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DB" w:rsidRDefault="00E801DB" w:rsidP="007175CD">
      <w:pPr>
        <w:pStyle w:val="H1GR"/>
        <w:spacing w:line="240" w:lineRule="auto"/>
        <w:jc w:val="both"/>
        <w:rPr>
          <w:sz w:val="40"/>
          <w:szCs w:val="32"/>
        </w:rPr>
      </w:pPr>
      <w:r w:rsidRPr="0000721E">
        <w:tab/>
      </w:r>
      <w:r w:rsidRPr="0000721E">
        <w:tab/>
      </w:r>
      <w:r w:rsidRPr="007175CD">
        <w:rPr>
          <w:sz w:val="40"/>
          <w:szCs w:val="32"/>
        </w:rPr>
        <w:t>Вопросник для доклада [название страны] об осуществлении Протокола о стратегической экологической оценке в период 201</w:t>
      </w:r>
      <w:r w:rsidR="003B2DC5" w:rsidRPr="007175CD">
        <w:rPr>
          <w:sz w:val="40"/>
          <w:szCs w:val="32"/>
        </w:rPr>
        <w:t>6−2018</w:t>
      </w:r>
      <w:r w:rsidRPr="007175CD">
        <w:rPr>
          <w:sz w:val="40"/>
          <w:szCs w:val="32"/>
        </w:rPr>
        <w:t xml:space="preserve"> годов</w:t>
      </w:r>
    </w:p>
    <w:p w:rsidR="007175CD" w:rsidRDefault="007175CD" w:rsidP="007175CD">
      <w:pPr>
        <w:rPr>
          <w:lang w:eastAsia="ru-RU"/>
        </w:rPr>
      </w:pPr>
    </w:p>
    <w:p w:rsidR="007175CD" w:rsidRPr="007175CD" w:rsidRDefault="007175CD" w:rsidP="007175CD">
      <w:pPr>
        <w:rPr>
          <w:lang w:eastAsia="ru-RU"/>
        </w:rPr>
      </w:pPr>
    </w:p>
    <w:p w:rsidR="00E801DB" w:rsidRPr="0000721E" w:rsidRDefault="00E801DB" w:rsidP="00E801DB">
      <w:pPr>
        <w:pStyle w:val="H23GR"/>
      </w:pPr>
      <w:r w:rsidRPr="0000721E">
        <w:tab/>
      </w:r>
      <w:r w:rsidRPr="0000721E">
        <w:tab/>
        <w:t>Информация о координационном центре для Протокола</w:t>
      </w:r>
    </w:p>
    <w:p w:rsidR="00E801DB" w:rsidRDefault="00E801DB" w:rsidP="00E801DB">
      <w:pPr>
        <w:pStyle w:val="SingleTxtGR"/>
      </w:pPr>
      <w:r w:rsidRPr="0000721E">
        <w:t>1.</w:t>
      </w:r>
      <w:r w:rsidRPr="0000721E">
        <w:tab/>
        <w:t xml:space="preserve">Название и контактная информация: </w:t>
      </w:r>
    </w:p>
    <w:p w:rsidR="007175CD" w:rsidRDefault="007175CD" w:rsidP="00E801DB">
      <w:pPr>
        <w:pStyle w:val="SingleTxtGR"/>
      </w:pPr>
    </w:p>
    <w:p w:rsidR="007175CD" w:rsidRDefault="007175CD" w:rsidP="00E801DB">
      <w:pPr>
        <w:pStyle w:val="SingleTxtGR"/>
      </w:pPr>
    </w:p>
    <w:p w:rsidR="007175CD" w:rsidRPr="0000721E" w:rsidRDefault="007175CD" w:rsidP="00E801DB">
      <w:pPr>
        <w:pStyle w:val="SingleTxtGR"/>
      </w:pPr>
    </w:p>
    <w:p w:rsidR="00E801DB" w:rsidRPr="0000721E" w:rsidRDefault="00E801DB" w:rsidP="00E801DB">
      <w:pPr>
        <w:pStyle w:val="H23GR"/>
      </w:pPr>
      <w:r w:rsidRPr="0000721E">
        <w:tab/>
      </w:r>
      <w:r w:rsidRPr="0000721E">
        <w:tab/>
        <w:t>Информация о контактном пункте по Протоколу</w:t>
      </w:r>
    </w:p>
    <w:p w:rsidR="00E801DB" w:rsidRDefault="00E801DB" w:rsidP="00E801DB">
      <w:pPr>
        <w:pStyle w:val="SingleTxtGR"/>
      </w:pPr>
      <w:r w:rsidRPr="0000721E">
        <w:t>2.</w:t>
      </w:r>
      <w:r w:rsidRPr="0000721E">
        <w:tab/>
        <w:t xml:space="preserve">Название и контактная информация (если отличается от вышеуказанного): </w:t>
      </w:r>
    </w:p>
    <w:p w:rsidR="007175CD" w:rsidRDefault="007175CD" w:rsidP="00E801DB">
      <w:pPr>
        <w:pStyle w:val="SingleTxtGR"/>
      </w:pPr>
    </w:p>
    <w:p w:rsidR="007175CD" w:rsidRDefault="007175CD" w:rsidP="00E801DB">
      <w:pPr>
        <w:pStyle w:val="SingleTxtGR"/>
      </w:pPr>
    </w:p>
    <w:p w:rsidR="007175CD" w:rsidRDefault="007175CD" w:rsidP="00E801DB">
      <w:pPr>
        <w:pStyle w:val="SingleTxtGR"/>
      </w:pPr>
    </w:p>
    <w:p w:rsidR="007175CD" w:rsidRPr="0000721E" w:rsidRDefault="007175CD" w:rsidP="00E801DB">
      <w:pPr>
        <w:pStyle w:val="SingleTxtGR"/>
      </w:pPr>
    </w:p>
    <w:p w:rsidR="00E801DB" w:rsidRPr="0000721E" w:rsidRDefault="00E801DB" w:rsidP="00E801DB">
      <w:pPr>
        <w:pStyle w:val="H23GR"/>
      </w:pPr>
      <w:r w:rsidRPr="0000721E">
        <w:tab/>
      </w:r>
      <w:r w:rsidRPr="0000721E">
        <w:tab/>
        <w:t>Информация о лице, ответственном за подготовку доклада</w:t>
      </w:r>
    </w:p>
    <w:p w:rsidR="00E801DB" w:rsidRPr="0000721E" w:rsidRDefault="00E801DB" w:rsidP="00E801DB">
      <w:pPr>
        <w:pStyle w:val="SingleTxtGR"/>
      </w:pPr>
      <w:r w:rsidRPr="0000721E">
        <w:t>3.</w:t>
      </w:r>
      <w:r w:rsidRPr="0000721E">
        <w:tab/>
        <w:t xml:space="preserve">Страна: </w:t>
      </w:r>
    </w:p>
    <w:p w:rsidR="00E801DB" w:rsidRPr="0000721E" w:rsidRDefault="00E801DB" w:rsidP="00E801DB">
      <w:pPr>
        <w:pStyle w:val="SingleTxtGR"/>
      </w:pPr>
      <w:r w:rsidRPr="0000721E">
        <w:t>4.</w:t>
      </w:r>
      <w:r w:rsidRPr="0000721E">
        <w:tab/>
        <w:t xml:space="preserve">Фамилия: </w:t>
      </w:r>
    </w:p>
    <w:p w:rsidR="00E801DB" w:rsidRPr="003B2DC5" w:rsidRDefault="00E801DB" w:rsidP="00E801DB">
      <w:pPr>
        <w:pStyle w:val="SingleTxtGR"/>
      </w:pPr>
      <w:r w:rsidRPr="0000721E">
        <w:t>5.</w:t>
      </w:r>
      <w:r w:rsidRPr="0000721E">
        <w:tab/>
        <w:t xml:space="preserve">Имя: </w:t>
      </w:r>
    </w:p>
    <w:p w:rsidR="00E801DB" w:rsidRPr="0000721E" w:rsidRDefault="00E801DB" w:rsidP="00E801DB">
      <w:pPr>
        <w:pStyle w:val="SingleTxtGR"/>
      </w:pPr>
      <w:r w:rsidRPr="0000721E">
        <w:t>6.</w:t>
      </w:r>
      <w:r w:rsidRPr="0000721E">
        <w:tab/>
        <w:t xml:space="preserve">Учреждение: </w:t>
      </w:r>
    </w:p>
    <w:p w:rsidR="00E801DB" w:rsidRPr="0000721E" w:rsidRDefault="00E801DB" w:rsidP="00E801DB">
      <w:pPr>
        <w:pStyle w:val="SingleTxtGR"/>
      </w:pPr>
      <w:r w:rsidRPr="0000721E">
        <w:t>7.</w:t>
      </w:r>
      <w:r w:rsidRPr="0000721E">
        <w:tab/>
        <w:t xml:space="preserve">Почтовый адрес: </w:t>
      </w:r>
    </w:p>
    <w:p w:rsidR="00E801DB" w:rsidRPr="0000721E" w:rsidRDefault="00E801DB" w:rsidP="00E801DB">
      <w:pPr>
        <w:pStyle w:val="SingleTxtGR"/>
      </w:pPr>
      <w:r w:rsidRPr="0000721E">
        <w:t>8.</w:t>
      </w:r>
      <w:r w:rsidRPr="0000721E">
        <w:tab/>
        <w:t xml:space="preserve">Адрес электронной почты: </w:t>
      </w:r>
    </w:p>
    <w:p w:rsidR="00E801DB" w:rsidRPr="0000721E" w:rsidRDefault="00E801DB" w:rsidP="00E801DB">
      <w:pPr>
        <w:pStyle w:val="SingleTxtGR"/>
      </w:pPr>
      <w:r w:rsidRPr="0000721E">
        <w:t>9.</w:t>
      </w:r>
      <w:r w:rsidRPr="0000721E">
        <w:tab/>
        <w:t xml:space="preserve">Номер телефона: </w:t>
      </w:r>
    </w:p>
    <w:p w:rsidR="00E801DB" w:rsidRPr="0000721E" w:rsidRDefault="00E801DB" w:rsidP="00E801DB">
      <w:pPr>
        <w:pStyle w:val="SingleTxtGR"/>
      </w:pPr>
      <w:r w:rsidRPr="0000721E">
        <w:t>10.</w:t>
      </w:r>
      <w:r w:rsidRPr="0000721E">
        <w:tab/>
        <w:t xml:space="preserve">Номер факса: </w:t>
      </w:r>
    </w:p>
    <w:p w:rsidR="00E801DB" w:rsidRPr="0000721E" w:rsidRDefault="00E801DB" w:rsidP="00E801DB">
      <w:pPr>
        <w:pStyle w:val="SingleTxtGR"/>
      </w:pPr>
      <w:r w:rsidRPr="0000721E">
        <w:t>11.</w:t>
      </w:r>
      <w:r w:rsidRPr="0000721E">
        <w:tab/>
        <w:t xml:space="preserve">Дата завершения доклада: </w:t>
      </w:r>
    </w:p>
    <w:p w:rsidR="00E801DB" w:rsidRPr="0000721E" w:rsidRDefault="00E801DB" w:rsidP="007175CD">
      <w:pPr>
        <w:pStyle w:val="HChGR"/>
        <w:pageBreakBefore/>
        <w:ind w:right="818"/>
      </w:pPr>
      <w:r w:rsidRPr="0000721E">
        <w:lastRenderedPageBreak/>
        <w:tab/>
      </w:r>
      <w:r w:rsidRPr="0000721E">
        <w:tab/>
      </w:r>
      <w:r w:rsidRPr="007175CD">
        <w:rPr>
          <w:sz w:val="36"/>
          <w:szCs w:val="24"/>
        </w:rPr>
        <w:t>Часть 1</w:t>
      </w:r>
      <w:r w:rsidRPr="007175CD">
        <w:rPr>
          <w:sz w:val="36"/>
          <w:szCs w:val="24"/>
        </w:rPr>
        <w:br/>
        <w:t>Действующие правов</w:t>
      </w:r>
      <w:r w:rsidR="007175CD">
        <w:rPr>
          <w:sz w:val="36"/>
          <w:szCs w:val="24"/>
        </w:rPr>
        <w:t>ые и</w:t>
      </w:r>
      <w:r w:rsidR="007175CD" w:rsidRPr="007175CD">
        <w:rPr>
          <w:sz w:val="36"/>
          <w:szCs w:val="24"/>
        </w:rPr>
        <w:t xml:space="preserve"> </w:t>
      </w:r>
      <w:r w:rsidRPr="007175CD">
        <w:rPr>
          <w:sz w:val="36"/>
          <w:szCs w:val="24"/>
        </w:rPr>
        <w:t>административные рамки для осуществления Протокола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E801DB" w:rsidRPr="0000721E" w:rsidTr="00C27ECA">
        <w:trPr>
          <w:trHeight w:val="240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DB" w:rsidRPr="00B83D4E" w:rsidRDefault="00E801DB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B83D4E" w:rsidRDefault="00E801DB" w:rsidP="00C27ECA">
            <w:pPr>
              <w:jc w:val="both"/>
            </w:pPr>
            <w:r w:rsidRPr="0000721E">
              <w:tab/>
              <w:t>В этой части просьба описать правовые, административные и другие меры, принятые в вашей стране с целью осуществления положений Протокола.</w:t>
            </w:r>
            <w:r w:rsidRPr="0000721E">
              <w:br/>
              <w:t>В данной части должны описываться рамки осуществления Протокола в вашей стране, а не опыт его применения.</w:t>
            </w: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B83D4E" w:rsidRDefault="00E801DB" w:rsidP="00C27ECA">
            <w:pPr>
              <w:spacing w:line="240" w:lineRule="auto"/>
            </w:pPr>
          </w:p>
        </w:tc>
      </w:tr>
    </w:tbl>
    <w:p w:rsidR="00E801DB" w:rsidRPr="0000721E" w:rsidRDefault="00E801DB" w:rsidP="00E801DB">
      <w:pPr>
        <w:pStyle w:val="H1GR"/>
        <w:spacing w:before="280"/>
      </w:pPr>
      <w:r w:rsidRPr="0000721E">
        <w:tab/>
      </w:r>
      <w:r w:rsidRPr="0000721E">
        <w:tab/>
        <w:t>Статья 3</w:t>
      </w:r>
      <w:r w:rsidRPr="0000721E">
        <w:br/>
        <w:t>Общие положения</w:t>
      </w:r>
    </w:p>
    <w:p w:rsidR="00E801DB" w:rsidRPr="0000721E" w:rsidRDefault="00E801DB" w:rsidP="00E801DB">
      <w:pPr>
        <w:pStyle w:val="SingleTxtGR"/>
      </w:pPr>
      <w:r w:rsidRPr="0000721E">
        <w:t>I.1</w:t>
      </w:r>
      <w:r w:rsidRPr="0000721E">
        <w:tab/>
        <w:t>Просьба представить основные законодательные, нормативные и другие меры, принятые в вашей стране для осуществления Протокола (статья 3, пункт 1) (возможен выбор нескольких вариантов):</w:t>
      </w:r>
    </w:p>
    <w:p w:rsidR="00E801DB" w:rsidRPr="0000721E" w:rsidRDefault="00E801DB" w:rsidP="00E801DB">
      <w:pPr>
        <w:pStyle w:val="SingleTxt"/>
        <w:keepNext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</w:r>
      <w:r w:rsidRPr="0000721E">
        <w:rPr>
          <w:spacing w:val="0"/>
          <w:w w:val="100"/>
          <w:kern w:val="0"/>
        </w:rPr>
        <w:tab/>
        <w:t>a)</w:t>
      </w:r>
      <w:r w:rsidRPr="0000721E">
        <w:rPr>
          <w:spacing w:val="0"/>
          <w:w w:val="100"/>
          <w:kern w:val="0"/>
        </w:rPr>
        <w:tab/>
        <w:t>Закон о СЭО (просьба указать номер/год/название):</w:t>
      </w:r>
      <w:r w:rsidR="00504043" w:rsidRPr="00504043">
        <w:rPr>
          <w:rFonts w:eastAsia="Calibri"/>
        </w:rPr>
        <w:t xml:space="preserve">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  <w:r w:rsidRPr="0000721E">
        <w:rPr>
          <w:spacing w:val="0"/>
          <w:w w:val="100"/>
          <w:kern w:val="0"/>
        </w:rPr>
        <w:t xml:space="preserve"> </w:t>
      </w:r>
    </w:p>
    <w:p w:rsidR="00E801DB" w:rsidRPr="00504043" w:rsidRDefault="00E801DB" w:rsidP="00E801DB">
      <w:pPr>
        <w:pStyle w:val="SingleTxt"/>
        <w:keepNext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  <w:t>b)</w:t>
      </w:r>
      <w:r>
        <w:rPr>
          <w:spacing w:val="0"/>
          <w:w w:val="100"/>
          <w:kern w:val="0"/>
        </w:rPr>
        <w:tab/>
        <w:t>П</w:t>
      </w:r>
      <w:r w:rsidRPr="0000721E">
        <w:rPr>
          <w:spacing w:val="0"/>
          <w:w w:val="100"/>
          <w:kern w:val="0"/>
        </w:rPr>
        <w:t>оложения о СЭО, включенные в другой(</w:t>
      </w:r>
      <w:proofErr w:type="spellStart"/>
      <w:r w:rsidRPr="0000721E">
        <w:rPr>
          <w:spacing w:val="0"/>
          <w:w w:val="100"/>
          <w:kern w:val="0"/>
        </w:rPr>
        <w:t>ие</w:t>
      </w:r>
      <w:proofErr w:type="spellEnd"/>
      <w:r w:rsidRPr="0000721E">
        <w:rPr>
          <w:spacing w:val="0"/>
          <w:w w:val="100"/>
          <w:kern w:val="0"/>
        </w:rPr>
        <w:t xml:space="preserve">) закон(ы)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504043" w:rsidRDefault="00E801DB" w:rsidP="00E801DB">
      <w:pPr>
        <w:pStyle w:val="SingleTxt"/>
        <w:keepNext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  <w:t>с)</w:t>
      </w:r>
      <w:r>
        <w:rPr>
          <w:spacing w:val="0"/>
          <w:w w:val="100"/>
          <w:kern w:val="0"/>
        </w:rPr>
        <w:tab/>
        <w:t>Н</w:t>
      </w:r>
      <w:r w:rsidRPr="0000721E">
        <w:rPr>
          <w:spacing w:val="0"/>
          <w:w w:val="100"/>
          <w:kern w:val="0"/>
        </w:rPr>
        <w:t xml:space="preserve">ормативный акт (просьба указать номер/год/название):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"/>
        <w:keepNext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  <w:t>d)</w:t>
      </w:r>
      <w:r>
        <w:rPr>
          <w:spacing w:val="0"/>
          <w:w w:val="100"/>
          <w:kern w:val="0"/>
        </w:rPr>
        <w:tab/>
        <w:t>А</w:t>
      </w:r>
      <w:r w:rsidRPr="0000721E">
        <w:rPr>
          <w:spacing w:val="0"/>
          <w:w w:val="100"/>
          <w:kern w:val="0"/>
        </w:rPr>
        <w:t>дминистративный акт (просьба указать номер/год/название):</w:t>
      </w:r>
      <w:r w:rsidR="00504043" w:rsidRPr="00504043">
        <w:rPr>
          <w:rFonts w:eastAsia="Calibri"/>
        </w:rPr>
        <w:t xml:space="preserve">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  <w:r w:rsidRPr="0000721E">
        <w:rPr>
          <w:spacing w:val="0"/>
          <w:w w:val="100"/>
          <w:kern w:val="0"/>
        </w:rPr>
        <w:t xml:space="preserve"> </w:t>
      </w:r>
    </w:p>
    <w:p w:rsidR="00E801DB" w:rsidRPr="0000721E" w:rsidRDefault="00E801DB" w:rsidP="00E801DB">
      <w:pPr>
        <w:pStyle w:val="SingleTxt"/>
        <w:keepNext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  <w:t>е)</w:t>
      </w:r>
      <w:r>
        <w:rPr>
          <w:spacing w:val="0"/>
          <w:w w:val="100"/>
          <w:kern w:val="0"/>
        </w:rPr>
        <w:tab/>
        <w:t>П</w:t>
      </w:r>
      <w:r w:rsidRPr="0000721E">
        <w:rPr>
          <w:spacing w:val="0"/>
          <w:w w:val="100"/>
          <w:kern w:val="0"/>
        </w:rPr>
        <w:t xml:space="preserve">рочее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504043" w:rsidRDefault="00E801DB" w:rsidP="00E801DB">
      <w:pPr>
        <w:pStyle w:val="SingleTxt"/>
        <w:keepNext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</w:r>
      <w:r w:rsidRPr="0000721E">
        <w:rPr>
          <w:spacing w:val="0"/>
          <w:w w:val="100"/>
          <w:kern w:val="0"/>
        </w:rPr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H1GR"/>
        <w:spacing w:before="280"/>
      </w:pPr>
      <w:r w:rsidRPr="0000721E">
        <w:tab/>
      </w:r>
      <w:r w:rsidRPr="0000721E">
        <w:tab/>
        <w:t>Статья 4</w:t>
      </w:r>
      <w:r w:rsidRPr="0000721E">
        <w:br/>
        <w:t>Сфера применения в отношении планов и программ</w:t>
      </w:r>
    </w:p>
    <w:p w:rsidR="00E801DB" w:rsidRPr="00504043" w:rsidRDefault="00E801DB" w:rsidP="00E801DB">
      <w:pPr>
        <w:pStyle w:val="SingleTxtGR"/>
      </w:pPr>
      <w:r w:rsidRPr="0000721E">
        <w:t>I.2</w:t>
      </w:r>
      <w:r w:rsidRPr="0000721E">
        <w:tab/>
        <w:t xml:space="preserve">Перечислите виды планов и программ, требующие проведения СЭО согласно вашему законодательству: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>I.3</w:t>
      </w:r>
      <w:r w:rsidRPr="0000721E">
        <w:tab/>
        <w:t xml:space="preserve">Поясните, каким образом вы устанавливаете, «определяет ли какой-либо план или какая-либо программа основу для выдачи в будущем разрешений на реализацию» (пункт 2 статьи 4):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>I.4</w:t>
      </w:r>
      <w:r w:rsidRPr="0000721E">
        <w:tab/>
        <w:t xml:space="preserve">Поясните, как толкуются в вашем законодательстве термины «планы и </w:t>
      </w:r>
      <w:proofErr w:type="gramStart"/>
      <w:r w:rsidRPr="0000721E">
        <w:t>программы..</w:t>
      </w:r>
      <w:proofErr w:type="gramEnd"/>
      <w:r w:rsidRPr="0000721E">
        <w:t>, которые определяют использование небольших территорий на местном уровне» (пункт 4 статьи 4):</w:t>
      </w:r>
      <w:r w:rsidR="00504043" w:rsidRPr="00504043">
        <w:rPr>
          <w:rFonts w:eastAsia="Calibri"/>
        </w:rPr>
        <w:t xml:space="preserve">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  <w:r w:rsidRPr="0000721E">
        <w:t xml:space="preserve"> </w:t>
      </w:r>
    </w:p>
    <w:p w:rsidR="00E801DB" w:rsidRPr="00504043" w:rsidRDefault="00E801DB" w:rsidP="00E801DB">
      <w:pPr>
        <w:pStyle w:val="SingleTxtGR"/>
      </w:pPr>
      <w:r w:rsidRPr="0000721E">
        <w:t>I.5</w:t>
      </w:r>
      <w:r w:rsidRPr="0000721E">
        <w:tab/>
        <w:t xml:space="preserve">Объясните, как определяется в вашем законодательстве «незначительное изменение» какого-либо плана или программы (пункт 4 статьи 4):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H1GR"/>
        <w:spacing w:before="280"/>
      </w:pPr>
      <w:r w:rsidRPr="0000721E">
        <w:tab/>
      </w:r>
      <w:r w:rsidRPr="0000721E">
        <w:tab/>
        <w:t>Статья 5</w:t>
      </w:r>
      <w:r w:rsidRPr="0000721E">
        <w:br/>
        <w:t>Предварительная оценка</w:t>
      </w:r>
    </w:p>
    <w:p w:rsidR="00E801DB" w:rsidRPr="0000721E" w:rsidRDefault="00E801DB" w:rsidP="00E801DB">
      <w:pPr>
        <w:pStyle w:val="SingleTxtGR"/>
      </w:pPr>
      <w:r w:rsidRPr="0000721E">
        <w:t>I.6.</w:t>
      </w:r>
      <w:r w:rsidRPr="0000721E">
        <w:tab/>
        <w:t>Каким образом вы определяете, какие другие планы и программы должны подпадать под СЭО, как установлено в пунктах 3 и 4 статьи 4 в соответствии с пунктом 1 статьи 5? Просьба указать: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  <w:t>a)</w:t>
      </w:r>
      <w:r>
        <w:rPr>
          <w:spacing w:val="0"/>
          <w:w w:val="100"/>
          <w:kern w:val="0"/>
        </w:rPr>
        <w:tab/>
        <w:t>Н</w:t>
      </w:r>
      <w:r w:rsidRPr="0000721E">
        <w:rPr>
          <w:spacing w:val="0"/>
          <w:w w:val="100"/>
          <w:kern w:val="0"/>
        </w:rPr>
        <w:t>а индивидуальной основе</w:t>
      </w:r>
      <w:bookmarkStart w:id="0" w:name="Check10"/>
      <w:r w:rsidRPr="0000721E">
        <w:rPr>
          <w:spacing w:val="0"/>
          <w:w w:val="100"/>
          <w:kern w:val="0"/>
        </w:rPr>
        <w:t xml:space="preserve"> </w:t>
      </w:r>
      <w:r w:rsidRPr="0000721E">
        <w:rPr>
          <w:spacing w:val="0"/>
          <w:w w:val="100"/>
          <w:kern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  <w:bookmarkEnd w:id="0"/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  <w:t>b)</w:t>
      </w:r>
      <w:r>
        <w:rPr>
          <w:spacing w:val="0"/>
          <w:w w:val="100"/>
          <w:kern w:val="0"/>
        </w:rPr>
        <w:tab/>
        <w:t>П</w:t>
      </w:r>
      <w:r w:rsidRPr="0000721E">
        <w:rPr>
          <w:spacing w:val="0"/>
          <w:w w:val="100"/>
          <w:kern w:val="0"/>
        </w:rPr>
        <w:t>утем указания типов планов и программ</w:t>
      </w:r>
      <w:bookmarkStart w:id="1" w:name="Check11"/>
      <w:r w:rsidRPr="0000721E">
        <w:rPr>
          <w:spacing w:val="0"/>
          <w:w w:val="100"/>
          <w:kern w:val="0"/>
        </w:rPr>
        <w:t xml:space="preserve"> </w:t>
      </w:r>
      <w:r w:rsidRPr="0000721E">
        <w:rPr>
          <w:spacing w:val="0"/>
          <w:w w:val="100"/>
          <w:kern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  <w:bookmarkEnd w:id="1"/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  <w:t>с)</w:t>
      </w:r>
      <w:r>
        <w:rPr>
          <w:spacing w:val="0"/>
          <w:w w:val="100"/>
          <w:kern w:val="0"/>
        </w:rPr>
        <w:tab/>
        <w:t xml:space="preserve">Используя </w:t>
      </w:r>
      <w:proofErr w:type="gramStart"/>
      <w:r>
        <w:rPr>
          <w:spacing w:val="0"/>
          <w:w w:val="100"/>
          <w:kern w:val="0"/>
        </w:rPr>
        <w:t>комбинацию</w:t>
      </w:r>
      <w:proofErr w:type="gramEnd"/>
      <w:r>
        <w:rPr>
          <w:spacing w:val="0"/>
          <w:w w:val="100"/>
          <w:kern w:val="0"/>
        </w:rPr>
        <w:t xml:space="preserve"> а) и </w:t>
      </w:r>
      <w:r w:rsidRPr="0000721E">
        <w:rPr>
          <w:spacing w:val="0"/>
          <w:w w:val="100"/>
          <w:kern w:val="0"/>
        </w:rPr>
        <w:t>b)</w:t>
      </w:r>
      <w:bookmarkStart w:id="2" w:name="Check12"/>
      <w:r w:rsidRPr="0000721E">
        <w:rPr>
          <w:spacing w:val="0"/>
          <w:w w:val="100"/>
          <w:kern w:val="0"/>
        </w:rPr>
        <w:t xml:space="preserve"> </w:t>
      </w:r>
      <w:r w:rsidRPr="0000721E">
        <w:rPr>
          <w:spacing w:val="0"/>
          <w:w w:val="100"/>
          <w:kern w:val="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  <w:bookmarkEnd w:id="2"/>
    </w:p>
    <w:p w:rsidR="00E801DB" w:rsidRPr="00504043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  <w:t>d)</w:t>
      </w:r>
      <w:r>
        <w:rPr>
          <w:spacing w:val="0"/>
          <w:w w:val="100"/>
          <w:kern w:val="0"/>
        </w:rPr>
        <w:tab/>
        <w:t>Д</w:t>
      </w:r>
      <w:r w:rsidRPr="0000721E">
        <w:rPr>
          <w:spacing w:val="0"/>
          <w:w w:val="100"/>
          <w:kern w:val="0"/>
        </w:rPr>
        <w:t xml:space="preserve">ругими способами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lastRenderedPageBreak/>
        <w:tab/>
      </w:r>
      <w:r w:rsidRPr="0000721E">
        <w:rPr>
          <w:spacing w:val="0"/>
          <w:w w:val="100"/>
          <w:kern w:val="0"/>
        </w:rPr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</w:pPr>
      <w:r w:rsidRPr="0000721E">
        <w:t>I.7</w:t>
      </w:r>
      <w:r w:rsidRPr="0000721E">
        <w:tab/>
        <w:t>Предусмотрена ли вашим законодательством возможность участия затрагиваемой общественности в предварительной оценке и/или определении охвата планов и программ (пункт 3 статьи 5 и пункт 3 статьи 6)?</w:t>
      </w:r>
    </w:p>
    <w:p w:rsidR="00E801DB" w:rsidRPr="0000721E" w:rsidRDefault="00E801DB" w:rsidP="00E801DB">
      <w:pPr>
        <w:pStyle w:val="SingleTxtGR"/>
      </w:pPr>
      <w:r w:rsidRPr="0000721E">
        <w:tab/>
        <w:t xml:space="preserve">Нет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 w:rsidRPr="0000721E">
        <w:tab/>
        <w:t xml:space="preserve">Да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  <w:r w:rsidRPr="0000721E">
        <w:t xml:space="preserve"> (просьба уточнить (возможен выбор нескольких вариантов):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П</w:t>
      </w:r>
      <w:r w:rsidRPr="0000721E">
        <w:t>утем направления письменных замечаний соответствующему органу 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П</w:t>
      </w:r>
      <w:r w:rsidRPr="0000721E">
        <w:t>утем направления письменных замечаний местному муниципалитету</w:t>
      </w:r>
      <w:bookmarkStart w:id="3" w:name="Check14"/>
      <w:r w:rsidRPr="0000721E">
        <w:t> </w:t>
      </w:r>
      <w:r w:rsidRPr="0000721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  <w:bookmarkEnd w:id="3"/>
    </w:p>
    <w:p w:rsidR="00E801DB" w:rsidRPr="0000721E" w:rsidRDefault="00E801DB" w:rsidP="00E801DB">
      <w:pPr>
        <w:pStyle w:val="SingleTxtGR"/>
      </w:pPr>
      <w:r>
        <w:tab/>
        <w:t>с)</w:t>
      </w:r>
      <w:r>
        <w:tab/>
        <w:t>П</w:t>
      </w:r>
      <w:r w:rsidRPr="0000721E">
        <w:t>утем предоставления ответов на вопросник</w:t>
      </w:r>
      <w:bookmarkStart w:id="4" w:name="Check15"/>
      <w:r w:rsidRPr="0000721E">
        <w:t xml:space="preserve"> </w:t>
      </w:r>
      <w:r w:rsidRPr="0000721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  <w:bookmarkEnd w:id="4"/>
    </w:p>
    <w:p w:rsidR="00E801DB" w:rsidRPr="0000721E" w:rsidRDefault="00E801DB" w:rsidP="00E801DB">
      <w:pPr>
        <w:pStyle w:val="SingleTxtGR"/>
      </w:pPr>
      <w:r>
        <w:tab/>
        <w:t>d)</w:t>
      </w:r>
      <w:r>
        <w:tab/>
        <w:t>П</w:t>
      </w:r>
      <w:r w:rsidRPr="0000721E">
        <w:t>утем участия в общественном слушании</w:t>
      </w:r>
      <w:bookmarkStart w:id="5" w:name="Check16"/>
      <w:r w:rsidRPr="0000721E">
        <w:t xml:space="preserve"> </w:t>
      </w:r>
      <w:r w:rsidRPr="0000721E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  <w:bookmarkEnd w:id="5"/>
    </w:p>
    <w:p w:rsidR="00E801DB" w:rsidRPr="0000721E" w:rsidRDefault="00E801DB" w:rsidP="00E801DB">
      <w:pPr>
        <w:pStyle w:val="SingleTxtGR"/>
      </w:pPr>
      <w:r w:rsidRPr="0000721E">
        <w:tab/>
        <w:t>е)</w:t>
      </w:r>
      <w:r w:rsidRPr="0000721E">
        <w:tab/>
      </w:r>
      <w:r w:rsidR="00A146D4" w:rsidRPr="0000721E">
        <w:t xml:space="preserve">Путем </w:t>
      </w:r>
      <w:r w:rsidRPr="0000721E">
        <w:t>направления письменных комментариев консультантам/</w:t>
      </w:r>
      <w:r w:rsidR="00A146D4">
        <w:br/>
      </w:r>
      <w:r w:rsidRPr="0000721E">
        <w:t xml:space="preserve">экспертам по СЭО или лицам, занимающимся подготовкой планов и программ </w:t>
      </w:r>
      <w:r w:rsidRPr="0000721E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f)</w:t>
      </w:r>
      <w:r>
        <w:tab/>
        <w:t>П</w:t>
      </w:r>
      <w:r w:rsidRPr="0000721E">
        <w:t xml:space="preserve">рочее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504043" w:rsidRDefault="00E801DB" w:rsidP="00E801DB">
      <w:pPr>
        <w:pStyle w:val="SingleTxtGR"/>
      </w:pPr>
      <w:r w:rsidRPr="0000721E"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H1GR"/>
      </w:pPr>
      <w:r w:rsidRPr="0000721E">
        <w:tab/>
      </w:r>
      <w:r w:rsidRPr="0000721E">
        <w:tab/>
        <w:t>Статья 6</w:t>
      </w:r>
      <w:r w:rsidRPr="0000721E">
        <w:br/>
        <w:t>Определение сферы охвата</w:t>
      </w:r>
    </w:p>
    <w:p w:rsidR="00E801DB" w:rsidRPr="00504043" w:rsidRDefault="00E801DB" w:rsidP="00E801DB">
      <w:pPr>
        <w:pStyle w:val="SingleTxtGR"/>
      </w:pPr>
      <w:r w:rsidRPr="0000721E">
        <w:t>I.8</w:t>
      </w:r>
      <w:r w:rsidRPr="0000721E">
        <w:tab/>
        <w:t xml:space="preserve">Как вы определяете, какая информация подлежит включению в экологический доклад в соответствии с пунктом 2 статьи 7 (пункт 1 статьи 6)?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H1GR"/>
      </w:pPr>
      <w:r w:rsidRPr="0000721E">
        <w:tab/>
      </w:r>
      <w:r w:rsidRPr="0000721E">
        <w:tab/>
        <w:t>Статья 7</w:t>
      </w:r>
      <w:r w:rsidRPr="0000721E">
        <w:br/>
        <w:t>Экологический доклад</w:t>
      </w:r>
    </w:p>
    <w:p w:rsidR="00E801DB" w:rsidRPr="0000721E" w:rsidRDefault="00E801DB" w:rsidP="00E801DB">
      <w:pPr>
        <w:pStyle w:val="SingleTxtGR"/>
      </w:pPr>
      <w:r w:rsidRPr="0000721E">
        <w:t>I.9</w:t>
      </w:r>
      <w:r w:rsidRPr="0000721E">
        <w:tab/>
        <w:t>Как вы определяете «разумные альтернативы» в контексте экологического доклада (пункт 2 статьи 7)? Просьба указать: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Н</w:t>
      </w:r>
      <w:r w:rsidRPr="0000721E">
        <w:t xml:space="preserve">а индивидуальной основе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С</w:t>
      </w:r>
      <w:r w:rsidRPr="0000721E">
        <w:t xml:space="preserve">огласно национальному законодательству (просьба указать): </w:t>
      </w:r>
    </w:p>
    <w:p w:rsidR="00E801DB" w:rsidRPr="0000721E" w:rsidRDefault="00E801DB" w:rsidP="00E801DB">
      <w:pPr>
        <w:pStyle w:val="SingleTxtGR"/>
      </w:pPr>
      <w:r>
        <w:tab/>
        <w:t>с)</w:t>
      </w:r>
      <w:r>
        <w:tab/>
        <w:t>И</w:t>
      </w:r>
      <w:r w:rsidRPr="0000721E">
        <w:t xml:space="preserve">спользуя </w:t>
      </w:r>
      <w:proofErr w:type="gramStart"/>
      <w:r w:rsidRPr="0000721E">
        <w:t>комбинацию</w:t>
      </w:r>
      <w:proofErr w:type="gramEnd"/>
      <w:r w:rsidRPr="0000721E">
        <w:t xml:space="preserve"> а) и b) </w:t>
      </w:r>
      <w:r w:rsidRPr="0000721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d)</w:t>
      </w:r>
      <w:r>
        <w:tab/>
        <w:t>П</w:t>
      </w:r>
      <w:r w:rsidRPr="0000721E">
        <w:t xml:space="preserve">рочее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504043" w:rsidRDefault="00E801DB" w:rsidP="00E801DB">
      <w:pPr>
        <w:pStyle w:val="SingleTxtGR"/>
      </w:pPr>
      <w:r w:rsidRPr="0000721E"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>I.10</w:t>
      </w:r>
      <w:r w:rsidRPr="0000721E">
        <w:tab/>
        <w:t>Каким образом вы обеспечиваете достаточное качество докладов? Просьба указать: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К</w:t>
      </w:r>
      <w:r w:rsidRPr="0000721E">
        <w:t xml:space="preserve">омпетентный орган проверяет представленную информацию и, как минимум, перед представлением ее для замечаний обеспечивает, чтобы она включала в себя все сведения, предусмотренные в приложении IV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И</w:t>
      </w:r>
      <w:r w:rsidRPr="0000721E">
        <w:t xml:space="preserve">спользуя контрольные перечни мер проверки качества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с)</w:t>
      </w:r>
      <w:r>
        <w:tab/>
        <w:t>Н</w:t>
      </w:r>
      <w:r w:rsidRPr="0000721E">
        <w:t xml:space="preserve">икаких конкретных процедур или механизмов не существует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504043" w:rsidRDefault="00E801DB" w:rsidP="00E801DB">
      <w:pPr>
        <w:pStyle w:val="SingleTxtGR"/>
      </w:pPr>
      <w:r>
        <w:tab/>
        <w:t>d)</w:t>
      </w:r>
      <w:r>
        <w:tab/>
        <w:t>Д</w:t>
      </w:r>
      <w:r w:rsidRPr="0000721E">
        <w:t xml:space="preserve">ругим способом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504043" w:rsidRDefault="00E801DB" w:rsidP="00E801DB">
      <w:pPr>
        <w:pStyle w:val="SingleTxtGR"/>
        <w:rPr>
          <w:lang w:val="en-US"/>
        </w:rPr>
      </w:pPr>
      <w:r w:rsidRPr="0000721E"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A20FD9" w:rsidRDefault="00A20FD9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:rsidR="00E801DB" w:rsidRPr="0000721E" w:rsidRDefault="00E801DB" w:rsidP="00A20FD9">
      <w:pPr>
        <w:pStyle w:val="H1GR"/>
        <w:keepNext w:val="0"/>
        <w:keepLines w:val="0"/>
      </w:pPr>
      <w:r w:rsidRPr="0000721E">
        <w:lastRenderedPageBreak/>
        <w:tab/>
      </w:r>
      <w:r w:rsidRPr="0000721E">
        <w:tab/>
        <w:t>Статья 8</w:t>
      </w:r>
      <w:r w:rsidRPr="0000721E">
        <w:br/>
        <w:t>Участие общественности</w:t>
      </w:r>
    </w:p>
    <w:p w:rsidR="00E801DB" w:rsidRPr="0000721E" w:rsidRDefault="00E801DB" w:rsidP="00E801DB">
      <w:pPr>
        <w:pStyle w:val="SingleTxtGR"/>
      </w:pPr>
      <w:r w:rsidRPr="0000721E">
        <w:t>I.11</w:t>
      </w:r>
      <w:r w:rsidRPr="0000721E">
        <w:tab/>
        <w:t>Каким образом вы обеспечиваете «своевременное доведение до сведения общественности» проектов, планов, программ и экологического доклада (пункт 2 статьи 8)? Просьба указать (возможен выбор нескольких вариантов):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Ч</w:t>
      </w:r>
      <w:r w:rsidRPr="0000721E">
        <w:t xml:space="preserve">ерез публичные уведомления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Ч</w:t>
      </w:r>
      <w:r w:rsidRPr="0000721E">
        <w:t xml:space="preserve">ерез электронные средства массовой информации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504043" w:rsidRDefault="00E801DB" w:rsidP="00E801DB">
      <w:pPr>
        <w:pStyle w:val="SingleTxtGR"/>
      </w:pPr>
      <w:r w:rsidRPr="0000721E">
        <w:tab/>
        <w:t>с)</w:t>
      </w:r>
      <w:r w:rsidRPr="0000721E">
        <w:tab/>
      </w:r>
      <w:r>
        <w:t>И</w:t>
      </w:r>
      <w:r w:rsidRPr="0000721E">
        <w:t xml:space="preserve">ными способами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</w:pPr>
      <w:r w:rsidRPr="0000721E">
        <w:t>I.12</w:t>
      </w:r>
      <w:r w:rsidRPr="0000721E">
        <w:tab/>
        <w:t>Каким образом вы определяете заинтересованную общественность (пункт 3 статьи 8)? Просьба указать (возможен выбор нескольких вариантов):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Н</w:t>
      </w:r>
      <w:r w:rsidRPr="0000721E">
        <w:t xml:space="preserve">а основании географической привязки планов и программ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Н</w:t>
      </w:r>
      <w:r w:rsidRPr="0000721E">
        <w:t xml:space="preserve">а основе экологических последствий (значение, степень, накопление и т. д.) планов и программ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с)</w:t>
      </w:r>
      <w:r>
        <w:tab/>
        <w:t>П</w:t>
      </w:r>
      <w:r w:rsidRPr="0000721E">
        <w:t xml:space="preserve">осредством предоставления информации всей общественности и предоставления ей возможности самоопределиться в качестве заинтересованной общественности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504043" w:rsidRDefault="00E801DB" w:rsidP="00E801DB">
      <w:pPr>
        <w:pStyle w:val="SingleTxtGR"/>
      </w:pPr>
      <w:r>
        <w:tab/>
        <w:t>d)</w:t>
      </w:r>
      <w:r>
        <w:tab/>
        <w:t>И</w:t>
      </w:r>
      <w:r w:rsidRPr="0000721E">
        <w:t xml:space="preserve">ными способами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</w:pPr>
      <w:r w:rsidRPr="0000721E">
        <w:t>I.13</w:t>
      </w:r>
      <w:r w:rsidRPr="0000721E">
        <w:tab/>
        <w:t>Каким образом заинтересованная общественность может выразить свое мнение по проектам планов и программ и экологическому докладу (пункт 4 статьи 8)? Просьба указать (возможен выбор нескольких вариантов):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П</w:t>
      </w:r>
      <w:r w:rsidRPr="0000721E">
        <w:t>утем направления замечаний соответствующему органу/</w:t>
      </w:r>
      <w:r w:rsidR="005B6334">
        <w:br/>
      </w:r>
      <w:r w:rsidRPr="0000721E">
        <w:t xml:space="preserve">координационному центру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П</w:t>
      </w:r>
      <w:r w:rsidRPr="0000721E">
        <w:t xml:space="preserve">утем предоставления ответов на вопросник </w:t>
      </w:r>
      <w:r w:rsidRPr="0000721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с)</w:t>
      </w:r>
      <w:r>
        <w:tab/>
        <w:t>У</w:t>
      </w:r>
      <w:r w:rsidRPr="0000721E">
        <w:t xml:space="preserve">стно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d)</w:t>
      </w:r>
      <w:r>
        <w:tab/>
        <w:t>П</w:t>
      </w:r>
      <w:r w:rsidRPr="0000721E">
        <w:t xml:space="preserve">утем участия в общественных слушаниях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504043" w:rsidRDefault="00E801DB" w:rsidP="00E801DB">
      <w:pPr>
        <w:pStyle w:val="SingleTxtGR"/>
      </w:pPr>
      <w:r>
        <w:tab/>
        <w:t>е)</w:t>
      </w:r>
      <w:r>
        <w:tab/>
        <w:t>И</w:t>
      </w:r>
      <w:r w:rsidRPr="0000721E">
        <w:t xml:space="preserve">ными способами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</w:pPr>
      <w:r w:rsidRPr="0000721E">
        <w:t>I.14</w:t>
      </w:r>
      <w:r w:rsidRPr="0000721E">
        <w:tab/>
        <w:t>Имеется ли в вашем законодательстве определение термина «в разумные сроки» (пункт 4 статьи 8)? Просьба указать: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Н</w:t>
      </w:r>
      <w:r w:rsidRPr="0000721E">
        <w:t xml:space="preserve">ет, сроки определяются количеством дней, установленных для каждого периода представления замечаний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Н</w:t>
      </w:r>
      <w:r w:rsidRPr="0000721E">
        <w:t xml:space="preserve">ет, срок указывается в каждом конкретном случае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504043" w:rsidRDefault="00E801DB" w:rsidP="00E801DB">
      <w:pPr>
        <w:pStyle w:val="SingleTxtGR"/>
      </w:pPr>
      <w:r>
        <w:tab/>
        <w:t>с)</w:t>
      </w:r>
      <w:r>
        <w:tab/>
        <w:t>Д</w:t>
      </w:r>
      <w:r w:rsidRPr="0000721E">
        <w:t xml:space="preserve">а (просьба указать определение):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504043" w:rsidRDefault="00E801DB" w:rsidP="00E801DB">
      <w:pPr>
        <w:pStyle w:val="SingleTxtGR"/>
      </w:pPr>
      <w:r>
        <w:tab/>
        <w:t>d)</w:t>
      </w:r>
      <w:r>
        <w:tab/>
        <w:t>С</w:t>
      </w:r>
      <w:r w:rsidRPr="0000721E">
        <w:t xml:space="preserve">рок указывается иным способом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A20FD9">
      <w:pPr>
        <w:pStyle w:val="H1GR"/>
        <w:keepNext w:val="0"/>
        <w:keepLines w:val="0"/>
      </w:pPr>
      <w:r w:rsidRPr="0000721E">
        <w:tab/>
      </w:r>
      <w:r w:rsidRPr="0000721E">
        <w:tab/>
        <w:t>Статья 9</w:t>
      </w:r>
      <w:r w:rsidRPr="0000721E">
        <w:br/>
        <w:t>Согласование с природоохранными органами и органами здравоохранения</w:t>
      </w:r>
    </w:p>
    <w:p w:rsidR="00E801DB" w:rsidRPr="0000721E" w:rsidRDefault="00E801DB" w:rsidP="00E801DB">
      <w:pPr>
        <w:pStyle w:val="SingleTxtGR"/>
      </w:pPr>
      <w:r w:rsidRPr="0000721E">
        <w:t>I.15</w:t>
      </w:r>
      <w:r w:rsidRPr="0000721E">
        <w:tab/>
        <w:t>Каким образом определяются экологические органы и органы здравоохранения (пункт 1 статьи 9)?</w:t>
      </w:r>
    </w:p>
    <w:p w:rsidR="00A20FD9" w:rsidRDefault="00A20FD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E801DB" w:rsidRPr="0000721E" w:rsidRDefault="00E801DB" w:rsidP="00E801DB">
      <w:pPr>
        <w:pStyle w:val="SingleTxtGR"/>
      </w:pPr>
      <w:r w:rsidRPr="0000721E">
        <w:lastRenderedPageBreak/>
        <w:tab/>
        <w:t>a)</w:t>
      </w:r>
      <w:r>
        <w:tab/>
        <w:t>Н</w:t>
      </w:r>
      <w:r w:rsidR="00572407">
        <w:t>а индивидуальной основе</w:t>
      </w:r>
      <w:r w:rsidRPr="0000721E">
        <w:t xml:space="preserve">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В</w:t>
      </w:r>
      <w:r w:rsidRPr="0000721E">
        <w:t xml:space="preserve"> соответствии с национальным законодательством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504043" w:rsidRDefault="00E801DB" w:rsidP="00E801DB">
      <w:pPr>
        <w:pStyle w:val="SingleTxtGR"/>
      </w:pPr>
      <w:r>
        <w:tab/>
        <w:t>с)</w:t>
      </w:r>
      <w:r>
        <w:tab/>
        <w:t>И</w:t>
      </w:r>
      <w:r w:rsidRPr="0000721E">
        <w:t xml:space="preserve">ным способом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</w:pPr>
      <w:r w:rsidRPr="0000721E">
        <w:t>I.16</w:t>
      </w:r>
      <w:r w:rsidRPr="0000721E">
        <w:tab/>
        <w:t>Каким образом определяются процедуры информирования и консультирования природоохранных органов и органов здравоохранения (пункт 4 статьи 9)?</w:t>
      </w:r>
    </w:p>
    <w:p w:rsidR="00E801DB" w:rsidRPr="0000721E" w:rsidRDefault="00E801DB" w:rsidP="00E801DB">
      <w:pPr>
        <w:pStyle w:val="SingleTxtGR"/>
      </w:pPr>
      <w:r w:rsidRPr="0000721E">
        <w:tab/>
        <w:t>a)</w:t>
      </w:r>
      <w:r w:rsidRPr="0000721E">
        <w:tab/>
      </w:r>
      <w:r>
        <w:t>Н</w:t>
      </w:r>
      <w:r w:rsidRPr="0000721E">
        <w:t xml:space="preserve">а индивидуальной основе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В</w:t>
      </w:r>
      <w:r w:rsidRPr="0000721E">
        <w:t xml:space="preserve"> соответствии с национальным законодательством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504043" w:rsidRDefault="00E801DB" w:rsidP="00E801DB">
      <w:pPr>
        <w:pStyle w:val="SingleTxtGR"/>
      </w:pPr>
      <w:r w:rsidRPr="0000721E">
        <w:tab/>
        <w:t>с)</w:t>
      </w:r>
      <w:r w:rsidRPr="0000721E">
        <w:tab/>
      </w:r>
      <w:r>
        <w:t>И</w:t>
      </w:r>
      <w:r w:rsidRPr="0000721E">
        <w:t xml:space="preserve">ным способом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</w:pPr>
      <w:r w:rsidRPr="0000721E">
        <w:t>I.17</w:t>
      </w:r>
      <w:r w:rsidRPr="0000721E">
        <w:tab/>
        <w:t>Требует ли ваше национальное законодательство от органов охраны окружающей среды и здравоохранения высказать свое мнение?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a)</w:t>
      </w:r>
      <w:r>
        <w:rPr>
          <w:spacing w:val="0"/>
          <w:w w:val="100"/>
          <w:kern w:val="0"/>
        </w:rPr>
        <w:tab/>
        <w:t>Д</w:t>
      </w:r>
      <w:r w:rsidRPr="0000721E">
        <w:rPr>
          <w:spacing w:val="0"/>
          <w:w w:val="100"/>
          <w:kern w:val="0"/>
        </w:rPr>
        <w:t xml:space="preserve">а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b)</w:t>
      </w:r>
      <w:r>
        <w:rPr>
          <w:spacing w:val="0"/>
          <w:w w:val="100"/>
          <w:kern w:val="0"/>
        </w:rPr>
        <w:tab/>
        <w:t>Н</w:t>
      </w:r>
      <w:r w:rsidRPr="0000721E">
        <w:rPr>
          <w:spacing w:val="0"/>
          <w:w w:val="100"/>
          <w:kern w:val="0"/>
        </w:rPr>
        <w:t xml:space="preserve">ет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GR"/>
      </w:pPr>
      <w:r w:rsidRPr="0000721E">
        <w:t>I.18</w:t>
      </w:r>
      <w:r w:rsidRPr="0000721E">
        <w:tab/>
        <w:t>Каким образом природоохранные органы и органы здравоохранения могут выражать свое мнение (пункт 2 статьи 5, пункт 2 статьи 6 и пункт 3 статьи 9)?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a)</w:t>
      </w:r>
      <w:r>
        <w:rPr>
          <w:spacing w:val="0"/>
          <w:w w:val="100"/>
          <w:kern w:val="0"/>
        </w:rPr>
        <w:tab/>
        <w:t>П</w:t>
      </w:r>
      <w:r w:rsidRPr="0000721E">
        <w:rPr>
          <w:spacing w:val="0"/>
          <w:w w:val="100"/>
          <w:kern w:val="0"/>
        </w:rPr>
        <w:t xml:space="preserve">утем направления комментариев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b)</w:t>
      </w:r>
      <w:r>
        <w:rPr>
          <w:spacing w:val="0"/>
          <w:w w:val="100"/>
          <w:kern w:val="0"/>
        </w:rPr>
        <w:tab/>
        <w:t>П</w:t>
      </w:r>
      <w:r w:rsidRPr="0000721E">
        <w:rPr>
          <w:spacing w:val="0"/>
          <w:w w:val="100"/>
          <w:kern w:val="0"/>
        </w:rPr>
        <w:t xml:space="preserve">утем предоставления ответов на вопросник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с)</w:t>
      </w:r>
      <w:r>
        <w:rPr>
          <w:spacing w:val="0"/>
          <w:w w:val="100"/>
          <w:kern w:val="0"/>
        </w:rPr>
        <w:tab/>
        <w:t>В</w:t>
      </w:r>
      <w:r w:rsidRPr="0000721E">
        <w:rPr>
          <w:spacing w:val="0"/>
          <w:w w:val="100"/>
          <w:kern w:val="0"/>
        </w:rPr>
        <w:t xml:space="preserve"> рамках совещания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504043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d)</w:t>
      </w:r>
      <w:r>
        <w:rPr>
          <w:spacing w:val="0"/>
          <w:w w:val="100"/>
          <w:kern w:val="0"/>
        </w:rPr>
        <w:tab/>
        <w:t>И</w:t>
      </w:r>
      <w:r w:rsidRPr="0000721E">
        <w:rPr>
          <w:spacing w:val="0"/>
          <w:w w:val="100"/>
          <w:kern w:val="0"/>
        </w:rPr>
        <w:t xml:space="preserve">ными способами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H1GR"/>
      </w:pPr>
      <w:r w:rsidRPr="0000721E">
        <w:tab/>
      </w:r>
      <w:r w:rsidRPr="0000721E">
        <w:tab/>
        <w:t>Статья 10</w:t>
      </w:r>
      <w:r w:rsidRPr="0000721E">
        <w:br/>
        <w:t>Трансграничные консультации</w:t>
      </w:r>
    </w:p>
    <w:p w:rsidR="00E801DB" w:rsidRPr="0000721E" w:rsidRDefault="00E801DB" w:rsidP="00E801DB">
      <w:pPr>
        <w:pStyle w:val="SingleTxtGR"/>
      </w:pPr>
      <w:r w:rsidRPr="0000721E">
        <w:t>I.19</w:t>
      </w:r>
      <w:r w:rsidRPr="0000721E">
        <w:tab/>
        <w:t>Когда вы как Сторона происхождения уведомляете затрагиваемую Сторону (пункт 1 статьи 10)? Просьба указать: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a)</w:t>
      </w:r>
      <w:r>
        <w:rPr>
          <w:spacing w:val="0"/>
          <w:w w:val="100"/>
          <w:kern w:val="0"/>
        </w:rPr>
        <w:tab/>
        <w:t>В</w:t>
      </w:r>
      <w:r w:rsidRPr="0000721E">
        <w:rPr>
          <w:spacing w:val="0"/>
          <w:w w:val="100"/>
          <w:kern w:val="0"/>
        </w:rPr>
        <w:t xml:space="preserve">о время определения сферы охвата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b)</w:t>
      </w:r>
      <w:r>
        <w:rPr>
          <w:spacing w:val="0"/>
          <w:w w:val="100"/>
          <w:kern w:val="0"/>
        </w:rPr>
        <w:tab/>
        <w:t>К</w:t>
      </w:r>
      <w:r w:rsidRPr="0000721E">
        <w:rPr>
          <w:spacing w:val="0"/>
          <w:w w:val="100"/>
          <w:kern w:val="0"/>
        </w:rPr>
        <w:t xml:space="preserve">огда был подготовлен проект плана или программы и экологического доклада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с)</w:t>
      </w:r>
      <w:r>
        <w:rPr>
          <w:spacing w:val="0"/>
          <w:w w:val="100"/>
          <w:kern w:val="0"/>
        </w:rPr>
        <w:tab/>
        <w:t>В</w:t>
      </w:r>
      <w:r w:rsidRPr="0000721E">
        <w:rPr>
          <w:spacing w:val="0"/>
          <w:w w:val="100"/>
          <w:kern w:val="0"/>
        </w:rPr>
        <w:t xml:space="preserve"> иное время (просьба конкретизировать): 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</w:pPr>
      <w:r w:rsidRPr="0000721E">
        <w:t>I.20</w:t>
      </w:r>
      <w:r w:rsidRPr="0000721E">
        <w:tab/>
        <w:t>Какую информацию вы как Сторона происхождения включаете в уведомление (пункт 2 статьи 10)? Просьба указать: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a)</w:t>
      </w:r>
      <w:r>
        <w:rPr>
          <w:spacing w:val="0"/>
          <w:w w:val="100"/>
          <w:kern w:val="0"/>
        </w:rPr>
        <w:tab/>
        <w:t>И</w:t>
      </w:r>
      <w:r w:rsidRPr="0000721E">
        <w:rPr>
          <w:spacing w:val="0"/>
          <w:w w:val="100"/>
          <w:kern w:val="0"/>
        </w:rPr>
        <w:t xml:space="preserve">нформацию, предусмотренную пунктом 2 статьи 10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b)</w:t>
      </w:r>
      <w:r>
        <w:rPr>
          <w:spacing w:val="0"/>
          <w:w w:val="100"/>
          <w:kern w:val="0"/>
        </w:rPr>
        <w:tab/>
        <w:t>И</w:t>
      </w:r>
      <w:r w:rsidRPr="0000721E">
        <w:rPr>
          <w:spacing w:val="0"/>
          <w:w w:val="100"/>
          <w:kern w:val="0"/>
        </w:rPr>
        <w:t xml:space="preserve">нформацию, предусмотренную пунктом 2 статьи 10, а также дополнительную информацию (просьба указать):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  <w:spacing w:after="100"/>
      </w:pPr>
      <w:r w:rsidRPr="0000721E">
        <w:t>I.21</w:t>
      </w:r>
      <w:r w:rsidRPr="0000721E">
        <w:tab/>
        <w:t>Предусмотрен ли в вашем законодательстве как законодательстве Стороны происхождения разумный срок для представления замечаний затрагиваемой Стороной (пункт 2 статьи 10)? Просьба указать:</w:t>
      </w:r>
      <w:r w:rsidR="00504043" w:rsidRPr="00504043">
        <w:rPr>
          <w:rFonts w:eastAsia="Calibri"/>
        </w:rPr>
        <w:t xml:space="preserve">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spacing w:after="100"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a)</w:t>
      </w:r>
      <w:r>
        <w:rPr>
          <w:spacing w:val="0"/>
          <w:w w:val="100"/>
          <w:kern w:val="0"/>
        </w:rPr>
        <w:tab/>
        <w:t>Н</w:t>
      </w:r>
      <w:r w:rsidRPr="0000721E">
        <w:rPr>
          <w:spacing w:val="0"/>
          <w:w w:val="100"/>
          <w:kern w:val="0"/>
        </w:rPr>
        <w:t xml:space="preserve">ет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504043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spacing w:after="100"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b)</w:t>
      </w:r>
      <w:r>
        <w:rPr>
          <w:spacing w:val="0"/>
          <w:w w:val="100"/>
          <w:kern w:val="0"/>
        </w:rPr>
        <w:tab/>
        <w:t>Д</w:t>
      </w:r>
      <w:r w:rsidRPr="0000721E">
        <w:rPr>
          <w:spacing w:val="0"/>
          <w:w w:val="100"/>
          <w:kern w:val="0"/>
        </w:rPr>
        <w:t xml:space="preserve">а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  <w:r w:rsidRPr="0000721E">
        <w:rPr>
          <w:spacing w:val="0"/>
          <w:w w:val="100"/>
          <w:kern w:val="0"/>
        </w:rPr>
        <w:t xml:space="preserve"> (просьба указать продолжительность этого срока):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spacing w:after="100"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lastRenderedPageBreak/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  <w:spacing w:after="100"/>
      </w:pPr>
      <w:r w:rsidRPr="0000721E">
        <w:t>I.22</w:t>
      </w:r>
      <w:r w:rsidRPr="0000721E">
        <w:tab/>
      </w:r>
      <w:r w:rsidRPr="00BF4C97">
        <w:t>Если затрагиваемая Сторона указала, что она желает провести консультации, каким образом согласуются подробные условия для обеспечения того, чтобы заинтересованная общественность и органы затрагиваемой Стороны были проинформированы и получили возможность препроводить свое мнение о проекте плана или программы и экологическом докладе в ра</w:t>
      </w:r>
      <w:r>
        <w:t>зумные сроки (статья 10, пункты </w:t>
      </w:r>
      <w:r w:rsidRPr="00BF4C97">
        <w:t>3 и 4)?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spacing w:after="100"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a)</w:t>
      </w:r>
      <w:r>
        <w:rPr>
          <w:spacing w:val="0"/>
          <w:w w:val="100"/>
          <w:kern w:val="0"/>
        </w:rPr>
        <w:tab/>
        <w:t>З</w:t>
      </w:r>
      <w:r w:rsidRPr="0000721E">
        <w:rPr>
          <w:spacing w:val="0"/>
          <w:w w:val="100"/>
          <w:kern w:val="0"/>
        </w:rPr>
        <w:t xml:space="preserve">а основу берутся предложения Стороны происхождения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spacing w:after="100"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b)</w:t>
      </w:r>
      <w:r>
        <w:rPr>
          <w:spacing w:val="0"/>
          <w:w w:val="100"/>
          <w:kern w:val="0"/>
        </w:rPr>
        <w:tab/>
        <w:t>З</w:t>
      </w:r>
      <w:r w:rsidRPr="0000721E">
        <w:rPr>
          <w:spacing w:val="0"/>
          <w:w w:val="100"/>
          <w:kern w:val="0"/>
        </w:rPr>
        <w:t xml:space="preserve">а основу берутся предложения затрагиваемой Стороны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504043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spacing w:after="100"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с)</w:t>
      </w:r>
      <w:r>
        <w:rPr>
          <w:spacing w:val="0"/>
          <w:w w:val="100"/>
          <w:kern w:val="0"/>
        </w:rPr>
        <w:tab/>
        <w:t>И</w:t>
      </w:r>
      <w:r w:rsidRPr="0000721E">
        <w:rPr>
          <w:spacing w:val="0"/>
          <w:w w:val="100"/>
          <w:kern w:val="0"/>
        </w:rPr>
        <w:t xml:space="preserve">ным образом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H1GR"/>
        <w:spacing w:before="280"/>
      </w:pPr>
      <w:r w:rsidRPr="0000721E">
        <w:tab/>
      </w:r>
      <w:r w:rsidRPr="0000721E">
        <w:tab/>
        <w:t>Статья 11</w:t>
      </w:r>
      <w:r w:rsidRPr="0000721E">
        <w:br/>
        <w:t>Решение</w:t>
      </w:r>
    </w:p>
    <w:p w:rsidR="00E801DB" w:rsidRPr="0000721E" w:rsidRDefault="00E801DB" w:rsidP="00E801DB">
      <w:pPr>
        <w:pStyle w:val="SingleTxtGR"/>
      </w:pPr>
      <w:r w:rsidRPr="0000721E">
        <w:t>I.23</w:t>
      </w:r>
      <w:r w:rsidRPr="0000721E">
        <w:tab/>
        <w:t>Поясните, каким образом ваша страна обеспечивает в соответствии с пунктом 1 статься 11 надлежащий учет при утверждении плана или программы: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>a)</w:t>
      </w:r>
      <w:r w:rsidRPr="0000721E">
        <w:rPr>
          <w:spacing w:val="0"/>
          <w:w w:val="100"/>
          <w:kern w:val="0"/>
        </w:rPr>
        <w:tab/>
      </w:r>
      <w:r w:rsidR="00FC22CC" w:rsidRPr="0000721E">
        <w:rPr>
          <w:spacing w:val="0"/>
          <w:w w:val="100"/>
          <w:kern w:val="0"/>
        </w:rPr>
        <w:t>Выводов</w:t>
      </w:r>
      <w:r w:rsidRPr="0000721E">
        <w:rPr>
          <w:spacing w:val="0"/>
          <w:w w:val="100"/>
          <w:kern w:val="0"/>
        </w:rPr>
        <w:t xml:space="preserve">, содержащихся в экологическом докладе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>b)</w:t>
      </w:r>
      <w:r w:rsidRPr="0000721E">
        <w:rPr>
          <w:spacing w:val="0"/>
          <w:w w:val="100"/>
          <w:kern w:val="0"/>
        </w:rPr>
        <w:tab/>
      </w:r>
      <w:r w:rsidR="00FC22CC" w:rsidRPr="0000721E">
        <w:rPr>
          <w:spacing w:val="0"/>
          <w:w w:val="100"/>
          <w:kern w:val="0"/>
        </w:rPr>
        <w:t xml:space="preserve">Мер </w:t>
      </w:r>
      <w:r w:rsidRPr="0000721E">
        <w:rPr>
          <w:spacing w:val="0"/>
          <w:w w:val="100"/>
          <w:kern w:val="0"/>
        </w:rPr>
        <w:t xml:space="preserve">по смягчению последствий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>с)</w:t>
      </w:r>
      <w:r w:rsidRPr="0000721E">
        <w:rPr>
          <w:spacing w:val="0"/>
          <w:w w:val="100"/>
          <w:kern w:val="0"/>
        </w:rPr>
        <w:tab/>
      </w:r>
      <w:r w:rsidR="00FC22CC" w:rsidRPr="0000721E">
        <w:rPr>
          <w:spacing w:val="0"/>
          <w:w w:val="100"/>
          <w:kern w:val="0"/>
        </w:rPr>
        <w:t>Замечаний</w:t>
      </w:r>
      <w:r w:rsidRPr="0000721E">
        <w:rPr>
          <w:spacing w:val="0"/>
          <w:w w:val="100"/>
          <w:kern w:val="0"/>
        </w:rPr>
        <w:t xml:space="preserve">, полученных в соответствии со статьями 8−10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504043" w:rsidRDefault="00E801DB" w:rsidP="00E801DB">
      <w:pPr>
        <w:pStyle w:val="SingleTxtGR"/>
      </w:pPr>
      <w:r w:rsidRPr="0000721E">
        <w:t>I.24</w:t>
      </w:r>
      <w:r w:rsidRPr="0000721E">
        <w:tab/>
        <w:t>Каким образом и когда вы информируете свою общественность и компетентные органы (пункт 2 статьи 11)?</w:t>
      </w:r>
      <w:r w:rsidR="00504043" w:rsidRPr="00504043">
        <w:rPr>
          <w:rFonts w:eastAsia="Calibri"/>
        </w:rPr>
        <w:t xml:space="preserve">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>I.25</w:t>
      </w:r>
      <w:r w:rsidRPr="0000721E">
        <w:tab/>
        <w:t>Каким образом вы информируете общественность и компетентные органы затрагиваемой Стороны (пункт 2 статьи 11)? Просьба указать:</w:t>
      </w:r>
      <w:r w:rsidR="00504043" w:rsidRPr="00504043">
        <w:rPr>
          <w:rFonts w:eastAsia="Calibri"/>
        </w:rPr>
        <w:t xml:space="preserve">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>a)</w:t>
      </w:r>
      <w:r w:rsidRPr="0000721E">
        <w:rPr>
          <w:spacing w:val="0"/>
          <w:w w:val="100"/>
          <w:kern w:val="0"/>
        </w:rPr>
        <w:tab/>
      </w:r>
      <w:r w:rsidR="00FC22CC" w:rsidRPr="0000721E">
        <w:rPr>
          <w:spacing w:val="0"/>
          <w:w w:val="100"/>
          <w:kern w:val="0"/>
        </w:rPr>
        <w:t xml:space="preserve">Путем </w:t>
      </w:r>
      <w:r w:rsidRPr="0000721E">
        <w:rPr>
          <w:spacing w:val="0"/>
          <w:w w:val="100"/>
          <w:kern w:val="0"/>
        </w:rPr>
        <w:t xml:space="preserve">информирования контактного пункта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>b)</w:t>
      </w:r>
      <w:r w:rsidRPr="0000721E">
        <w:rPr>
          <w:spacing w:val="0"/>
          <w:w w:val="100"/>
          <w:kern w:val="0"/>
        </w:rPr>
        <w:tab/>
      </w:r>
      <w:r w:rsidR="00FC22CC" w:rsidRPr="0000721E">
        <w:rPr>
          <w:spacing w:val="0"/>
          <w:w w:val="100"/>
          <w:kern w:val="0"/>
        </w:rPr>
        <w:t xml:space="preserve">Путем </w:t>
      </w:r>
      <w:r w:rsidRPr="0000721E">
        <w:rPr>
          <w:spacing w:val="0"/>
          <w:w w:val="100"/>
          <w:kern w:val="0"/>
        </w:rPr>
        <w:t xml:space="preserve">информирования контактного лица в ведомстве, отвечающем за СЭО, которое затем придерживается национальной процедуры и информирует свои собственные компетентные органы и общественность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>с)</w:t>
      </w:r>
      <w:r w:rsidRPr="0000721E">
        <w:rPr>
          <w:spacing w:val="0"/>
          <w:w w:val="100"/>
          <w:kern w:val="0"/>
        </w:rPr>
        <w:tab/>
      </w:r>
      <w:r w:rsidR="00FC22CC" w:rsidRPr="0000721E">
        <w:rPr>
          <w:spacing w:val="0"/>
          <w:w w:val="100"/>
          <w:kern w:val="0"/>
        </w:rPr>
        <w:t xml:space="preserve">Путем </w:t>
      </w:r>
      <w:r w:rsidRPr="0000721E">
        <w:rPr>
          <w:spacing w:val="0"/>
          <w:w w:val="100"/>
          <w:kern w:val="0"/>
        </w:rPr>
        <w:t>информирования всех компетентных органов, участвующих</w:t>
      </w:r>
      <w:r w:rsidRPr="0000721E">
        <w:rPr>
          <w:spacing w:val="0"/>
          <w:w w:val="100"/>
          <w:kern w:val="0"/>
        </w:rPr>
        <w:br/>
        <w:t xml:space="preserve">в оценке, и предоставления им возможности проинформировать свою общественность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504043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>d)</w:t>
      </w:r>
      <w:r w:rsidRPr="0000721E">
        <w:rPr>
          <w:spacing w:val="0"/>
          <w:w w:val="100"/>
          <w:kern w:val="0"/>
        </w:rPr>
        <w:tab/>
      </w:r>
      <w:r w:rsidR="00FC22CC" w:rsidRPr="0000721E">
        <w:rPr>
          <w:spacing w:val="0"/>
          <w:w w:val="100"/>
          <w:kern w:val="0"/>
        </w:rPr>
        <w:t xml:space="preserve">Иным </w:t>
      </w:r>
      <w:r w:rsidRPr="0000721E">
        <w:rPr>
          <w:spacing w:val="0"/>
          <w:w w:val="100"/>
          <w:kern w:val="0"/>
        </w:rPr>
        <w:t xml:space="preserve">образом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504043" w:rsidRDefault="00E801DB" w:rsidP="00E801DB">
      <w:pPr>
        <w:pStyle w:val="SingleTxtGR"/>
      </w:pPr>
      <w:r w:rsidRPr="0000721E">
        <w:t>I.26</w:t>
      </w:r>
      <w:r w:rsidRPr="0000721E">
        <w:tab/>
        <w:t>Каким образом вы обеспечиваете при принятии какого-либо плана или программы информированность и представление достаточной информации общественности органам и Сторонам, с кото</w:t>
      </w:r>
      <w:r>
        <w:t>рыми проводятся консультации, в </w:t>
      </w:r>
      <w:r w:rsidRPr="0000721E">
        <w:t>соответствии с пунктом 2 статьи 11?</w:t>
      </w:r>
      <w:r w:rsidR="00504043" w:rsidRPr="00504043">
        <w:rPr>
          <w:rFonts w:eastAsia="Calibri"/>
        </w:rPr>
        <w:t xml:space="preserve">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ab/>
        <w:t>а)</w:t>
      </w:r>
      <w:r w:rsidRPr="0000721E">
        <w:tab/>
        <w:t xml:space="preserve">Как это определено в национальном законодательстве (просьба сослаться на конкретные положения вашего национального законодательства и привести выдержки, разъясняющие эту процедуру)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504043" w:rsidRDefault="00E801DB" w:rsidP="00E801DB">
      <w:pPr>
        <w:pStyle w:val="SingleTxtGR"/>
      </w:pPr>
      <w:r w:rsidRPr="0000721E">
        <w:tab/>
      </w:r>
      <w:r w:rsidRPr="0000721E">
        <w:rPr>
          <w:lang w:val="en-US"/>
        </w:rPr>
        <w:t>b</w:t>
      </w:r>
      <w:r w:rsidRPr="0000721E">
        <w:t>)</w:t>
      </w:r>
      <w:r w:rsidRPr="0000721E">
        <w:tab/>
        <w:t>Иными способами (просьба указать):</w:t>
      </w:r>
      <w:r w:rsidR="00504043" w:rsidRPr="00504043">
        <w:rPr>
          <w:rFonts w:eastAsia="Calibri"/>
        </w:rPr>
        <w:t xml:space="preserve">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A20FD9" w:rsidRDefault="00A20FD9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:rsidR="00E801DB" w:rsidRPr="0000721E" w:rsidRDefault="00E801DB" w:rsidP="00E801DB">
      <w:pPr>
        <w:pStyle w:val="H1GR"/>
      </w:pPr>
      <w:r w:rsidRPr="0000721E">
        <w:lastRenderedPageBreak/>
        <w:tab/>
      </w:r>
      <w:r w:rsidRPr="0000721E">
        <w:tab/>
        <w:t>Статья 12</w:t>
      </w:r>
      <w:r w:rsidRPr="0000721E">
        <w:br/>
        <w:t>Мониторинг</w:t>
      </w:r>
    </w:p>
    <w:p w:rsidR="00E801DB" w:rsidRPr="00504043" w:rsidRDefault="00E801DB" w:rsidP="00E801DB">
      <w:pPr>
        <w:pStyle w:val="SingleTxtGR"/>
      </w:pPr>
      <w:r w:rsidRPr="0000721E">
        <w:t>I.27</w:t>
      </w:r>
      <w:r w:rsidRPr="0000721E">
        <w:tab/>
        <w:t>Опишите законодательные требования, касающиеся мониторинга существенных экологических, в том числе связанных со здоровьем населения, последствий осуществления планов и программ, при</w:t>
      </w:r>
      <w:r>
        <w:t>нятых в соответствии со статьей </w:t>
      </w:r>
      <w:r w:rsidRPr="0000721E">
        <w:t xml:space="preserve">11 (пункты 1 и 2 статьи 12):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7175CD">
      <w:pPr>
        <w:pStyle w:val="HChGR"/>
      </w:pPr>
      <w:r w:rsidRPr="0000721E">
        <w:tab/>
      </w:r>
      <w:r w:rsidRPr="0000721E">
        <w:tab/>
      </w:r>
      <w:r w:rsidRPr="007175CD">
        <w:rPr>
          <w:sz w:val="36"/>
          <w:szCs w:val="24"/>
        </w:rPr>
        <w:t>Часть 2</w:t>
      </w:r>
      <w:r w:rsidRPr="007175CD">
        <w:rPr>
          <w:sz w:val="36"/>
          <w:szCs w:val="24"/>
        </w:rPr>
        <w:br/>
        <w:t>Практ</w:t>
      </w:r>
      <w:r w:rsidR="003B2DC5" w:rsidRPr="007175CD">
        <w:rPr>
          <w:sz w:val="36"/>
          <w:szCs w:val="24"/>
        </w:rPr>
        <w:t>ическое применение в период 2016−2018</w:t>
      </w:r>
      <w:r w:rsidRPr="007175CD">
        <w:rPr>
          <w:sz w:val="36"/>
          <w:szCs w:val="24"/>
        </w:rPr>
        <w:t xml:space="preserve"> годов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E801DB" w:rsidRPr="0000721E" w:rsidTr="00C27ECA">
        <w:trPr>
          <w:trHeight w:val="240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DB" w:rsidRPr="00B83D4E" w:rsidRDefault="00E801DB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B83D4E" w:rsidRDefault="00E801DB" w:rsidP="00C27ECA">
            <w:pPr>
              <w:jc w:val="both"/>
            </w:pPr>
            <w:r w:rsidRPr="0000721E">
              <w:tab/>
              <w:t>В этой части просьба представить информацию о накопленном в вашей стране практическом опыте применения Протокола (а не информацию об использующихся в вашей стране процедурах, описание которых приводится в Части первой). Основное внимание в этом разделе следует уделить выявлению надлежащей практики, а также трудностей, которые возникают при применении Протокола на практике. Цель данного раздела заключается в том, чтобы предоставить Сторонам возможность обменяться информацией о найденных решениях. Исходя из этого, просьба представить соответствующие примеры, иллюстрирующие применение Протокола в вашей стране и новаторские подходы к совершенствованию процесса его применения.</w:t>
            </w: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B83D4E" w:rsidRDefault="00E801DB" w:rsidP="00C27ECA">
            <w:pPr>
              <w:spacing w:line="240" w:lineRule="auto"/>
            </w:pPr>
          </w:p>
        </w:tc>
      </w:tr>
    </w:tbl>
    <w:p w:rsidR="00E801DB" w:rsidRPr="0000721E" w:rsidRDefault="00E801DB" w:rsidP="00E801DB">
      <w:pPr>
        <w:pStyle w:val="SingleTxtGR"/>
        <w:spacing w:before="240"/>
      </w:pPr>
      <w:r w:rsidRPr="0000721E">
        <w:t>II.1</w:t>
      </w:r>
      <w:r w:rsidRPr="0000721E">
        <w:tab/>
        <w:t>Не возражает ли ваша страна против компиляции информации о процедурах СЭО, представленной в данном разделе, и размещении ее на веб-сайте Протокола? Просьба указать (отметьте «да», если возражаете):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Д</w:t>
      </w:r>
      <w:r w:rsidRPr="0000721E">
        <w:t xml:space="preserve">а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Н</w:t>
      </w:r>
      <w:r w:rsidRPr="0000721E">
        <w:t xml:space="preserve">ет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 w:rsidRPr="0000721E">
        <w:tab/>
        <w:t xml:space="preserve">Ваши комментарии: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H1GR"/>
      </w:pPr>
      <w:r w:rsidRPr="0000721E">
        <w:tab/>
        <w:t>1.</w:t>
      </w:r>
      <w:r w:rsidRPr="0000721E">
        <w:tab/>
        <w:t>Рассмотрение последствий для здоровья</w:t>
      </w:r>
    </w:p>
    <w:p w:rsidR="00E801DB" w:rsidRPr="0000721E" w:rsidRDefault="00E801DB" w:rsidP="00E801DB">
      <w:pPr>
        <w:pStyle w:val="SingleTxtGR"/>
        <w:spacing w:before="240"/>
      </w:pPr>
      <w:r w:rsidRPr="0000721E">
        <w:t>II.2</w:t>
      </w:r>
      <w:r w:rsidRPr="0000721E">
        <w:tab/>
        <w:t>Всегда ли ваша документация по СЭО включает конкретную информацию о воздействии на здоровье? Просьба указать: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Д</w:t>
      </w:r>
      <w:r w:rsidRPr="0000721E">
        <w:t xml:space="preserve">а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Н</w:t>
      </w:r>
      <w:r w:rsidRPr="0000721E">
        <w:t>ет, только когда выявляются потенциальные последствия для</w:t>
      </w:r>
      <w:r w:rsidRPr="0000721E">
        <w:br/>
        <w:t xml:space="preserve">здоровья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H1GR"/>
      </w:pPr>
      <w:r w:rsidRPr="0000721E">
        <w:tab/>
        <w:t>2.</w:t>
      </w:r>
      <w:r w:rsidRPr="0000721E">
        <w:tab/>
        <w:t>Внутреннее и трансграничное осуществление в период</w:t>
      </w:r>
      <w:r w:rsidRPr="0000721E">
        <w:br/>
        <w:t>2013–2015 годов</w:t>
      </w:r>
    </w:p>
    <w:p w:rsidR="00E801DB" w:rsidRPr="0000721E" w:rsidRDefault="00E801DB" w:rsidP="00572407">
      <w:pPr>
        <w:pStyle w:val="SingleTxtGR"/>
      </w:pPr>
      <w:r w:rsidRPr="0000721E">
        <w:t>II.3</w:t>
      </w:r>
      <w:r w:rsidRPr="0000721E">
        <w:tab/>
        <w:t>Всегда ли ваша документация по СЭО включает конкретную информацию о потенциальном трансграничном экологическом воздействии, включая последствия для здоровья? Просьба указать: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Д</w:t>
      </w:r>
      <w:r w:rsidRPr="0000721E">
        <w:t xml:space="preserve">а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Н</w:t>
      </w:r>
      <w:r w:rsidRPr="0000721E">
        <w:t xml:space="preserve">ет, только когда выявляется потенциальное трансграничное воздействие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H1GR"/>
        <w:pageBreakBefore/>
      </w:pPr>
      <w:r w:rsidRPr="0000721E">
        <w:lastRenderedPageBreak/>
        <w:tab/>
        <w:t>3.</w:t>
      </w:r>
      <w:r w:rsidRPr="0000721E">
        <w:tab/>
        <w:t>Пра</w:t>
      </w:r>
      <w:r w:rsidR="003B2DC5">
        <w:t>ктические примеры за период 201</w:t>
      </w:r>
      <w:r w:rsidR="003B2DC5" w:rsidRPr="007175CD">
        <w:t>6</w:t>
      </w:r>
      <w:r w:rsidR="003B2DC5">
        <w:t>−201</w:t>
      </w:r>
      <w:r w:rsidR="003B2DC5" w:rsidRPr="007175CD">
        <w:t>8</w:t>
      </w:r>
      <w:r w:rsidRPr="0000721E">
        <w:t xml:space="preserve"> годов</w:t>
      </w:r>
    </w:p>
    <w:p w:rsidR="00E801DB" w:rsidRPr="00504043" w:rsidRDefault="00E801DB" w:rsidP="00E801DB">
      <w:pPr>
        <w:pStyle w:val="SingleTxtGR"/>
        <w:spacing w:before="240"/>
      </w:pPr>
      <w:r w:rsidRPr="0000721E">
        <w:t>II.4</w:t>
      </w:r>
      <w:r w:rsidRPr="0000721E">
        <w:tab/>
        <w:t xml:space="preserve">Просьба указать (приблизительно) количество процедур трансграничных СЭО, начатых в период 2013–2015 годов, и перечислить их, сгруппировав по секторам, указанным в пункте 2 статьи 4: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H1GR"/>
      </w:pPr>
      <w:r w:rsidRPr="0000721E">
        <w:tab/>
        <w:t>4.</w:t>
      </w:r>
      <w:r w:rsidRPr="0000721E">
        <w:tab/>
        <w:t>Опыт применения процедуры стратеги</w:t>
      </w:r>
      <w:r w:rsidR="003B2DC5">
        <w:t>ческой оценки воздействия в 201</w:t>
      </w:r>
      <w:r w:rsidR="003B2DC5" w:rsidRPr="003B2DC5">
        <w:t>6</w:t>
      </w:r>
      <w:r w:rsidR="003B2DC5">
        <w:t>–201</w:t>
      </w:r>
      <w:r w:rsidR="003B2DC5" w:rsidRPr="003B2DC5">
        <w:t>8</w:t>
      </w:r>
      <w:r w:rsidRPr="0000721E">
        <w:t xml:space="preserve"> годах</w:t>
      </w:r>
    </w:p>
    <w:p w:rsidR="00E801DB" w:rsidRPr="0000721E" w:rsidRDefault="00E801DB" w:rsidP="00E801DB">
      <w:pPr>
        <w:pStyle w:val="SingleTxtGR"/>
        <w:spacing w:before="240"/>
      </w:pPr>
      <w:r w:rsidRPr="0000721E">
        <w:t>II.5</w:t>
      </w:r>
      <w:r w:rsidRPr="0000721E">
        <w:tab/>
        <w:t>Сталкивалась ли ваша страна со значительными трудностями при толковании конкретных терминов (или конкретных статей) Протокола?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Н</w:t>
      </w:r>
      <w:r w:rsidRPr="0000721E">
        <w:t xml:space="preserve">ет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Д</w:t>
      </w:r>
      <w:r w:rsidRPr="0000721E">
        <w:t xml:space="preserve">а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  <w:r w:rsidRPr="0000721E">
        <w:t xml:space="preserve"> (просьба указать, в каких случаях): </w:t>
      </w:r>
    </w:p>
    <w:p w:rsidR="00E801DB" w:rsidRPr="0000721E" w:rsidRDefault="00E801DB" w:rsidP="00E801DB">
      <w:pPr>
        <w:pStyle w:val="SingleTxtGR"/>
        <w:spacing w:before="240"/>
      </w:pPr>
      <w:r w:rsidRPr="0000721E">
        <w:t>II.6</w:t>
      </w:r>
      <w:r w:rsidRPr="0000721E">
        <w:tab/>
        <w:t xml:space="preserve">Каким образом ваша страна решает эти проблемы, если таковые имеются, например, работая с другими Сторонами, чтобы найти решения? Просьба привести примеры: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  <w:spacing w:before="240"/>
      </w:pPr>
      <w:r w:rsidRPr="0000721E">
        <w:t>II.7</w:t>
      </w:r>
      <w:r w:rsidRPr="0000721E">
        <w:tab/>
        <w:t>Что касается опыта вашей страны в области внутренних процедур, в ответ на каждый из указанных ниже вопросов либо приведите один или два практических примера, либо опишите опыт вашей страны в целом. Вы можете также в порядке оказания помощи другим Сторонам включить примеры извлеченных уроков. Просьба пояснить подробно:</w:t>
      </w:r>
    </w:p>
    <w:p w:rsidR="00E801DB" w:rsidRPr="00504043" w:rsidRDefault="00E801DB" w:rsidP="00E801DB">
      <w:pPr>
        <w:pStyle w:val="SingleTxtGR"/>
      </w:pPr>
      <w:r>
        <w:tab/>
        <w:t>a)</w:t>
      </w:r>
      <w:r>
        <w:tab/>
        <w:t>О</w:t>
      </w:r>
      <w:r w:rsidRPr="0000721E">
        <w:t xml:space="preserve">существляла ли ваша страна мониторинг в соответствии со статьей 12 и, если да, то какого рода планов или программ (приведите примеры надлежащей практики или элементы надлежащей практики (например, консультации или участие общественности), если таковые имеются)?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Ж</w:t>
      </w:r>
      <w:r w:rsidRPr="0000721E">
        <w:t>елает ли ваша страна представить информацию о каком-либо случае для ее опубликования на веб-сайте Конвенции или Протокола к ней в виде «фактологического бюллетеня по тематическому исследованию»?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835"/>
        </w:tabs>
        <w:suppressAutoHyphens/>
        <w:ind w:left="1134" w:right="1264" w:firstLine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i)</w:t>
      </w:r>
      <w:r>
        <w:rPr>
          <w:spacing w:val="0"/>
          <w:w w:val="100"/>
          <w:kern w:val="0"/>
        </w:rPr>
        <w:tab/>
        <w:t>Н</w:t>
      </w:r>
      <w:r w:rsidRPr="0000721E">
        <w:rPr>
          <w:spacing w:val="0"/>
          <w:w w:val="100"/>
          <w:kern w:val="0"/>
        </w:rPr>
        <w:t xml:space="preserve">ет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504043" w:rsidRDefault="00E801DB" w:rsidP="00E801DB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835"/>
        </w:tabs>
        <w:suppressAutoHyphens/>
        <w:ind w:left="1134" w:right="1264" w:firstLine="1134"/>
        <w:rPr>
          <w:spacing w:val="0"/>
          <w:w w:val="100"/>
          <w:kern w:val="0"/>
        </w:rPr>
      </w:pPr>
      <w:proofErr w:type="spellStart"/>
      <w:r>
        <w:rPr>
          <w:spacing w:val="0"/>
          <w:w w:val="100"/>
          <w:kern w:val="0"/>
        </w:rPr>
        <w:t>ii</w:t>
      </w:r>
      <w:proofErr w:type="spellEnd"/>
      <w:r>
        <w:rPr>
          <w:spacing w:val="0"/>
          <w:w w:val="100"/>
          <w:kern w:val="0"/>
        </w:rPr>
        <w:t>)</w:t>
      </w:r>
      <w:r>
        <w:rPr>
          <w:spacing w:val="0"/>
          <w:w w:val="100"/>
          <w:kern w:val="0"/>
        </w:rPr>
        <w:tab/>
        <w:t>Д</w:t>
      </w:r>
      <w:r w:rsidRPr="0000721E">
        <w:rPr>
          <w:spacing w:val="0"/>
          <w:w w:val="100"/>
          <w:kern w:val="0"/>
        </w:rPr>
        <w:t xml:space="preserve">а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  <w:r w:rsidRPr="0000721E">
        <w:rPr>
          <w:spacing w:val="0"/>
          <w:w w:val="100"/>
          <w:kern w:val="0"/>
        </w:rPr>
        <w:t xml:space="preserve"> (просьба указать, в каких случаях):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  <w:spacing w:before="240"/>
      </w:pPr>
      <w:r w:rsidRPr="0000721E">
        <w:t>II.8</w:t>
      </w:r>
      <w:r w:rsidRPr="0000721E">
        <w:tab/>
        <w:t>Что касается опыта вашей страны в области внутренних процедур, в ответ на каждый из указанных ниже вопросов либо приведите один или два практических примера, либо опишите опыт вашей страны в целом. Вы можете также в порядке оказания помощи другим Сторонам включить примеры извлеченных уроков. Просьба пояснить подробно:</w:t>
      </w:r>
    </w:p>
    <w:p w:rsidR="00E801DB" w:rsidRPr="0000721E" w:rsidRDefault="00E801DB" w:rsidP="00E801DB">
      <w:pPr>
        <w:pStyle w:val="SingleTxtGR"/>
      </w:pPr>
      <w:r w:rsidRPr="0000721E">
        <w:tab/>
        <w:t>a)</w:t>
      </w:r>
      <w:r w:rsidRPr="0000721E">
        <w:tab/>
        <w:t xml:space="preserve">Какие трудности испытывала ваша страна и какие ею были применены решения? </w:t>
      </w:r>
    </w:p>
    <w:p w:rsidR="00E801DB" w:rsidRPr="00504043" w:rsidRDefault="00E801DB" w:rsidP="00E801DB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835"/>
        </w:tabs>
        <w:suppressAutoHyphens/>
        <w:ind w:left="1134" w:right="1264" w:firstLine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>i)</w:t>
      </w:r>
      <w:r w:rsidRPr="0000721E">
        <w:rPr>
          <w:spacing w:val="0"/>
          <w:w w:val="100"/>
          <w:kern w:val="0"/>
        </w:rPr>
        <w:tab/>
        <w:t>П</w:t>
      </w:r>
      <w:r>
        <w:rPr>
          <w:spacing w:val="0"/>
          <w:w w:val="100"/>
          <w:kern w:val="0"/>
        </w:rPr>
        <w:t>исьменный и устный перевод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835"/>
        </w:tabs>
        <w:suppressAutoHyphens/>
        <w:ind w:left="1134" w:right="1264" w:firstLine="1134"/>
        <w:rPr>
          <w:spacing w:val="0"/>
          <w:w w:val="100"/>
          <w:kern w:val="0"/>
        </w:rPr>
      </w:pPr>
      <w:proofErr w:type="spellStart"/>
      <w:r w:rsidRPr="0000721E">
        <w:rPr>
          <w:spacing w:val="0"/>
          <w:w w:val="100"/>
          <w:kern w:val="0"/>
        </w:rPr>
        <w:t>ii</w:t>
      </w:r>
      <w:proofErr w:type="spellEnd"/>
      <w:r w:rsidRPr="0000721E">
        <w:rPr>
          <w:spacing w:val="0"/>
          <w:w w:val="100"/>
          <w:kern w:val="0"/>
        </w:rPr>
        <w:t>)</w:t>
      </w:r>
      <w:r w:rsidRPr="0000721E">
        <w:rPr>
          <w:spacing w:val="0"/>
          <w:w w:val="100"/>
          <w:kern w:val="0"/>
        </w:rPr>
        <w:tab/>
        <w:t>Другие проблемы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504043" w:rsidRDefault="00E801DB" w:rsidP="00E801DB">
      <w:pPr>
        <w:pStyle w:val="SingleTxtGR"/>
      </w:pPr>
      <w:r w:rsidRPr="0000721E">
        <w:tab/>
        <w:t>b)</w:t>
      </w:r>
      <w:r w:rsidRPr="0000721E">
        <w:tab/>
        <w:t>Что обычно переводит ваша страна в качестве Стороны происхождения?</w:t>
      </w:r>
      <w:r w:rsidR="00504043" w:rsidRPr="00504043">
        <w:rPr>
          <w:rFonts w:eastAsia="Calibri"/>
        </w:rPr>
        <w:t xml:space="preserve">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tab/>
        <w:t>с</w:t>
      </w:r>
      <w:proofErr w:type="gramStart"/>
      <w:r w:rsidRPr="0000721E">
        <w:t>)</w:t>
      </w:r>
      <w:r w:rsidRPr="0000721E">
        <w:tab/>
        <w:t>В</w:t>
      </w:r>
      <w:proofErr w:type="gramEnd"/>
      <w:r w:rsidRPr="0000721E">
        <w:t xml:space="preserve"> качестве затрагиваемой Стороны обеспечивала ли ваша страна участие общественности и органов в соответствии с пунктом 4 статьи 10?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835"/>
        </w:tabs>
        <w:suppressAutoHyphens/>
        <w:ind w:left="1134" w:right="1264" w:firstLine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i)</w:t>
      </w:r>
      <w:r>
        <w:rPr>
          <w:spacing w:val="0"/>
          <w:w w:val="100"/>
          <w:kern w:val="0"/>
        </w:rPr>
        <w:tab/>
        <w:t>Н</w:t>
      </w:r>
      <w:r w:rsidRPr="0000721E">
        <w:rPr>
          <w:spacing w:val="0"/>
          <w:w w:val="100"/>
          <w:kern w:val="0"/>
        </w:rPr>
        <w:t xml:space="preserve">ет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504043" w:rsidRDefault="00E801DB" w:rsidP="00E801DB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835"/>
        </w:tabs>
        <w:suppressAutoHyphens/>
        <w:ind w:left="1134" w:right="1264" w:firstLine="1134"/>
        <w:rPr>
          <w:spacing w:val="0"/>
          <w:w w:val="100"/>
          <w:kern w:val="0"/>
        </w:rPr>
      </w:pPr>
      <w:proofErr w:type="spellStart"/>
      <w:r>
        <w:rPr>
          <w:spacing w:val="0"/>
          <w:w w:val="100"/>
          <w:kern w:val="0"/>
        </w:rPr>
        <w:t>ii</w:t>
      </w:r>
      <w:proofErr w:type="spellEnd"/>
      <w:r>
        <w:rPr>
          <w:spacing w:val="0"/>
          <w:w w:val="100"/>
          <w:kern w:val="0"/>
        </w:rPr>
        <w:t>)</w:t>
      </w:r>
      <w:r>
        <w:rPr>
          <w:spacing w:val="0"/>
          <w:w w:val="100"/>
          <w:kern w:val="0"/>
        </w:rPr>
        <w:tab/>
        <w:t>Д</w:t>
      </w:r>
      <w:r w:rsidRPr="0000721E">
        <w:rPr>
          <w:spacing w:val="0"/>
          <w:w w:val="100"/>
          <w:kern w:val="0"/>
        </w:rPr>
        <w:t xml:space="preserve">а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  <w:r w:rsidRPr="0000721E">
        <w:rPr>
          <w:spacing w:val="0"/>
          <w:w w:val="100"/>
          <w:kern w:val="0"/>
        </w:rPr>
        <w:t xml:space="preserve"> (просьба указать каким образом):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477467" w:rsidRPr="00504043" w:rsidRDefault="00E801DB" w:rsidP="00E801DB">
      <w:pPr>
        <w:pStyle w:val="SingleTxtGR"/>
      </w:pPr>
      <w:r w:rsidRPr="0000721E">
        <w:tab/>
        <w:t>d)</w:t>
      </w:r>
      <w:r w:rsidRPr="0000721E">
        <w:tab/>
        <w:t>Каким опытом обладает ваша страна в области обеспечения эффективного участия общественности?</w:t>
      </w:r>
      <w:r w:rsidR="00504043" w:rsidRPr="00504043">
        <w:rPr>
          <w:rFonts w:eastAsia="Calibri"/>
        </w:rPr>
        <w:t xml:space="preserve">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SingleTxtGR"/>
      </w:pPr>
      <w:r w:rsidRPr="0000721E">
        <w:lastRenderedPageBreak/>
        <w:tab/>
        <w:t>е)</w:t>
      </w:r>
      <w:r w:rsidRPr="0000721E">
        <w:tab/>
        <w:t>Имеются ли у вашей страны примеры организации трансграничных процедур СЭО для совместных трансгра</w:t>
      </w:r>
      <w:r>
        <w:t>ничных планов и программ?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835"/>
        </w:tabs>
        <w:suppressAutoHyphens/>
        <w:ind w:left="1134" w:right="1264" w:firstLine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i)</w:t>
      </w:r>
      <w:r>
        <w:rPr>
          <w:spacing w:val="0"/>
          <w:w w:val="100"/>
          <w:kern w:val="0"/>
        </w:rPr>
        <w:tab/>
        <w:t>Н</w:t>
      </w:r>
      <w:r w:rsidRPr="0000721E">
        <w:rPr>
          <w:spacing w:val="0"/>
          <w:w w:val="100"/>
          <w:kern w:val="0"/>
        </w:rPr>
        <w:t xml:space="preserve">ет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835"/>
        </w:tabs>
        <w:suppressAutoHyphens/>
        <w:ind w:left="1134" w:right="1264" w:firstLine="1134"/>
        <w:rPr>
          <w:spacing w:val="0"/>
          <w:w w:val="100"/>
          <w:kern w:val="0"/>
        </w:rPr>
      </w:pPr>
      <w:proofErr w:type="spellStart"/>
      <w:r>
        <w:rPr>
          <w:spacing w:val="0"/>
          <w:w w:val="100"/>
          <w:kern w:val="0"/>
        </w:rPr>
        <w:t>ii</w:t>
      </w:r>
      <w:proofErr w:type="spellEnd"/>
      <w:r>
        <w:rPr>
          <w:spacing w:val="0"/>
          <w:w w:val="100"/>
          <w:kern w:val="0"/>
        </w:rPr>
        <w:t>)</w:t>
      </w:r>
      <w:r>
        <w:rPr>
          <w:spacing w:val="0"/>
          <w:w w:val="100"/>
          <w:kern w:val="0"/>
        </w:rPr>
        <w:tab/>
        <w:t>Д</w:t>
      </w:r>
      <w:r w:rsidRPr="0000721E">
        <w:rPr>
          <w:spacing w:val="0"/>
          <w:w w:val="100"/>
          <w:kern w:val="0"/>
        </w:rPr>
        <w:t xml:space="preserve">а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504043">
        <w:rPr>
          <w:spacing w:val="0"/>
          <w:w w:val="100"/>
          <w:kern w:val="0"/>
        </w:rPr>
      </w:r>
      <w:r w:rsidR="00504043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  <w:r w:rsidRPr="0000721E">
        <w:rPr>
          <w:spacing w:val="0"/>
          <w:w w:val="100"/>
          <w:kern w:val="0"/>
        </w:rPr>
        <w:t xml:space="preserve"> (опишите):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</w:pPr>
      <w:r w:rsidRPr="0000721E">
        <w:tab/>
      </w:r>
      <w:r w:rsidRPr="0000721E">
        <w:rPr>
          <w:lang w:val="en-US"/>
        </w:rPr>
        <w:t>f</w:t>
      </w:r>
      <w:r w:rsidRPr="0000721E">
        <w:t>)</w:t>
      </w:r>
      <w:r w:rsidRPr="0000721E">
        <w:tab/>
        <w:t>В качестве затрагиваемой Стороны каким образом вы обеспечиваете, чтобы заинтересованная общественность и органы были проинформированы и имели возможность препроводить свое мнение о проекте плана или программы, а также экологический доклад в разумные сроки (статья 10, пункт 4)?</w:t>
      </w:r>
    </w:p>
    <w:p w:rsidR="00E801DB" w:rsidRPr="0000721E" w:rsidRDefault="00E801DB" w:rsidP="00E801DB">
      <w:pPr>
        <w:pStyle w:val="H1GR"/>
      </w:pPr>
      <w:r w:rsidRPr="0000721E">
        <w:tab/>
        <w:t>5.</w:t>
      </w:r>
      <w:r w:rsidRPr="0000721E">
        <w:tab/>
        <w:t xml:space="preserve">Опыт в </w:t>
      </w:r>
      <w:r w:rsidR="003B2DC5">
        <w:t>использовании руководства в 201</w:t>
      </w:r>
      <w:r w:rsidR="003B2DC5" w:rsidRPr="007175CD">
        <w:t>6</w:t>
      </w:r>
      <w:r w:rsidR="003B2DC5">
        <w:t>–201</w:t>
      </w:r>
      <w:r w:rsidR="003B2DC5" w:rsidRPr="007175CD">
        <w:t>8</w:t>
      </w:r>
      <w:r w:rsidRPr="0000721E">
        <w:t xml:space="preserve"> годах</w:t>
      </w:r>
    </w:p>
    <w:p w:rsidR="00E801DB" w:rsidRPr="0000721E" w:rsidRDefault="00E801DB" w:rsidP="00E801DB">
      <w:pPr>
        <w:pStyle w:val="SingleTxtGR"/>
        <w:spacing w:before="240"/>
      </w:pPr>
      <w:r w:rsidRPr="0000721E">
        <w:t>II.9</w:t>
      </w:r>
      <w:r w:rsidRPr="0000721E">
        <w:tab/>
        <w:t>Известно ли вам о каком-либо случае использования в вашей стране «Пособия по применению Протокола по стратегической экологической оценке» (ECE/MP.EIA/17) в электронном виде</w:t>
      </w:r>
      <w:r w:rsidRPr="0000721E">
        <w:rPr>
          <w:vertAlign w:val="superscript"/>
        </w:rPr>
        <w:footnoteReference w:id="1"/>
      </w:r>
      <w:r w:rsidRPr="0000721E">
        <w:t>?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Н</w:t>
      </w:r>
      <w:r w:rsidRPr="0000721E">
        <w:t xml:space="preserve">ет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00721E" w:rsidRDefault="00E801DB" w:rsidP="00E801DB">
      <w:pPr>
        <w:pStyle w:val="SingleTxtGR"/>
      </w:pPr>
      <w:r>
        <w:tab/>
        <w:t>b)</w:t>
      </w:r>
      <w:r>
        <w:tab/>
        <w:t>Ч</w:t>
      </w:r>
      <w:r w:rsidRPr="0000721E">
        <w:t xml:space="preserve">астично (просьба конкретизировать):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4E3C7A">
        <w:rPr>
          <w:lang w:val="fr-FR"/>
        </w:rPr>
        <w:t> </w:t>
      </w:r>
    </w:p>
    <w:p w:rsidR="00E801DB" w:rsidRPr="0000721E" w:rsidRDefault="00E801DB" w:rsidP="00E801DB">
      <w:pPr>
        <w:pStyle w:val="SingleTxtGR"/>
      </w:pPr>
      <w:r>
        <w:tab/>
        <w:t>с)</w:t>
      </w:r>
      <w:r>
        <w:tab/>
        <w:t>Д</w:t>
      </w:r>
      <w:r w:rsidRPr="0000721E">
        <w:t xml:space="preserve">а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  <w:r w:rsidRPr="0000721E">
        <w:t xml:space="preserve"> (опишите ваш опыт): </w:t>
      </w:r>
    </w:p>
    <w:p w:rsidR="00E801DB" w:rsidRPr="00504043" w:rsidRDefault="00E801DB" w:rsidP="00E801DB">
      <w:pPr>
        <w:pStyle w:val="SingleTxtGR"/>
      </w:pPr>
      <w:r w:rsidRPr="0000721E">
        <w:tab/>
        <w:t xml:space="preserve">Ваши комментарии о том, каким образом можно улучшить или дополнить руководство: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H1GR"/>
      </w:pPr>
      <w:r w:rsidRPr="0000721E">
        <w:tab/>
        <w:t>6.</w:t>
      </w:r>
      <w:r w:rsidRPr="0000721E">
        <w:tab/>
        <w:t>Осведомленность о Протоколе</w:t>
      </w:r>
    </w:p>
    <w:p w:rsidR="00E801DB" w:rsidRPr="0000721E" w:rsidRDefault="00E801DB" w:rsidP="00E801DB">
      <w:pPr>
        <w:pStyle w:val="SingleTxtGR"/>
        <w:spacing w:before="240"/>
      </w:pPr>
      <w:r w:rsidRPr="0000721E">
        <w:t>II.10</w:t>
      </w:r>
      <w:r w:rsidRPr="0000721E">
        <w:tab/>
        <w:t>Считает ли ваша страна необходимым усовершенствовать процесс применения Протокола в вашей стране?</w:t>
      </w:r>
    </w:p>
    <w:p w:rsidR="00E801DB" w:rsidRPr="0000721E" w:rsidRDefault="00E801DB" w:rsidP="00E801DB">
      <w:pPr>
        <w:pStyle w:val="SingleTxtGR"/>
      </w:pPr>
      <w:r>
        <w:tab/>
        <w:t>a)</w:t>
      </w:r>
      <w:r>
        <w:tab/>
        <w:t>Н</w:t>
      </w:r>
      <w:r w:rsidRPr="0000721E">
        <w:t>е</w:t>
      </w:r>
      <w:r>
        <w:t>т</w:t>
      </w:r>
      <w:r w:rsidRPr="0000721E">
        <w:t xml:space="preserve">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</w:p>
    <w:p w:rsidR="00E801DB" w:rsidRPr="00504043" w:rsidRDefault="00E801DB" w:rsidP="00E801DB">
      <w:pPr>
        <w:pStyle w:val="SingleTxtGR"/>
      </w:pPr>
      <w:r>
        <w:tab/>
        <w:t>b)</w:t>
      </w:r>
      <w:r>
        <w:tab/>
        <w:t>Д</w:t>
      </w:r>
      <w:r w:rsidRPr="0000721E">
        <w:t xml:space="preserve">а </w:t>
      </w:r>
      <w:r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instrText xml:space="preserve"> FORMCHECKBOX </w:instrText>
      </w:r>
      <w:r w:rsidR="00504043">
        <w:fldChar w:fldCharType="separate"/>
      </w:r>
      <w:r w:rsidRPr="0000721E">
        <w:fldChar w:fldCharType="end"/>
      </w:r>
      <w:r w:rsidRPr="0000721E">
        <w:t xml:space="preserve"> </w:t>
      </w:r>
      <w:r w:rsidR="00896C90" w:rsidRPr="0000721E">
        <w:t>Опишите</w:t>
      </w:r>
      <w:r w:rsidRPr="0000721E">
        <w:t xml:space="preserve">, как ваша страна намеревается улучшить применение Протокола: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</w:p>
    <w:p w:rsidR="00E801DB" w:rsidRPr="0000721E" w:rsidRDefault="00E801DB" w:rsidP="00E801DB">
      <w:pPr>
        <w:pStyle w:val="H1GR"/>
      </w:pPr>
      <w:r w:rsidRPr="0000721E">
        <w:tab/>
        <w:t>7.</w:t>
      </w:r>
      <w:r w:rsidRPr="0000721E">
        <w:tab/>
        <w:t>Предложения по улучшению доклада</w:t>
      </w:r>
    </w:p>
    <w:p w:rsidR="00E801DB" w:rsidRPr="00504043" w:rsidRDefault="00E801DB" w:rsidP="00E801DB">
      <w:pPr>
        <w:pStyle w:val="SingleTxtGR"/>
        <w:spacing w:before="240"/>
      </w:pPr>
      <w:r w:rsidRPr="0000721E">
        <w:t>II.11</w:t>
      </w:r>
      <w:r w:rsidRPr="0000721E">
        <w:tab/>
        <w:t xml:space="preserve">Просьба представить предложения по доработке настоящего доклада: </w:t>
      </w:r>
      <w:r w:rsidR="00504043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043" w:rsidRPr="00CD6BE2">
        <w:rPr>
          <w:rFonts w:eastAsia="Calibri"/>
        </w:rPr>
        <w:instrText xml:space="preserve"> FORMTEXT </w:instrText>
      </w:r>
      <w:r w:rsidR="00504043" w:rsidRPr="00D21EBC">
        <w:rPr>
          <w:rFonts w:eastAsia="Calibri"/>
        </w:rPr>
      </w:r>
      <w:r w:rsidR="00504043" w:rsidRPr="00D21EBC">
        <w:rPr>
          <w:rFonts w:eastAsia="Calibri"/>
        </w:rPr>
        <w:fldChar w:fldCharType="separate"/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CD6BE2">
        <w:rPr>
          <w:rFonts w:eastAsia="Calibri"/>
          <w:noProof/>
        </w:rPr>
        <w:t> </w:t>
      </w:r>
      <w:r w:rsidR="00504043" w:rsidRPr="00D21EBC">
        <w:rPr>
          <w:rFonts w:eastAsia="Calibri"/>
        </w:rPr>
        <w:fldChar w:fldCharType="end"/>
      </w:r>
      <w:r w:rsidR="00504043" w:rsidRPr="00504043">
        <w:t> </w:t>
      </w:r>
      <w:bookmarkStart w:id="6" w:name="_GoBack"/>
      <w:bookmarkEnd w:id="6"/>
    </w:p>
    <w:p w:rsidR="00C27ECA" w:rsidRDefault="00C27ECA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</w:p>
    <w:sectPr w:rsidR="00C27ECA" w:rsidSect="005D0AE4">
      <w:footerReference w:type="even" r:id="rId8"/>
      <w:footerReference w:type="default" r:id="rId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CA" w:rsidRPr="00A312BC" w:rsidRDefault="00C27ECA" w:rsidP="00A312BC"/>
  </w:endnote>
  <w:endnote w:type="continuationSeparator" w:id="0">
    <w:p w:rsidR="00C27ECA" w:rsidRPr="00A312BC" w:rsidRDefault="00C27E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CA" w:rsidRPr="005D0AE4" w:rsidRDefault="00C27ECA">
    <w:pPr>
      <w:pStyle w:val="Footer"/>
    </w:pPr>
    <w:r w:rsidRPr="005D0AE4">
      <w:rPr>
        <w:b/>
        <w:sz w:val="18"/>
      </w:rPr>
      <w:fldChar w:fldCharType="begin"/>
    </w:r>
    <w:r w:rsidRPr="005D0AE4">
      <w:rPr>
        <w:b/>
        <w:sz w:val="18"/>
      </w:rPr>
      <w:instrText xml:space="preserve"> PAGE  \* MERGEFORMAT </w:instrText>
    </w:r>
    <w:r w:rsidRPr="005D0AE4">
      <w:rPr>
        <w:b/>
        <w:sz w:val="18"/>
      </w:rPr>
      <w:fldChar w:fldCharType="separate"/>
    </w:r>
    <w:r w:rsidR="00A576D9">
      <w:rPr>
        <w:b/>
        <w:noProof/>
        <w:sz w:val="18"/>
      </w:rPr>
      <w:t>50</w:t>
    </w:r>
    <w:r w:rsidRPr="005D0AE4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CA" w:rsidRPr="005D0AE4" w:rsidRDefault="00C27ECA" w:rsidP="005D0AE4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5D0AE4">
      <w:rPr>
        <w:b/>
        <w:sz w:val="18"/>
      </w:rPr>
      <w:fldChar w:fldCharType="begin"/>
    </w:r>
    <w:r w:rsidRPr="005D0AE4">
      <w:rPr>
        <w:b/>
        <w:sz w:val="18"/>
      </w:rPr>
      <w:instrText xml:space="preserve"> PAGE  \* MERGEFORMAT </w:instrText>
    </w:r>
    <w:r w:rsidRPr="005D0AE4">
      <w:rPr>
        <w:b/>
        <w:sz w:val="18"/>
      </w:rPr>
      <w:fldChar w:fldCharType="separate"/>
    </w:r>
    <w:r w:rsidR="00A576D9">
      <w:rPr>
        <w:b/>
        <w:noProof/>
        <w:sz w:val="18"/>
      </w:rPr>
      <w:t>51</w:t>
    </w:r>
    <w:r w:rsidRPr="005D0AE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CA" w:rsidRPr="001075E9" w:rsidRDefault="00C27E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7ECA" w:rsidRDefault="00C27E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27ECA" w:rsidRPr="009C0D17" w:rsidRDefault="00C27ECA" w:rsidP="00E801DB">
      <w:pPr>
        <w:pStyle w:val="FootnoteText"/>
      </w:pPr>
      <w:r w:rsidRPr="009C0D17">
        <w:tab/>
      </w:r>
      <w:r w:rsidRPr="009C0D17">
        <w:rPr>
          <w:rStyle w:val="FootnoteReference"/>
        </w:rPr>
        <w:footnoteRef/>
      </w:r>
      <w:r w:rsidRPr="009C0D17">
        <w:tab/>
        <w:t xml:space="preserve">Имеется по адресу </w:t>
      </w:r>
      <w:hyperlink r:id="rId1" w:history="1">
        <w:r w:rsidRPr="009C0D17">
          <w:rPr>
            <w:rStyle w:val="Hyperlink"/>
            <w:color w:val="auto"/>
          </w:rPr>
          <w:t>http://www.unece.org/env/eia/points_of_contact.htm</w:t>
        </w:r>
      </w:hyperlink>
      <w:r w:rsidRPr="009C0D17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AA332A2"/>
    <w:multiLevelType w:val="hybridMultilevel"/>
    <w:tmpl w:val="BE82049E"/>
    <w:lvl w:ilvl="0" w:tplc="981625E8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8" w15:restartNumberingAfterBreak="0">
    <w:nsid w:val="597C2795"/>
    <w:multiLevelType w:val="multilevel"/>
    <w:tmpl w:val="333CF44A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3AE5628"/>
    <w:multiLevelType w:val="multilevel"/>
    <w:tmpl w:val="67E2D14C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5AC45DB"/>
    <w:multiLevelType w:val="hybridMultilevel"/>
    <w:tmpl w:val="6DC806F2"/>
    <w:lvl w:ilvl="0" w:tplc="F5AA086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27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16"/>
  </w:num>
  <w:num w:numId="18">
    <w:abstractNumId w:val="20"/>
  </w:num>
  <w:num w:numId="19">
    <w:abstractNumId w:val="24"/>
  </w:num>
  <w:num w:numId="20">
    <w:abstractNumId w:val="16"/>
  </w:num>
  <w:num w:numId="21">
    <w:abstractNumId w:val="20"/>
  </w:num>
  <w:num w:numId="22">
    <w:abstractNumId w:val="15"/>
  </w:num>
  <w:num w:numId="23">
    <w:abstractNumId w:val="11"/>
  </w:num>
  <w:num w:numId="24">
    <w:abstractNumId w:val="25"/>
  </w:num>
  <w:num w:numId="25">
    <w:abstractNumId w:val="17"/>
  </w:num>
  <w:num w:numId="26">
    <w:abstractNumId w:val="21"/>
  </w:num>
  <w:num w:numId="27">
    <w:abstractNumId w:val="12"/>
  </w:num>
  <w:num w:numId="28">
    <w:abstractNumId w:val="10"/>
  </w:num>
  <w:num w:numId="29">
    <w:abstractNumId w:val="22"/>
  </w:num>
  <w:num w:numId="30">
    <w:abstractNumId w:val="18"/>
  </w:num>
  <w:num w:numId="31">
    <w:abstractNumId w:val="23"/>
    <w:lvlOverride w:ilvl="0">
      <w:lvl w:ilvl="0" w:tplc="F5AA0864">
        <w:start w:val="1"/>
        <w:numFmt w:val="bullet"/>
        <w:lvlText w:val=""/>
        <w:lvlJc w:val="left"/>
        <w:pPr>
          <w:ind w:left="928" w:hanging="360"/>
        </w:pPr>
        <w:rPr>
          <w:rFonts w:ascii="Symbol" w:hAnsi="Symbol" w:hint="default"/>
          <w:lang w:val="ru-RU"/>
        </w:rPr>
      </w:lvl>
    </w:lvlOverride>
    <w:lvlOverride w:ilvl="1">
      <w:lvl w:ilvl="1" w:tplc="0809000B">
        <w:start w:val="1"/>
        <w:numFmt w:val="bullet"/>
        <w:lvlText w:val=""/>
        <w:lvlJc w:val="left"/>
        <w:pPr>
          <w:ind w:left="1440" w:hanging="360"/>
        </w:pPr>
        <w:rPr>
          <w:rFonts w:ascii="Wingdings" w:hAnsi="Wingdings" w:hint="default"/>
        </w:rPr>
      </w:lvl>
    </w:lvlOverride>
    <w:lvlOverride w:ilvl="2">
      <w:lvl w:ilvl="2" w:tplc="0809000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B3C"/>
    <w:rsid w:val="00033EE1"/>
    <w:rsid w:val="00042B72"/>
    <w:rsid w:val="000558BD"/>
    <w:rsid w:val="0007388C"/>
    <w:rsid w:val="00085D0C"/>
    <w:rsid w:val="000A6C19"/>
    <w:rsid w:val="000B57E7"/>
    <w:rsid w:val="000B6373"/>
    <w:rsid w:val="000D5863"/>
    <w:rsid w:val="000D72F5"/>
    <w:rsid w:val="000E4E5B"/>
    <w:rsid w:val="000F09DF"/>
    <w:rsid w:val="000F61B2"/>
    <w:rsid w:val="000F757F"/>
    <w:rsid w:val="001075E9"/>
    <w:rsid w:val="0014152F"/>
    <w:rsid w:val="00180183"/>
    <w:rsid w:val="0018024D"/>
    <w:rsid w:val="0018649F"/>
    <w:rsid w:val="00196389"/>
    <w:rsid w:val="001B3EF6"/>
    <w:rsid w:val="001C7A89"/>
    <w:rsid w:val="00244F6B"/>
    <w:rsid w:val="00255343"/>
    <w:rsid w:val="0027151D"/>
    <w:rsid w:val="00294A4E"/>
    <w:rsid w:val="002A2EFC"/>
    <w:rsid w:val="002B0106"/>
    <w:rsid w:val="002B74B1"/>
    <w:rsid w:val="002C0E18"/>
    <w:rsid w:val="002D5AAC"/>
    <w:rsid w:val="002E1BEB"/>
    <w:rsid w:val="002E5067"/>
    <w:rsid w:val="002F405F"/>
    <w:rsid w:val="002F7EEC"/>
    <w:rsid w:val="00301299"/>
    <w:rsid w:val="00305C08"/>
    <w:rsid w:val="00307FB6"/>
    <w:rsid w:val="00314AEE"/>
    <w:rsid w:val="00317339"/>
    <w:rsid w:val="00322004"/>
    <w:rsid w:val="00331D75"/>
    <w:rsid w:val="003402C2"/>
    <w:rsid w:val="003539BA"/>
    <w:rsid w:val="00381C24"/>
    <w:rsid w:val="00387CD4"/>
    <w:rsid w:val="003958D0"/>
    <w:rsid w:val="003A0D43"/>
    <w:rsid w:val="003A48CE"/>
    <w:rsid w:val="003A5F8F"/>
    <w:rsid w:val="003B00E5"/>
    <w:rsid w:val="003B2DC5"/>
    <w:rsid w:val="00407B78"/>
    <w:rsid w:val="00424203"/>
    <w:rsid w:val="004247B3"/>
    <w:rsid w:val="00452493"/>
    <w:rsid w:val="00453318"/>
    <w:rsid w:val="00454AF2"/>
    <w:rsid w:val="00454E07"/>
    <w:rsid w:val="004639D5"/>
    <w:rsid w:val="00472C5C"/>
    <w:rsid w:val="00477467"/>
    <w:rsid w:val="004E05B7"/>
    <w:rsid w:val="004E3D15"/>
    <w:rsid w:val="0050108D"/>
    <w:rsid w:val="00504043"/>
    <w:rsid w:val="00513081"/>
    <w:rsid w:val="00517901"/>
    <w:rsid w:val="00526683"/>
    <w:rsid w:val="005639C1"/>
    <w:rsid w:val="005709E0"/>
    <w:rsid w:val="00572407"/>
    <w:rsid w:val="00572E19"/>
    <w:rsid w:val="005961C8"/>
    <w:rsid w:val="005966F1"/>
    <w:rsid w:val="005B6334"/>
    <w:rsid w:val="005D0AE4"/>
    <w:rsid w:val="005D25D9"/>
    <w:rsid w:val="005D7914"/>
    <w:rsid w:val="005E2B41"/>
    <w:rsid w:val="005F0B42"/>
    <w:rsid w:val="00617A43"/>
    <w:rsid w:val="00625476"/>
    <w:rsid w:val="006345DB"/>
    <w:rsid w:val="00640F49"/>
    <w:rsid w:val="0066133F"/>
    <w:rsid w:val="00680D03"/>
    <w:rsid w:val="00681A10"/>
    <w:rsid w:val="006A1ED8"/>
    <w:rsid w:val="006C2031"/>
    <w:rsid w:val="006D461A"/>
    <w:rsid w:val="006D6517"/>
    <w:rsid w:val="006E334A"/>
    <w:rsid w:val="006F35EE"/>
    <w:rsid w:val="007021FF"/>
    <w:rsid w:val="00712895"/>
    <w:rsid w:val="007175CD"/>
    <w:rsid w:val="0071760B"/>
    <w:rsid w:val="00734ACB"/>
    <w:rsid w:val="00736145"/>
    <w:rsid w:val="0074021B"/>
    <w:rsid w:val="00757357"/>
    <w:rsid w:val="00792497"/>
    <w:rsid w:val="007A57AF"/>
    <w:rsid w:val="007D3E29"/>
    <w:rsid w:val="00806737"/>
    <w:rsid w:val="00825F8D"/>
    <w:rsid w:val="00834B71"/>
    <w:rsid w:val="00837895"/>
    <w:rsid w:val="0086445C"/>
    <w:rsid w:val="00886500"/>
    <w:rsid w:val="00894693"/>
    <w:rsid w:val="00896C90"/>
    <w:rsid w:val="008A08D7"/>
    <w:rsid w:val="008A37C8"/>
    <w:rsid w:val="008B6909"/>
    <w:rsid w:val="008D53B6"/>
    <w:rsid w:val="008F3968"/>
    <w:rsid w:val="008F7609"/>
    <w:rsid w:val="00906890"/>
    <w:rsid w:val="00911BE4"/>
    <w:rsid w:val="00920C2C"/>
    <w:rsid w:val="00951972"/>
    <w:rsid w:val="009608F3"/>
    <w:rsid w:val="009754D1"/>
    <w:rsid w:val="00984A01"/>
    <w:rsid w:val="009A24AC"/>
    <w:rsid w:val="009C0D17"/>
    <w:rsid w:val="009C59D7"/>
    <w:rsid w:val="009C6FE6"/>
    <w:rsid w:val="009D14E1"/>
    <w:rsid w:val="009D65E2"/>
    <w:rsid w:val="009D7E7D"/>
    <w:rsid w:val="00A10080"/>
    <w:rsid w:val="00A146D4"/>
    <w:rsid w:val="00A14DA8"/>
    <w:rsid w:val="00A20FD9"/>
    <w:rsid w:val="00A2769E"/>
    <w:rsid w:val="00A312BC"/>
    <w:rsid w:val="00A576D9"/>
    <w:rsid w:val="00A84021"/>
    <w:rsid w:val="00A84D35"/>
    <w:rsid w:val="00A917B3"/>
    <w:rsid w:val="00AB4B51"/>
    <w:rsid w:val="00AB4C96"/>
    <w:rsid w:val="00B10CC7"/>
    <w:rsid w:val="00B36DF7"/>
    <w:rsid w:val="00B4051D"/>
    <w:rsid w:val="00B539E7"/>
    <w:rsid w:val="00B62458"/>
    <w:rsid w:val="00B83D4E"/>
    <w:rsid w:val="00B93056"/>
    <w:rsid w:val="00BA2B3C"/>
    <w:rsid w:val="00BC18B2"/>
    <w:rsid w:val="00BD33EE"/>
    <w:rsid w:val="00BE1CC7"/>
    <w:rsid w:val="00C106D6"/>
    <w:rsid w:val="00C119AE"/>
    <w:rsid w:val="00C27ECA"/>
    <w:rsid w:val="00C60F0C"/>
    <w:rsid w:val="00C805C9"/>
    <w:rsid w:val="00C92939"/>
    <w:rsid w:val="00CA1679"/>
    <w:rsid w:val="00CB151C"/>
    <w:rsid w:val="00CD758C"/>
    <w:rsid w:val="00CE0567"/>
    <w:rsid w:val="00CE5A1A"/>
    <w:rsid w:val="00CE74ED"/>
    <w:rsid w:val="00CF55F6"/>
    <w:rsid w:val="00D21B55"/>
    <w:rsid w:val="00D3021A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345E0"/>
    <w:rsid w:val="00E73F76"/>
    <w:rsid w:val="00E801DB"/>
    <w:rsid w:val="00E92B9B"/>
    <w:rsid w:val="00EA2C9F"/>
    <w:rsid w:val="00EA420E"/>
    <w:rsid w:val="00ED0BDA"/>
    <w:rsid w:val="00EE142A"/>
    <w:rsid w:val="00EF1360"/>
    <w:rsid w:val="00EF3220"/>
    <w:rsid w:val="00F103EE"/>
    <w:rsid w:val="00F2523A"/>
    <w:rsid w:val="00F43903"/>
    <w:rsid w:val="00F94155"/>
    <w:rsid w:val="00F9783F"/>
    <w:rsid w:val="00FC22C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99EEF7"/>
  <w15:docId w15:val="{D1A4A6BD-FC8F-4FDB-9CD5-FE694BF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2" w:unhideWhenUsed="1" w:qFormat="1"/>
    <w:lsdException w:name="footer" w:semiHidden="1" w:uiPriority="2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iPriority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uiPriority w:val="9"/>
    <w:qFormat/>
    <w:rsid w:val="00617A43"/>
    <w:pPr>
      <w:keepNext/>
      <w:tabs>
        <w:tab w:val="left" w:pos="567"/>
      </w:tabs>
      <w:ind w:left="2923" w:hanging="360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rsid w:val="009C6FE6"/>
    <w:pPr>
      <w:keepNext/>
      <w:numPr>
        <w:ilvl w:val="1"/>
        <w:numId w:val="25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6FE6"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5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2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2"/>
    <w:rsid w:val="00617A43"/>
    <w:rPr>
      <w:b/>
      <w:sz w:val="18"/>
      <w:lang w:val="en-GB" w:eastAsia="ru-RU"/>
    </w:rPr>
  </w:style>
  <w:style w:type="character" w:styleId="PageNumber">
    <w:name w:val="page number"/>
    <w:aliases w:val="7_GR,7_G"/>
    <w:basedOn w:val="DefaultParagraphFont"/>
    <w:uiPriority w:val="99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2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2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 Superscript,BVI fnr,Footnote symbol,Footnote call,SUPERS,(Footnote Reference),Footnote,Voetnootverwijzing,Times 10 Point,Exposant 3 Point,Footnote reference number,note TESI,Footnotes refs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uiPriority w:val="1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9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Fußnotentextf,Footnote text,fn,Schriftart: 9 pt,Schriftart: 10 pt,Schriftart: 8 pt,WB-Fußnotentext,o,Podrozdział,Schriftart: 8 p,Char,Tekst przypisu,WB-Fuﬂnotentext,Voetnoottekst Char,Voetnoottekst Char1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Fußnotentextf Char,Footnote text Char,fn Char,Schriftart: 9 pt Char,Schriftart: 10 pt Char,Schriftart: 8 pt Char,WB-Fußnotentext Char,o Char,Podrozdział Char,Schriftart: 8 p Char,Char Char,Tekst przypisu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uiPriority w:val="1"/>
    <w:qFormat/>
    <w:rsid w:val="00617A43"/>
  </w:style>
  <w:style w:type="character" w:customStyle="1" w:styleId="EndnoteTextChar">
    <w:name w:val="Endnote Text Char"/>
    <w:aliases w:val="2_GR Char,2_G Char"/>
    <w:basedOn w:val="DefaultParagraphFont"/>
    <w:link w:val="EndnoteText"/>
    <w:uiPriority w:val="1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uiPriority w:val="9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H1">
    <w:name w:val="_ H_1"/>
    <w:basedOn w:val="Normal"/>
    <w:next w:val="Normal"/>
    <w:qFormat/>
    <w:rsid w:val="003A5F8F"/>
    <w:pPr>
      <w:spacing w:line="270" w:lineRule="exact"/>
      <w:outlineLvl w:val="0"/>
    </w:pPr>
    <w:rPr>
      <w:rFonts w:cs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qFormat/>
    <w:rsid w:val="003A5F8F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3A5F8F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3A5F8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</w:rPr>
  </w:style>
  <w:style w:type="paragraph" w:styleId="ListContinue2">
    <w:name w:val="List Continue 2"/>
    <w:basedOn w:val="Normal"/>
    <w:next w:val="Normal"/>
    <w:uiPriority w:val="99"/>
    <w:rsid w:val="003A5F8F"/>
    <w:pPr>
      <w:numPr>
        <w:numId w:val="22"/>
      </w:numPr>
      <w:tabs>
        <w:tab w:val="left" w:pos="792"/>
      </w:tabs>
      <w:suppressAutoHyphens w:val="0"/>
      <w:spacing w:after="120" w:line="240" w:lineRule="exact"/>
    </w:pPr>
    <w:rPr>
      <w:rFonts w:cs="Times New Roman"/>
      <w:spacing w:val="4"/>
      <w:w w:val="103"/>
      <w:kern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801DB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801DB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E801DB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E801DB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E801DB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E801DB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E801DB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E801DB"/>
    <w:rPr>
      <w:rFonts w:ascii="Arial" w:eastAsiaTheme="minorHAnsi" w:hAnsi="Arial" w:cs="Arial"/>
      <w:sz w:val="22"/>
      <w:szCs w:val="22"/>
      <w:lang w:val="ru-RU" w:eastAsia="en-US"/>
    </w:rPr>
  </w:style>
  <w:style w:type="paragraph" w:styleId="NoSpacing">
    <w:name w:val="No Spacing"/>
    <w:uiPriority w:val="1"/>
    <w:rsid w:val="00E801DB"/>
    <w:rPr>
      <w:rFonts w:eastAsiaTheme="minorHAnsi" w:cstheme="minorBidi"/>
      <w:spacing w:val="4"/>
      <w:w w:val="103"/>
      <w:kern w:val="14"/>
      <w:szCs w:val="22"/>
      <w:lang w:val="en-US" w:eastAsia="en-US"/>
    </w:rPr>
  </w:style>
  <w:style w:type="paragraph" w:customStyle="1" w:styleId="HM">
    <w:name w:val="_ H __M"/>
    <w:basedOn w:val="Normal"/>
    <w:next w:val="SingleTxt"/>
    <w:qFormat/>
    <w:rsid w:val="00E801DB"/>
    <w:pPr>
      <w:keepNext/>
      <w:keepLines/>
      <w:spacing w:line="360" w:lineRule="exact"/>
      <w:outlineLvl w:val="0"/>
    </w:pPr>
    <w:rPr>
      <w:rFonts w:cs="Times New Roman"/>
      <w:b/>
      <w:spacing w:val="-3"/>
      <w:w w:val="99"/>
      <w:kern w:val="14"/>
      <w:sz w:val="34"/>
    </w:rPr>
  </w:style>
  <w:style w:type="paragraph" w:customStyle="1" w:styleId="H4">
    <w:name w:val="_ H_4"/>
    <w:basedOn w:val="Normal"/>
    <w:next w:val="SingleTxt"/>
    <w:qFormat/>
    <w:rsid w:val="00E801DB"/>
    <w:pPr>
      <w:keepNext/>
      <w:keepLines/>
      <w:tabs>
        <w:tab w:val="right" w:pos="360"/>
      </w:tabs>
      <w:spacing w:line="240" w:lineRule="exact"/>
      <w:outlineLvl w:val="3"/>
    </w:pPr>
    <w:rPr>
      <w:rFonts w:cs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qFormat/>
    <w:rsid w:val="00E801DB"/>
    <w:pPr>
      <w:keepNext/>
      <w:keepLines/>
      <w:tabs>
        <w:tab w:val="right" w:pos="360"/>
      </w:tabs>
      <w:spacing w:line="240" w:lineRule="exact"/>
      <w:outlineLvl w:val="4"/>
    </w:pPr>
    <w:rPr>
      <w:rFonts w:cs="Times New Roman"/>
      <w:spacing w:val="4"/>
      <w:w w:val="103"/>
      <w:kern w:val="14"/>
    </w:rPr>
  </w:style>
  <w:style w:type="paragraph" w:customStyle="1" w:styleId="DualTxt">
    <w:name w:val="__Dual Txt"/>
    <w:basedOn w:val="Normal"/>
    <w:qFormat/>
    <w:rsid w:val="00E801D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 w:line="240" w:lineRule="exact"/>
      <w:jc w:val="both"/>
    </w:pPr>
    <w:rPr>
      <w:rFonts w:cs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qFormat/>
    <w:rsid w:val="00E801D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cs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E801D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801DB"/>
    <w:pPr>
      <w:ind w:left="1267" w:right="1267"/>
    </w:pPr>
  </w:style>
  <w:style w:type="paragraph" w:styleId="ListContinue">
    <w:name w:val="List Continue"/>
    <w:basedOn w:val="Normal"/>
    <w:uiPriority w:val="99"/>
    <w:rsid w:val="00E801DB"/>
    <w:pPr>
      <w:suppressAutoHyphens w:val="0"/>
      <w:spacing w:after="120" w:line="240" w:lineRule="exact"/>
      <w:ind w:left="360"/>
      <w:contextualSpacing/>
    </w:pPr>
    <w:rPr>
      <w:rFonts w:cs="Times New Roman"/>
      <w:spacing w:val="4"/>
      <w:w w:val="103"/>
      <w:kern w:val="14"/>
    </w:rPr>
  </w:style>
  <w:style w:type="paragraph" w:styleId="ListNumber">
    <w:name w:val="List Number"/>
    <w:basedOn w:val="H1"/>
    <w:next w:val="Normal"/>
    <w:uiPriority w:val="99"/>
    <w:rsid w:val="00E801DB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H23"/>
    <w:next w:val="Normal"/>
    <w:uiPriority w:val="99"/>
    <w:rsid w:val="00E801DB"/>
    <w:pPr>
      <w:tabs>
        <w:tab w:val="left" w:pos="648"/>
      </w:tabs>
      <w:ind w:left="648" w:hanging="360"/>
      <w:contextualSpacing/>
    </w:pPr>
  </w:style>
  <w:style w:type="paragraph" w:styleId="ListNumber3">
    <w:name w:val="List Number 3"/>
    <w:basedOn w:val="H23"/>
    <w:next w:val="Normal"/>
    <w:uiPriority w:val="99"/>
    <w:rsid w:val="00E801DB"/>
    <w:pPr>
      <w:tabs>
        <w:tab w:val="left" w:pos="922"/>
      </w:tabs>
      <w:ind w:left="922" w:hanging="360"/>
      <w:contextualSpacing/>
    </w:pPr>
  </w:style>
  <w:style w:type="paragraph" w:styleId="ListNumber4">
    <w:name w:val="List Number 4"/>
    <w:basedOn w:val="Normal"/>
    <w:uiPriority w:val="99"/>
    <w:rsid w:val="00E801DB"/>
    <w:pPr>
      <w:keepNext/>
      <w:keepLines/>
      <w:tabs>
        <w:tab w:val="left" w:pos="1210"/>
      </w:tabs>
      <w:spacing w:line="240" w:lineRule="exact"/>
      <w:ind w:left="1210" w:hanging="360"/>
      <w:contextualSpacing/>
      <w:outlineLvl w:val="3"/>
    </w:pPr>
    <w:rPr>
      <w:rFonts w:cs="Times New Roman"/>
      <w:i/>
      <w:spacing w:val="3"/>
      <w:w w:val="103"/>
      <w:kern w:val="14"/>
    </w:rPr>
  </w:style>
  <w:style w:type="paragraph" w:styleId="ListNumber5">
    <w:name w:val="List Number 5"/>
    <w:basedOn w:val="Normal"/>
    <w:next w:val="Normal"/>
    <w:uiPriority w:val="99"/>
    <w:rsid w:val="00E801DB"/>
    <w:pPr>
      <w:tabs>
        <w:tab w:val="left" w:pos="1498"/>
      </w:tabs>
      <w:suppressAutoHyphens w:val="0"/>
      <w:spacing w:line="240" w:lineRule="exact"/>
      <w:ind w:left="1498" w:hanging="360"/>
      <w:contextualSpacing/>
    </w:pPr>
    <w:rPr>
      <w:rFonts w:cs="Times New Roman"/>
      <w:spacing w:val="4"/>
      <w:w w:val="103"/>
      <w:kern w:val="14"/>
    </w:rPr>
  </w:style>
  <w:style w:type="paragraph" w:customStyle="1" w:styleId="Small">
    <w:name w:val="Small"/>
    <w:basedOn w:val="Normal"/>
    <w:next w:val="Normal"/>
    <w:qFormat/>
    <w:rsid w:val="00E801DB"/>
    <w:pPr>
      <w:tabs>
        <w:tab w:val="right" w:pos="9965"/>
      </w:tabs>
      <w:suppressAutoHyphens w:val="0"/>
      <w:spacing w:line="210" w:lineRule="exact"/>
    </w:pPr>
    <w:rPr>
      <w:rFonts w:cs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E801D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801DB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E801DB"/>
    <w:pPr>
      <w:suppressAutoHyphens w:val="0"/>
      <w:spacing w:before="240" w:line="240" w:lineRule="exact"/>
    </w:pPr>
    <w:rPr>
      <w:rFonts w:cs="Times New Roman"/>
      <w:spacing w:val="4"/>
      <w:w w:val="103"/>
      <w:kern w:val="14"/>
      <w:szCs w:val="20"/>
    </w:rPr>
  </w:style>
  <w:style w:type="paragraph" w:customStyle="1" w:styleId="Publication">
    <w:name w:val="Publication"/>
    <w:basedOn w:val="Normal"/>
    <w:next w:val="Normal"/>
    <w:qFormat/>
    <w:rsid w:val="00E801DB"/>
    <w:pPr>
      <w:suppressAutoHyphens w:val="0"/>
      <w:spacing w:line="240" w:lineRule="exact"/>
    </w:pPr>
    <w:rPr>
      <w:rFonts w:cs="Times New Roman"/>
      <w:spacing w:val="4"/>
      <w:w w:val="103"/>
      <w:kern w:val="14"/>
    </w:rPr>
  </w:style>
  <w:style w:type="paragraph" w:customStyle="1" w:styleId="Original">
    <w:name w:val="Original"/>
    <w:basedOn w:val="Normal"/>
    <w:next w:val="Normal"/>
    <w:qFormat/>
    <w:rsid w:val="00E801DB"/>
    <w:pPr>
      <w:suppressAutoHyphens w:val="0"/>
      <w:spacing w:line="240" w:lineRule="exact"/>
    </w:pPr>
    <w:rPr>
      <w:rFonts w:cs="Times New Roman"/>
      <w:spacing w:val="4"/>
      <w:w w:val="103"/>
      <w:kern w:val="14"/>
      <w:szCs w:val="20"/>
    </w:rPr>
  </w:style>
  <w:style w:type="paragraph" w:customStyle="1" w:styleId="ReleaseDate">
    <w:name w:val="ReleaseDate"/>
    <w:basedOn w:val="Normal"/>
    <w:next w:val="Normal"/>
    <w:qFormat/>
    <w:rsid w:val="00E801DB"/>
    <w:pPr>
      <w:suppressAutoHyphens w:val="0"/>
      <w:spacing w:line="240" w:lineRule="exact"/>
    </w:pPr>
    <w:rPr>
      <w:rFonts w:cs="Times New Roman"/>
      <w:spacing w:val="4"/>
      <w:w w:val="103"/>
      <w:kern w:val="14"/>
      <w:szCs w:val="20"/>
    </w:rPr>
  </w:style>
  <w:style w:type="paragraph" w:customStyle="1" w:styleId="Session">
    <w:name w:val="Session"/>
    <w:basedOn w:val="H23"/>
    <w:autoRedefine/>
    <w:qFormat/>
    <w:rsid w:val="00E801DB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E801DB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E801D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E801D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E801D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E801D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Normal"/>
    <w:qFormat/>
    <w:rsid w:val="00E801DB"/>
    <w:pPr>
      <w:suppressAutoHyphens w:val="0"/>
      <w:spacing w:after="120" w:line="240" w:lineRule="exact"/>
      <w:ind w:left="1743" w:right="1267" w:hanging="130"/>
      <w:jc w:val="both"/>
    </w:pPr>
    <w:rPr>
      <w:rFonts w:cs="Times New Roman"/>
      <w:spacing w:val="4"/>
      <w:w w:val="103"/>
      <w:kern w:val="14"/>
    </w:rPr>
  </w:style>
  <w:style w:type="paragraph" w:customStyle="1" w:styleId="Bullet2">
    <w:name w:val="Bullet 2"/>
    <w:basedOn w:val="Normal"/>
    <w:qFormat/>
    <w:rsid w:val="00E801DB"/>
    <w:pPr>
      <w:numPr>
        <w:numId w:val="24"/>
      </w:numPr>
      <w:suppressAutoHyphens w:val="0"/>
      <w:spacing w:after="120" w:line="240" w:lineRule="exact"/>
      <w:ind w:left="2218" w:right="1267" w:hanging="130"/>
      <w:jc w:val="both"/>
    </w:pPr>
    <w:rPr>
      <w:rFonts w:cs="Times New Roman"/>
      <w:spacing w:val="4"/>
      <w:w w:val="103"/>
      <w:kern w:val="14"/>
    </w:rPr>
  </w:style>
  <w:style w:type="paragraph" w:customStyle="1" w:styleId="Bullet3">
    <w:name w:val="Bullet 3"/>
    <w:basedOn w:val="SingleTxt"/>
    <w:qFormat/>
    <w:rsid w:val="00E801DB"/>
    <w:pPr>
      <w:numPr>
        <w:numId w:val="2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99"/>
    <w:unhideWhenUsed/>
    <w:rsid w:val="00E80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1DB"/>
    <w:pPr>
      <w:suppressAutoHyphens w:val="0"/>
      <w:spacing w:line="240" w:lineRule="auto"/>
    </w:pPr>
    <w:rPr>
      <w:rFonts w:cs="Times New Roman"/>
      <w:spacing w:val="4"/>
      <w:w w:val="103"/>
      <w:kern w:val="1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1DB"/>
    <w:rPr>
      <w:rFonts w:eastAsiaTheme="minorHAnsi"/>
      <w:spacing w:val="4"/>
      <w:w w:val="103"/>
      <w:kern w:val="1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1DB"/>
    <w:rPr>
      <w:rFonts w:eastAsiaTheme="minorHAnsi"/>
      <w:b/>
      <w:bCs/>
      <w:spacing w:val="4"/>
      <w:w w:val="103"/>
      <w:kern w:val="14"/>
      <w:lang w:val="ru-RU" w:eastAsia="en-US"/>
    </w:rPr>
  </w:style>
  <w:style w:type="paragraph" w:styleId="PlainText">
    <w:name w:val="Plain Text"/>
    <w:basedOn w:val="Normal"/>
    <w:link w:val="PlainTextChar"/>
    <w:uiPriority w:val="99"/>
    <w:rsid w:val="00E801DB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01DB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E801DB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801DB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E801DB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801DB"/>
    <w:rPr>
      <w:lang w:val="en-GB" w:eastAsia="en-US"/>
    </w:rPr>
  </w:style>
  <w:style w:type="paragraph" w:styleId="BlockText">
    <w:name w:val="Block Text"/>
    <w:basedOn w:val="Normal"/>
    <w:rsid w:val="00E801DB"/>
    <w:pPr>
      <w:ind w:left="1440" w:right="1440"/>
    </w:pPr>
    <w:rPr>
      <w:rFonts w:eastAsia="Times New Roman" w:cs="Times New Roman"/>
      <w:szCs w:val="20"/>
      <w:lang w:val="en-GB"/>
    </w:rPr>
  </w:style>
  <w:style w:type="character" w:styleId="LineNumber">
    <w:name w:val="line number"/>
    <w:rsid w:val="00E801DB"/>
    <w:rPr>
      <w:sz w:val="14"/>
    </w:rPr>
  </w:style>
  <w:style w:type="numbering" w:styleId="111111">
    <w:name w:val="Outline List 2"/>
    <w:basedOn w:val="NoList"/>
    <w:rsid w:val="00E801DB"/>
    <w:pPr>
      <w:numPr>
        <w:numId w:val="26"/>
      </w:numPr>
    </w:pPr>
  </w:style>
  <w:style w:type="numbering" w:styleId="1ai">
    <w:name w:val="Outline List 1"/>
    <w:basedOn w:val="NoList"/>
    <w:rsid w:val="00E801DB"/>
    <w:pPr>
      <w:numPr>
        <w:numId w:val="27"/>
      </w:numPr>
    </w:pPr>
  </w:style>
  <w:style w:type="numbering" w:styleId="ArticleSection">
    <w:name w:val="Outline List 3"/>
    <w:basedOn w:val="NoList"/>
    <w:rsid w:val="00E801DB"/>
    <w:pPr>
      <w:numPr>
        <w:numId w:val="28"/>
      </w:numPr>
    </w:pPr>
  </w:style>
  <w:style w:type="paragraph" w:styleId="BodyText2">
    <w:name w:val="Body Text 2"/>
    <w:basedOn w:val="Normal"/>
    <w:link w:val="BodyText2Char"/>
    <w:rsid w:val="00E801DB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801DB"/>
    <w:rPr>
      <w:lang w:val="en-GB" w:eastAsia="en-US"/>
    </w:rPr>
  </w:style>
  <w:style w:type="paragraph" w:styleId="BodyText3">
    <w:name w:val="Body Text 3"/>
    <w:basedOn w:val="Normal"/>
    <w:link w:val="BodyText3Char"/>
    <w:rsid w:val="00E801DB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801DB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E801D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801DB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E801D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801DB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E801DB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801DB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E801DB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801DB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E801DB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E801DB"/>
    <w:rPr>
      <w:lang w:val="en-GB" w:eastAsia="en-US"/>
    </w:rPr>
  </w:style>
  <w:style w:type="paragraph" w:styleId="Date">
    <w:name w:val="Date"/>
    <w:basedOn w:val="Normal"/>
    <w:next w:val="Normal"/>
    <w:link w:val="DateChar"/>
    <w:rsid w:val="00E801DB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E801DB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E801DB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E801DB"/>
    <w:rPr>
      <w:lang w:val="en-GB" w:eastAsia="en-US"/>
    </w:rPr>
  </w:style>
  <w:style w:type="character" w:styleId="Emphasis">
    <w:name w:val="Emphasis"/>
    <w:qFormat/>
    <w:rsid w:val="00E801DB"/>
    <w:rPr>
      <w:i/>
      <w:iCs/>
    </w:rPr>
  </w:style>
  <w:style w:type="paragraph" w:styleId="EnvelopeReturn">
    <w:name w:val="envelope return"/>
    <w:basedOn w:val="Normal"/>
    <w:rsid w:val="00E801DB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rsid w:val="00E801DB"/>
  </w:style>
  <w:style w:type="paragraph" w:styleId="HTMLAddress">
    <w:name w:val="HTML Address"/>
    <w:basedOn w:val="Normal"/>
    <w:link w:val="HTMLAddressChar"/>
    <w:rsid w:val="00E801DB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E801DB"/>
    <w:rPr>
      <w:i/>
      <w:iCs/>
      <w:lang w:val="en-GB" w:eastAsia="en-US"/>
    </w:rPr>
  </w:style>
  <w:style w:type="character" w:styleId="HTMLCite">
    <w:name w:val="HTML Cite"/>
    <w:rsid w:val="00E801DB"/>
    <w:rPr>
      <w:i/>
      <w:iCs/>
    </w:rPr>
  </w:style>
  <w:style w:type="character" w:styleId="HTMLCode">
    <w:name w:val="HTML Code"/>
    <w:rsid w:val="00E801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801DB"/>
    <w:rPr>
      <w:i/>
      <w:iCs/>
    </w:rPr>
  </w:style>
  <w:style w:type="character" w:styleId="HTMLKeyboard">
    <w:name w:val="HTML Keyboard"/>
    <w:rsid w:val="00E801D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801DB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E801DB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E801DB"/>
    <w:rPr>
      <w:rFonts w:ascii="Courier New" w:hAnsi="Courier New" w:cs="Courier New"/>
    </w:rPr>
  </w:style>
  <w:style w:type="character" w:styleId="HTMLTypewriter">
    <w:name w:val="HTML Typewriter"/>
    <w:rsid w:val="00E801D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801DB"/>
    <w:rPr>
      <w:i/>
      <w:iCs/>
    </w:rPr>
  </w:style>
  <w:style w:type="paragraph" w:styleId="List">
    <w:name w:val="List"/>
    <w:basedOn w:val="Normal"/>
    <w:rsid w:val="00E801DB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rsid w:val="00E801DB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rsid w:val="00E801DB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rsid w:val="00E801DB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rsid w:val="00E801DB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rsid w:val="00E801DB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rsid w:val="00E801DB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rsid w:val="00E801DB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rsid w:val="00E801DB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rsid w:val="00E801DB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rsid w:val="00E801DB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rsid w:val="00E801DB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rsid w:val="00E801DB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rsid w:val="00E801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E801DB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E801DB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rsid w:val="00E801DB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E801DB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E801DB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E801DB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E801DB"/>
    <w:rPr>
      <w:lang w:val="en-GB" w:eastAsia="en-US"/>
    </w:rPr>
  </w:style>
  <w:style w:type="paragraph" w:styleId="Signature">
    <w:name w:val="Signature"/>
    <w:basedOn w:val="Normal"/>
    <w:link w:val="SignatureChar"/>
    <w:rsid w:val="00E801DB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E801DB"/>
    <w:rPr>
      <w:lang w:val="en-GB" w:eastAsia="en-US"/>
    </w:rPr>
  </w:style>
  <w:style w:type="character" w:styleId="Strong">
    <w:name w:val="Strong"/>
    <w:uiPriority w:val="22"/>
    <w:qFormat/>
    <w:rsid w:val="00E801DB"/>
    <w:rPr>
      <w:b/>
      <w:bCs/>
    </w:rPr>
  </w:style>
  <w:style w:type="paragraph" w:styleId="Subtitle">
    <w:name w:val="Subtitle"/>
    <w:basedOn w:val="Normal"/>
    <w:link w:val="SubtitleChar"/>
    <w:qFormat/>
    <w:rsid w:val="00E801DB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E801DB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E801DB"/>
    <w:pPr>
      <w:suppressAutoHyphens/>
      <w:spacing w:line="240" w:lineRule="atLeast"/>
    </w:pPr>
    <w:rPr>
      <w:lang w:val="ru-RU"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01DB"/>
    <w:pPr>
      <w:suppressAutoHyphens/>
      <w:spacing w:line="240" w:lineRule="atLeast"/>
    </w:pPr>
    <w:rPr>
      <w:color w:val="00008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01DB"/>
    <w:pPr>
      <w:suppressAutoHyphens/>
      <w:spacing w:line="240" w:lineRule="atLeast"/>
    </w:pPr>
    <w:rPr>
      <w:color w:val="FFFFFF"/>
      <w:lang w:val="ru-RU"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01DB"/>
    <w:pPr>
      <w:suppressAutoHyphens/>
      <w:spacing w:line="240" w:lineRule="atLeast"/>
    </w:pPr>
    <w:rPr>
      <w:b/>
      <w:bCs/>
      <w:lang w:val="ru-RU"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01DB"/>
    <w:pPr>
      <w:suppressAutoHyphens/>
      <w:spacing w:line="240" w:lineRule="atLeast"/>
    </w:pPr>
    <w:rPr>
      <w:b/>
      <w:bCs/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01DB"/>
    <w:pPr>
      <w:suppressAutoHyphens/>
      <w:spacing w:line="240" w:lineRule="atLeast"/>
    </w:pPr>
    <w:rPr>
      <w:b/>
      <w:bCs/>
      <w:lang w:val="ru-RU"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01DB"/>
    <w:pPr>
      <w:suppressAutoHyphens/>
      <w:spacing w:line="240" w:lineRule="atLeast"/>
    </w:pPr>
    <w:rPr>
      <w:b/>
      <w:bCs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01DB"/>
    <w:pPr>
      <w:suppressAutoHyphens/>
      <w:spacing w:line="240" w:lineRule="atLeast"/>
    </w:pPr>
    <w:rPr>
      <w:lang w:val="ru-RU"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801D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E801DB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E801DB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801DB"/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E801D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nl-BE"/>
    </w:rPr>
  </w:style>
  <w:style w:type="paragraph" w:customStyle="1" w:styleId="SingleTxtG">
    <w:name w:val="_ Single Txt_G"/>
    <w:basedOn w:val="Normal"/>
    <w:link w:val="SingleTxtGChar"/>
    <w:rsid w:val="00E801DB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E801D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/eia/points_of_contac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F036-A13B-4214-80C0-A12EAFBD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2672</Words>
  <Characters>15231</Characters>
  <Application>Microsoft Office Word</Application>
  <DocSecurity>0</DocSecurity>
  <Lines>126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ECE/MP.EIA/WG.2/2018/2</vt:lpstr>
      <vt:lpstr>ECE/MP.EIA/WG.2/2018/2</vt:lpstr>
      <vt:lpstr>A/</vt:lpstr>
    </vt:vector>
  </TitlesOfParts>
  <Company>DCM</Company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ECE/MP.EIA/WG.2/2018/2</dc:title>
  <dc:creator>Marina KOROTKOVA</dc:creator>
  <cp:lastModifiedBy>Ivanna Kolisnyk</cp:lastModifiedBy>
  <cp:revision>5</cp:revision>
  <cp:lastPrinted>2018-08-30T06:16:00Z</cp:lastPrinted>
  <dcterms:created xsi:type="dcterms:W3CDTF">2018-10-29T17:35:00Z</dcterms:created>
  <dcterms:modified xsi:type="dcterms:W3CDTF">2018-10-30T14:33:00Z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