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616D">
        <w:trPr>
          <w:cantSplit/>
          <w:trHeight w:hRule="exact" w:val="851"/>
        </w:trPr>
        <w:tc>
          <w:tcPr>
            <w:tcW w:w="1276" w:type="dxa"/>
            <w:tcBorders>
              <w:bottom w:val="single" w:sz="4" w:space="0" w:color="auto"/>
            </w:tcBorders>
            <w:vAlign w:val="bottom"/>
          </w:tcPr>
          <w:p w:rsidR="00F1616D" w:rsidRPr="001940CB" w:rsidRDefault="00F1616D">
            <w:pPr>
              <w:spacing w:after="80"/>
              <w:rPr>
                <w:lang w:val="fr-FR"/>
              </w:rPr>
            </w:pPr>
          </w:p>
        </w:tc>
        <w:tc>
          <w:tcPr>
            <w:tcW w:w="2268" w:type="dxa"/>
            <w:tcBorders>
              <w:bottom w:val="single" w:sz="4" w:space="0" w:color="auto"/>
            </w:tcBorders>
            <w:vAlign w:val="bottom"/>
          </w:tcPr>
          <w:p w:rsidR="00F1616D" w:rsidRPr="001940CB" w:rsidRDefault="00F1616D">
            <w:pPr>
              <w:spacing w:after="80" w:line="300" w:lineRule="exact"/>
              <w:rPr>
                <w:b/>
                <w:sz w:val="24"/>
                <w:szCs w:val="24"/>
                <w:lang w:val="fr-FR"/>
              </w:rPr>
            </w:pPr>
            <w:r w:rsidRPr="001940CB">
              <w:rPr>
                <w:sz w:val="28"/>
                <w:szCs w:val="28"/>
                <w:lang w:val="fr-FR"/>
              </w:rPr>
              <w:t>Nations</w:t>
            </w:r>
            <w:r w:rsidR="001940CB" w:rsidRPr="001940CB">
              <w:rPr>
                <w:sz w:val="28"/>
                <w:szCs w:val="28"/>
                <w:lang w:val="fr-FR"/>
              </w:rPr>
              <w:t xml:space="preserve"> Unies</w:t>
            </w:r>
          </w:p>
        </w:tc>
        <w:tc>
          <w:tcPr>
            <w:tcW w:w="6095" w:type="dxa"/>
            <w:gridSpan w:val="2"/>
            <w:tcBorders>
              <w:bottom w:val="single" w:sz="4" w:space="0" w:color="auto"/>
            </w:tcBorders>
            <w:vAlign w:val="bottom"/>
          </w:tcPr>
          <w:p w:rsidR="00F1616D" w:rsidRPr="00367207" w:rsidRDefault="00097251" w:rsidP="00526CCA">
            <w:pPr>
              <w:suppressAutoHyphens w:val="0"/>
              <w:spacing w:after="20"/>
              <w:jc w:val="right"/>
            </w:pPr>
            <w:r w:rsidRPr="00367207">
              <w:rPr>
                <w:sz w:val="40"/>
              </w:rPr>
              <w:t>ECE</w:t>
            </w:r>
            <w:r w:rsidRPr="00367207">
              <w:t>/TRANS/WP.15/AC.2/2016/</w:t>
            </w:r>
            <w:r w:rsidR="00367207" w:rsidRPr="00367207">
              <w:t>20</w:t>
            </w:r>
          </w:p>
        </w:tc>
      </w:tr>
      <w:tr w:rsidR="00F1616D" w:rsidRPr="009B78E9">
        <w:trPr>
          <w:cantSplit/>
          <w:trHeight w:hRule="exact" w:val="2835"/>
        </w:trPr>
        <w:tc>
          <w:tcPr>
            <w:tcW w:w="1276" w:type="dxa"/>
            <w:tcBorders>
              <w:top w:val="single" w:sz="4" w:space="0" w:color="auto"/>
              <w:bottom w:val="single" w:sz="12" w:space="0" w:color="auto"/>
            </w:tcBorders>
          </w:tcPr>
          <w:p w:rsidR="00F1616D" w:rsidRPr="001940CB" w:rsidRDefault="006A741C">
            <w:pPr>
              <w:spacing w:before="120"/>
              <w:rPr>
                <w:lang w:val="fr-FR"/>
              </w:rPr>
            </w:pPr>
            <w:r>
              <w:rPr>
                <w:noProof/>
                <w:lang w:eastAsia="en-GB"/>
              </w:rPr>
              <w:drawing>
                <wp:inline distT="0" distB="0" distL="0" distR="0">
                  <wp:extent cx="714375" cy="590550"/>
                  <wp:effectExtent l="0" t="0" r="9525" b="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1616D" w:rsidRPr="001940CB" w:rsidRDefault="001940CB">
            <w:pPr>
              <w:spacing w:before="120" w:line="420" w:lineRule="exact"/>
              <w:rPr>
                <w:sz w:val="40"/>
                <w:szCs w:val="40"/>
                <w:lang w:val="fr-FR"/>
              </w:rPr>
            </w:pPr>
            <w:r w:rsidRPr="001940CB">
              <w:rPr>
                <w:b/>
                <w:sz w:val="40"/>
                <w:szCs w:val="40"/>
                <w:lang w:val="fr-FR"/>
              </w:rPr>
              <w:t>Conseil économique et social</w:t>
            </w:r>
          </w:p>
        </w:tc>
        <w:tc>
          <w:tcPr>
            <w:tcW w:w="2835" w:type="dxa"/>
            <w:tcBorders>
              <w:top w:val="single" w:sz="4" w:space="0" w:color="auto"/>
              <w:bottom w:val="single" w:sz="12" w:space="0" w:color="auto"/>
            </w:tcBorders>
          </w:tcPr>
          <w:p w:rsidR="001940CB" w:rsidRPr="001940CB" w:rsidRDefault="00BA7C26" w:rsidP="009B78E9">
            <w:pPr>
              <w:spacing w:before="240" w:line="240" w:lineRule="exact"/>
              <w:rPr>
                <w:lang w:val="fr-FR"/>
              </w:rPr>
            </w:pPr>
            <w:proofErr w:type="spellStart"/>
            <w:r>
              <w:rPr>
                <w:lang w:val="fr-FR"/>
              </w:rPr>
              <w:t>Distr</w:t>
            </w:r>
            <w:proofErr w:type="spellEnd"/>
            <w:r>
              <w:rPr>
                <w:lang w:val="fr-FR"/>
              </w:rPr>
              <w:t>. Générale</w:t>
            </w:r>
            <w:r w:rsidR="009B78E9">
              <w:rPr>
                <w:lang w:val="fr-FR"/>
              </w:rPr>
              <w:br/>
            </w:r>
            <w:r w:rsidR="00E13D44">
              <w:rPr>
                <w:lang w:val="fr-FR"/>
              </w:rPr>
              <w:t>6</w:t>
            </w:r>
            <w:r w:rsidR="009B78E9" w:rsidRPr="006B54CA">
              <w:rPr>
                <w:lang w:val="fr-FR"/>
              </w:rPr>
              <w:t xml:space="preserve"> novembre 2015</w:t>
            </w:r>
            <w:r w:rsidR="009B78E9">
              <w:rPr>
                <w:lang w:val="fr-FR"/>
              </w:rPr>
              <w:br/>
              <w:t>Français</w:t>
            </w:r>
            <w:r w:rsidR="009B78E9">
              <w:rPr>
                <w:lang w:val="fr-FR"/>
              </w:rPr>
              <w:br/>
            </w:r>
            <w:r w:rsidR="001940CB" w:rsidRPr="001940CB">
              <w:rPr>
                <w:lang w:val="fr-FR"/>
              </w:rPr>
              <w:t>Original</w:t>
            </w:r>
            <w:r w:rsidR="001940CB">
              <w:rPr>
                <w:lang w:val="fr-FR"/>
              </w:rPr>
              <w:t xml:space="preserve"> : </w:t>
            </w:r>
            <w:r w:rsidR="009A2932">
              <w:rPr>
                <w:lang w:val="fr-FR"/>
              </w:rPr>
              <w:t>a</w:t>
            </w:r>
            <w:r w:rsidR="001940CB">
              <w:rPr>
                <w:lang w:val="fr-FR"/>
              </w:rPr>
              <w:t>nglais</w:t>
            </w:r>
            <w:r w:rsidR="009A2932">
              <w:rPr>
                <w:lang w:val="fr-FR"/>
              </w:rPr>
              <w:t xml:space="preserve"> et français</w:t>
            </w:r>
          </w:p>
          <w:p w:rsidR="00F1616D" w:rsidRPr="006B54CA" w:rsidRDefault="00F1616D" w:rsidP="006B54CA">
            <w:pPr>
              <w:suppressAutoHyphens w:val="0"/>
              <w:spacing w:before="120" w:after="100" w:afterAutospacing="1"/>
              <w:rPr>
                <w:lang w:val="fr-FR"/>
              </w:rPr>
            </w:pPr>
          </w:p>
        </w:tc>
      </w:tr>
    </w:tbl>
    <w:p w:rsidR="00F1616D" w:rsidRPr="001940CB" w:rsidRDefault="001940CB" w:rsidP="001940CB">
      <w:pPr>
        <w:spacing w:before="120"/>
        <w:rPr>
          <w:b/>
          <w:sz w:val="28"/>
          <w:szCs w:val="28"/>
          <w:lang w:val="fr-FR"/>
        </w:rPr>
      </w:pPr>
      <w:r w:rsidRPr="001940CB">
        <w:rPr>
          <w:b/>
          <w:bCs/>
          <w:sz w:val="28"/>
          <w:szCs w:val="28"/>
          <w:lang w:val="fr-FR"/>
        </w:rPr>
        <w:t>Commission économique pour l’Europe</w:t>
      </w:r>
    </w:p>
    <w:p w:rsidR="00F1616D" w:rsidRPr="001940CB" w:rsidRDefault="001940CB">
      <w:pPr>
        <w:spacing w:before="120"/>
        <w:rPr>
          <w:sz w:val="28"/>
          <w:szCs w:val="28"/>
          <w:lang w:val="fr-FR"/>
        </w:rPr>
      </w:pPr>
      <w:r w:rsidRPr="001940CB">
        <w:rPr>
          <w:sz w:val="28"/>
          <w:szCs w:val="28"/>
          <w:lang w:val="fr-FR"/>
        </w:rPr>
        <w:t>Comité des transports intérieurs</w:t>
      </w:r>
    </w:p>
    <w:p w:rsidR="00F1616D" w:rsidRPr="001940CB" w:rsidRDefault="001940CB" w:rsidP="001940CB">
      <w:pPr>
        <w:spacing w:before="120"/>
        <w:rPr>
          <w:b/>
          <w:sz w:val="24"/>
          <w:szCs w:val="24"/>
          <w:lang w:val="fr-FR"/>
        </w:rPr>
      </w:pPr>
      <w:r w:rsidRPr="001940CB">
        <w:rPr>
          <w:b/>
          <w:bCs/>
          <w:sz w:val="24"/>
          <w:szCs w:val="24"/>
          <w:lang w:val="fr-FR"/>
        </w:rPr>
        <w:t>Groupe de travail des transports de marchandises dangereuses</w:t>
      </w:r>
    </w:p>
    <w:p w:rsidR="00F1616D" w:rsidRPr="001940CB" w:rsidRDefault="001940CB" w:rsidP="001940CB">
      <w:pPr>
        <w:spacing w:before="120" w:after="120"/>
        <w:rPr>
          <w:b/>
          <w:lang w:val="fr-FR"/>
        </w:rPr>
      </w:pPr>
      <w:r>
        <w:rPr>
          <w:b/>
          <w:lang w:val="fr-FR"/>
        </w:rPr>
        <w:t>Réunion commune d’experts sur le Règlement annexé</w:t>
      </w:r>
      <w:r w:rsidR="00F1616D" w:rsidRPr="001940CB">
        <w:rPr>
          <w:b/>
          <w:lang w:val="fr-FR"/>
        </w:rPr>
        <w:t xml:space="preserve"> </w:t>
      </w:r>
      <w:r w:rsidR="00F1616D" w:rsidRPr="001940CB">
        <w:rPr>
          <w:b/>
          <w:lang w:val="fr-FR"/>
        </w:rPr>
        <w:br/>
      </w:r>
      <w:r>
        <w:rPr>
          <w:b/>
          <w:lang w:val="fr-FR"/>
        </w:rPr>
        <w:t>à l’Accord européen relatif au transport international</w:t>
      </w:r>
      <w:r w:rsidR="00F1616D" w:rsidRPr="001940CB">
        <w:rPr>
          <w:b/>
          <w:lang w:val="fr-FR"/>
        </w:rPr>
        <w:t xml:space="preserve"> </w:t>
      </w:r>
      <w:r w:rsidR="00F1616D" w:rsidRPr="001940CB">
        <w:rPr>
          <w:b/>
          <w:lang w:val="fr-FR"/>
        </w:rPr>
        <w:br/>
      </w:r>
      <w:r>
        <w:rPr>
          <w:b/>
          <w:lang w:val="fr-FR"/>
        </w:rPr>
        <w:t xml:space="preserve">des marchandises dangereuses par voies de navigation </w:t>
      </w:r>
      <w:r w:rsidR="00F1616D" w:rsidRPr="001940CB">
        <w:rPr>
          <w:b/>
          <w:lang w:val="fr-FR"/>
        </w:rPr>
        <w:br/>
      </w:r>
      <w:r>
        <w:rPr>
          <w:b/>
          <w:lang w:val="fr-FR"/>
        </w:rPr>
        <w:t xml:space="preserve">intérieures (ADN) </w:t>
      </w:r>
      <w:r w:rsidR="00F1616D" w:rsidRPr="001940CB">
        <w:rPr>
          <w:b/>
          <w:lang w:val="fr-FR"/>
        </w:rPr>
        <w:t>(</w:t>
      </w:r>
      <w:r>
        <w:rPr>
          <w:b/>
          <w:lang w:val="fr-FR"/>
        </w:rPr>
        <w:t>Comité de sécurité de l’</w:t>
      </w:r>
      <w:r w:rsidR="00F1616D" w:rsidRPr="001940CB">
        <w:rPr>
          <w:b/>
          <w:lang w:val="fr-FR"/>
        </w:rPr>
        <w:t>ADN</w:t>
      </w:r>
    </w:p>
    <w:p w:rsidR="00F1616D" w:rsidRPr="001940CB" w:rsidRDefault="001940CB" w:rsidP="005561B1">
      <w:pPr>
        <w:spacing w:before="120"/>
        <w:rPr>
          <w:b/>
          <w:lang w:val="fr-FR"/>
        </w:rPr>
      </w:pPr>
      <w:r>
        <w:rPr>
          <w:b/>
          <w:lang w:val="fr-FR"/>
        </w:rPr>
        <w:t>Vingt-</w:t>
      </w:r>
      <w:r w:rsidR="005561B1">
        <w:rPr>
          <w:b/>
          <w:lang w:val="fr-FR"/>
        </w:rPr>
        <w:t>huitième</w:t>
      </w:r>
      <w:r w:rsidR="00F1616D" w:rsidRPr="001940CB">
        <w:rPr>
          <w:b/>
          <w:lang w:val="fr-FR"/>
        </w:rPr>
        <w:t xml:space="preserve"> session</w:t>
      </w:r>
    </w:p>
    <w:p w:rsidR="00F1616D" w:rsidRPr="001940CB" w:rsidRDefault="00F1616D" w:rsidP="005561B1">
      <w:pPr>
        <w:rPr>
          <w:lang w:val="fr-FR"/>
        </w:rPr>
      </w:pPr>
      <w:r w:rsidRPr="001940CB">
        <w:rPr>
          <w:lang w:val="fr-FR"/>
        </w:rPr>
        <w:t>Gen</w:t>
      </w:r>
      <w:r w:rsidR="001940CB">
        <w:rPr>
          <w:lang w:val="fr-FR"/>
        </w:rPr>
        <w:t>ève</w:t>
      </w:r>
      <w:r w:rsidRPr="001940CB">
        <w:rPr>
          <w:lang w:val="fr-FR"/>
        </w:rPr>
        <w:t>, 2</w:t>
      </w:r>
      <w:r w:rsidR="005561B1">
        <w:rPr>
          <w:lang w:val="fr-FR"/>
        </w:rPr>
        <w:t>5-29</w:t>
      </w:r>
      <w:r w:rsidRPr="001940CB">
        <w:rPr>
          <w:lang w:val="fr-FR"/>
        </w:rPr>
        <w:t xml:space="preserve"> </w:t>
      </w:r>
      <w:r w:rsidR="005561B1">
        <w:rPr>
          <w:lang w:val="fr-FR"/>
        </w:rPr>
        <w:t>janvier</w:t>
      </w:r>
      <w:r w:rsidRPr="001940CB">
        <w:rPr>
          <w:lang w:val="fr-FR"/>
        </w:rPr>
        <w:t xml:space="preserve"> 201</w:t>
      </w:r>
      <w:r w:rsidR="005561B1">
        <w:rPr>
          <w:lang w:val="fr-FR"/>
        </w:rPr>
        <w:t>6</w:t>
      </w:r>
      <w:r w:rsidRPr="001940CB">
        <w:rPr>
          <w:lang w:val="fr-FR"/>
        </w:rPr>
        <w:br/>
      </w:r>
      <w:r w:rsidR="006B54CA">
        <w:rPr>
          <w:lang w:val="fr-FR"/>
        </w:rPr>
        <w:t>Point 5</w:t>
      </w:r>
      <w:r w:rsidR="00241F99">
        <w:rPr>
          <w:lang w:val="fr-FR"/>
        </w:rPr>
        <w:t xml:space="preserve"> </w:t>
      </w:r>
      <w:r w:rsidRPr="001940CB">
        <w:rPr>
          <w:lang w:val="fr-FR"/>
        </w:rPr>
        <w:t xml:space="preserve">b) </w:t>
      </w:r>
      <w:r w:rsidR="00241F99">
        <w:rPr>
          <w:lang w:val="fr-FR"/>
        </w:rPr>
        <w:t>de l’ordre du jour provisoire</w:t>
      </w:r>
    </w:p>
    <w:p w:rsidR="00F1616D" w:rsidRPr="001940CB" w:rsidRDefault="00241F99" w:rsidP="00241F99">
      <w:pPr>
        <w:rPr>
          <w:b/>
          <w:lang w:val="fr-FR"/>
        </w:rPr>
      </w:pPr>
      <w:r>
        <w:rPr>
          <w:b/>
          <w:lang w:val="fr-FR"/>
        </w:rPr>
        <w:t>Propositions d’amendements au règlement annexé à l’ADN :</w:t>
      </w:r>
      <w:r w:rsidRPr="001940CB">
        <w:rPr>
          <w:b/>
          <w:lang w:val="fr-FR"/>
        </w:rPr>
        <w:t xml:space="preserve"> </w:t>
      </w:r>
      <w:r w:rsidR="00F1616D" w:rsidRPr="001940CB">
        <w:rPr>
          <w:b/>
          <w:lang w:val="fr-FR"/>
        </w:rPr>
        <w:br/>
      </w:r>
      <w:r>
        <w:rPr>
          <w:b/>
          <w:lang w:val="fr-FR"/>
        </w:rPr>
        <w:t>Autres propositions</w:t>
      </w:r>
    </w:p>
    <w:p w:rsidR="00F1616D" w:rsidRPr="00241F99" w:rsidRDefault="00241F99" w:rsidP="00E12A80">
      <w:pPr>
        <w:pStyle w:val="HChG"/>
        <w:rPr>
          <w:lang w:val="fr-FR"/>
        </w:rPr>
      </w:pPr>
      <w:r>
        <w:rPr>
          <w:lang w:val="fr-FR"/>
        </w:rPr>
        <w:tab/>
      </w:r>
      <w:r>
        <w:rPr>
          <w:lang w:val="fr-FR"/>
        </w:rPr>
        <w:tab/>
        <w:t>Propositions d’amendements au Chapitre 1.16 et au 9.3.X.8.1</w:t>
      </w:r>
      <w:r w:rsidR="000C242E" w:rsidRPr="00241F99">
        <w:rPr>
          <w:lang w:val="fr-FR"/>
        </w:rPr>
        <w:t xml:space="preserve"> – </w:t>
      </w:r>
      <w:r>
        <w:rPr>
          <w:lang w:val="fr-FR"/>
        </w:rPr>
        <w:t>Propositions d’amendements de conséquence et additionnels</w:t>
      </w:r>
    </w:p>
    <w:p w:rsidR="00F1616D" w:rsidRPr="00241F99" w:rsidRDefault="00F1616D" w:rsidP="00E12A80">
      <w:pPr>
        <w:pStyle w:val="H1G"/>
        <w:rPr>
          <w:b w:val="0"/>
          <w:lang w:val="fr-FR"/>
        </w:rPr>
      </w:pPr>
      <w:r w:rsidRPr="00241F99">
        <w:rPr>
          <w:lang w:val="fr-FR"/>
        </w:rPr>
        <w:tab/>
      </w:r>
      <w:r w:rsidRPr="00241F99">
        <w:rPr>
          <w:lang w:val="fr-FR"/>
        </w:rPr>
        <w:tab/>
      </w:r>
      <w:r w:rsidR="00241F99">
        <w:rPr>
          <w:lang w:val="fr-FR"/>
        </w:rPr>
        <w:t xml:space="preserve">Communication du Groupe de travail informel par </w:t>
      </w:r>
      <w:r w:rsidR="00241F99" w:rsidRPr="006B54CA">
        <w:rPr>
          <w:lang w:val="fr-CH"/>
        </w:rPr>
        <w:t>correspondance</w:t>
      </w:r>
      <w:r w:rsidR="0061509D">
        <w:rPr>
          <w:lang w:val="fr-FR"/>
        </w:rPr>
        <w:t xml:space="preserve"> (ICWG)</w:t>
      </w:r>
      <w:r w:rsidR="006B54CA" w:rsidRPr="00B167FD">
        <w:rPr>
          <w:sz w:val="22"/>
          <w:szCs w:val="22"/>
          <w:vertAlign w:val="superscript"/>
          <w:lang w:val="fr-FR" w:eastAsia="fr-FR" w:bidi="fr-FR"/>
        </w:rPr>
        <w:footnoteReference w:id="2"/>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33"/>
        <w:gridCol w:w="5872"/>
      </w:tblGrid>
      <w:tr w:rsidR="00F1616D" w:rsidRPr="003B0BC1" w:rsidTr="00241F99">
        <w:trPr>
          <w:jc w:val="center"/>
        </w:trPr>
        <w:tc>
          <w:tcPr>
            <w:tcW w:w="2633" w:type="dxa"/>
            <w:tcBorders>
              <w:top w:val="single" w:sz="4" w:space="0" w:color="auto"/>
            </w:tcBorders>
          </w:tcPr>
          <w:p w:rsidR="00F1616D" w:rsidRPr="00241F99" w:rsidRDefault="00F1616D">
            <w:pPr>
              <w:tabs>
                <w:tab w:val="left" w:pos="284"/>
              </w:tabs>
              <w:spacing w:before="120" w:after="120"/>
              <w:rPr>
                <w:lang w:val="fr-FR"/>
              </w:rPr>
            </w:pPr>
            <w:r w:rsidRPr="0061509D">
              <w:rPr>
                <w:i/>
                <w:sz w:val="24"/>
                <w:lang w:val="fr-FR"/>
              </w:rPr>
              <w:tab/>
            </w:r>
            <w:r w:rsidR="00241F99">
              <w:rPr>
                <w:i/>
                <w:sz w:val="24"/>
                <w:lang w:val="fr-FR"/>
              </w:rPr>
              <w:t>Résumé</w:t>
            </w:r>
          </w:p>
        </w:tc>
        <w:tc>
          <w:tcPr>
            <w:tcW w:w="5872" w:type="dxa"/>
            <w:tcBorders>
              <w:top w:val="single" w:sz="4" w:space="0" w:color="auto"/>
            </w:tcBorders>
          </w:tcPr>
          <w:p w:rsidR="00F1616D" w:rsidRPr="00241F99" w:rsidRDefault="00F1616D">
            <w:pPr>
              <w:spacing w:before="120" w:after="120"/>
              <w:rPr>
                <w:lang w:val="fr-FR"/>
              </w:rPr>
            </w:pPr>
          </w:p>
        </w:tc>
      </w:tr>
      <w:tr w:rsidR="00F1616D" w:rsidRPr="009B78E9" w:rsidTr="008D7FF8">
        <w:trPr>
          <w:jc w:val="center"/>
        </w:trPr>
        <w:tc>
          <w:tcPr>
            <w:tcW w:w="2633" w:type="dxa"/>
          </w:tcPr>
          <w:p w:rsidR="00F1616D" w:rsidRPr="00241F99" w:rsidRDefault="00F1616D">
            <w:pPr>
              <w:tabs>
                <w:tab w:val="left" w:pos="284"/>
              </w:tabs>
              <w:spacing w:before="120" w:after="120"/>
              <w:rPr>
                <w:lang w:val="fr-FR"/>
              </w:rPr>
            </w:pPr>
            <w:r w:rsidRPr="00241F99">
              <w:rPr>
                <w:b/>
                <w:lang w:val="fr-FR"/>
              </w:rPr>
              <w:tab/>
            </w:r>
            <w:r w:rsidR="00241F99">
              <w:rPr>
                <w:b/>
                <w:lang w:val="fr-FR"/>
              </w:rPr>
              <w:t>Résumé analytique ;</w:t>
            </w:r>
          </w:p>
        </w:tc>
        <w:tc>
          <w:tcPr>
            <w:tcW w:w="5872" w:type="dxa"/>
            <w:tcBorders>
              <w:bottom w:val="nil"/>
            </w:tcBorders>
          </w:tcPr>
          <w:p w:rsidR="00F1616D" w:rsidRPr="00241F99" w:rsidRDefault="00241F99" w:rsidP="00C33A25">
            <w:pPr>
              <w:spacing w:before="120" w:after="120"/>
              <w:rPr>
                <w:lang w:val="fr-FR"/>
              </w:rPr>
            </w:pPr>
            <w:r w:rsidRPr="00241F99">
              <w:rPr>
                <w:bCs/>
                <w:szCs w:val="24"/>
                <w:lang w:val="fr-FR"/>
              </w:rPr>
              <w:t>Suites des propositions faites initialement lors d</w:t>
            </w:r>
            <w:r w:rsidR="0061509D">
              <w:rPr>
                <w:bCs/>
                <w:szCs w:val="24"/>
                <w:lang w:val="fr-FR"/>
              </w:rPr>
              <w:t>es</w:t>
            </w:r>
            <w:r w:rsidRPr="00241F99">
              <w:rPr>
                <w:bCs/>
                <w:szCs w:val="24"/>
                <w:lang w:val="fr-FR"/>
              </w:rPr>
              <w:t xml:space="preserve"> Comité</w:t>
            </w:r>
            <w:r w:rsidR="0061509D">
              <w:rPr>
                <w:bCs/>
                <w:szCs w:val="24"/>
                <w:lang w:val="fr-FR"/>
              </w:rPr>
              <w:t>s</w:t>
            </w:r>
            <w:r w:rsidRPr="00241F99">
              <w:rPr>
                <w:bCs/>
                <w:szCs w:val="24"/>
                <w:lang w:val="fr-FR"/>
              </w:rPr>
              <w:t xml:space="preserve"> de sécurité de l’ADN d’août 2014</w:t>
            </w:r>
            <w:r w:rsidR="0061509D">
              <w:rPr>
                <w:bCs/>
                <w:szCs w:val="24"/>
                <w:lang w:val="fr-FR"/>
              </w:rPr>
              <w:t xml:space="preserve"> et d’août 2015</w:t>
            </w:r>
          </w:p>
        </w:tc>
      </w:tr>
      <w:tr w:rsidR="00F1616D" w:rsidRPr="00241F99" w:rsidTr="008D7FF8">
        <w:trPr>
          <w:jc w:val="center"/>
        </w:trPr>
        <w:tc>
          <w:tcPr>
            <w:tcW w:w="2633" w:type="dxa"/>
          </w:tcPr>
          <w:p w:rsidR="00F1616D" w:rsidRPr="00241F99" w:rsidRDefault="00F1616D">
            <w:pPr>
              <w:tabs>
                <w:tab w:val="left" w:pos="284"/>
              </w:tabs>
              <w:spacing w:before="120" w:after="120"/>
              <w:rPr>
                <w:b/>
                <w:lang w:val="fr-FR"/>
              </w:rPr>
            </w:pPr>
            <w:r w:rsidRPr="00241F99">
              <w:rPr>
                <w:b/>
                <w:lang w:val="fr-FR"/>
              </w:rPr>
              <w:tab/>
            </w:r>
            <w:r w:rsidR="00241F99">
              <w:rPr>
                <w:b/>
                <w:lang w:val="fr-FR"/>
              </w:rPr>
              <w:t>Mesures à prendre :</w:t>
            </w:r>
          </w:p>
        </w:tc>
        <w:tc>
          <w:tcPr>
            <w:tcW w:w="5872" w:type="dxa"/>
            <w:tcBorders>
              <w:top w:val="nil"/>
              <w:bottom w:val="nil"/>
            </w:tcBorders>
            <w:shd w:val="clear" w:color="auto" w:fill="auto"/>
          </w:tcPr>
          <w:p w:rsidR="00F1616D" w:rsidRPr="008D7FF8" w:rsidRDefault="00471D7A" w:rsidP="006B54CA">
            <w:pPr>
              <w:spacing w:before="120" w:after="120"/>
              <w:rPr>
                <w:lang w:val="fr-FR"/>
              </w:rPr>
            </w:pPr>
            <w:r w:rsidRPr="008D7FF8">
              <w:rPr>
                <w:lang w:val="fr-FR"/>
              </w:rPr>
              <w:t>P</w:t>
            </w:r>
            <w:r w:rsidR="00F1616D" w:rsidRPr="008D7FF8">
              <w:rPr>
                <w:lang w:val="fr-FR"/>
              </w:rPr>
              <w:t>aragraph</w:t>
            </w:r>
            <w:r w:rsidR="00241F99" w:rsidRPr="008D7FF8">
              <w:rPr>
                <w:lang w:val="fr-FR"/>
              </w:rPr>
              <w:t>e</w:t>
            </w:r>
            <w:r w:rsidRPr="008D7FF8">
              <w:rPr>
                <w:lang w:val="fr-FR"/>
              </w:rPr>
              <w:t xml:space="preserve"> </w:t>
            </w:r>
            <w:r w:rsidR="005A7ED1" w:rsidRPr="008D7FF8">
              <w:rPr>
                <w:lang w:val="fr-FR"/>
              </w:rPr>
              <w:t>8</w:t>
            </w:r>
            <w:r w:rsidR="0061509D">
              <w:rPr>
                <w:lang w:val="fr-FR"/>
              </w:rPr>
              <w:t xml:space="preserve"> et Annexes 1 </w:t>
            </w:r>
            <w:r w:rsidR="006B54CA">
              <w:rPr>
                <w:lang w:val="fr-FR"/>
              </w:rPr>
              <w:t>et</w:t>
            </w:r>
            <w:r w:rsidR="0061509D">
              <w:rPr>
                <w:lang w:val="fr-FR"/>
              </w:rPr>
              <w:t xml:space="preserve"> 2</w:t>
            </w:r>
          </w:p>
        </w:tc>
      </w:tr>
      <w:tr w:rsidR="00F1616D" w:rsidRPr="009B78E9" w:rsidTr="00241F99">
        <w:trPr>
          <w:jc w:val="center"/>
        </w:trPr>
        <w:tc>
          <w:tcPr>
            <w:tcW w:w="2633" w:type="dxa"/>
            <w:tcBorders>
              <w:bottom w:val="single" w:sz="4" w:space="0" w:color="auto"/>
            </w:tcBorders>
          </w:tcPr>
          <w:p w:rsidR="00F1616D" w:rsidRPr="00241F99" w:rsidRDefault="00F1616D">
            <w:pPr>
              <w:tabs>
                <w:tab w:val="left" w:pos="284"/>
              </w:tabs>
              <w:spacing w:before="120" w:after="120"/>
              <w:rPr>
                <w:b/>
                <w:lang w:val="fr-FR"/>
              </w:rPr>
            </w:pPr>
            <w:r w:rsidRPr="00241F99">
              <w:rPr>
                <w:b/>
                <w:lang w:val="fr-FR"/>
              </w:rPr>
              <w:tab/>
            </w:r>
            <w:r w:rsidR="00241F99">
              <w:rPr>
                <w:b/>
                <w:lang w:val="fr-FR"/>
              </w:rPr>
              <w:t>Documents de référence :</w:t>
            </w:r>
          </w:p>
        </w:tc>
        <w:tc>
          <w:tcPr>
            <w:tcW w:w="5872" w:type="dxa"/>
            <w:tcBorders>
              <w:top w:val="nil"/>
              <w:bottom w:val="single" w:sz="4" w:space="0" w:color="auto"/>
            </w:tcBorders>
          </w:tcPr>
          <w:p w:rsidR="0061509D" w:rsidRPr="00241F99" w:rsidRDefault="002E68A0">
            <w:pPr>
              <w:spacing w:before="120" w:after="120"/>
              <w:rPr>
                <w:lang w:val="fr-FR"/>
              </w:rPr>
            </w:pPr>
            <w:r w:rsidRPr="00241F99">
              <w:rPr>
                <w:lang w:val="fr-FR"/>
              </w:rPr>
              <w:t>ECE/TRANS/WP.15/AC.2/2014/43, ECE/TRANS/WP.15/AC.2/2014/44, WP</w:t>
            </w:r>
            <w:r w:rsidR="004819CF" w:rsidRPr="00241F99">
              <w:rPr>
                <w:lang w:val="fr-FR"/>
              </w:rPr>
              <w:t>.</w:t>
            </w:r>
            <w:r w:rsidRPr="00241F99">
              <w:rPr>
                <w:lang w:val="fr-FR"/>
              </w:rPr>
              <w:t>15/AC.2/25/INF.7, ECE/TRANS/WP.15/AC.2/52 (paragraph</w:t>
            </w:r>
            <w:r w:rsidR="00241F99" w:rsidRPr="00241F99">
              <w:rPr>
                <w:lang w:val="fr-FR"/>
              </w:rPr>
              <w:t>e</w:t>
            </w:r>
            <w:r w:rsidRPr="00241F99">
              <w:rPr>
                <w:lang w:val="fr-FR"/>
              </w:rPr>
              <w:t xml:space="preserve">s 44 </w:t>
            </w:r>
            <w:r w:rsidR="00241F99" w:rsidRPr="00241F99">
              <w:rPr>
                <w:lang w:val="fr-FR"/>
              </w:rPr>
              <w:t>et</w:t>
            </w:r>
            <w:r w:rsidRPr="00241F99">
              <w:rPr>
                <w:lang w:val="fr-FR"/>
              </w:rPr>
              <w:t xml:space="preserve"> 45</w:t>
            </w:r>
            <w:proofErr w:type="gramStart"/>
            <w:r w:rsidRPr="00241F99">
              <w:rPr>
                <w:lang w:val="fr-FR"/>
              </w:rPr>
              <w:t>)</w:t>
            </w:r>
            <w:proofErr w:type="gramEnd"/>
            <w:r w:rsidR="0061509D">
              <w:rPr>
                <w:lang w:val="fr-FR"/>
              </w:rPr>
              <w:br/>
            </w:r>
            <w:r w:rsidR="0061509D" w:rsidRPr="0061509D">
              <w:rPr>
                <w:bCs/>
                <w:lang w:val="fr-FR"/>
              </w:rPr>
              <w:t>WP.15/AC.2/27/INF.17</w:t>
            </w:r>
            <w:r w:rsidR="0061509D">
              <w:rPr>
                <w:bCs/>
                <w:lang w:val="fr-FR"/>
              </w:rPr>
              <w:t>,</w:t>
            </w:r>
            <w:r w:rsidR="0061509D">
              <w:rPr>
                <w:bCs/>
                <w:lang w:val="fr-FR"/>
              </w:rPr>
              <w:br/>
            </w:r>
            <w:r w:rsidR="0061509D" w:rsidRPr="00241F99">
              <w:rPr>
                <w:lang w:val="fr-FR"/>
              </w:rPr>
              <w:t>ECE/TRANS/WP.15/AC.2/5</w:t>
            </w:r>
            <w:r w:rsidR="0061509D">
              <w:rPr>
                <w:lang w:val="fr-FR"/>
              </w:rPr>
              <w:t>6</w:t>
            </w:r>
            <w:r w:rsidR="0061509D" w:rsidRPr="00241F99">
              <w:rPr>
                <w:lang w:val="fr-FR"/>
              </w:rPr>
              <w:t xml:space="preserve"> (</w:t>
            </w:r>
            <w:r w:rsidR="0061509D">
              <w:rPr>
                <w:lang w:val="fr-FR"/>
              </w:rPr>
              <w:t xml:space="preserve">Section 18 - </w:t>
            </w:r>
            <w:r w:rsidR="0061509D" w:rsidRPr="00241F99">
              <w:rPr>
                <w:lang w:val="fr-FR"/>
              </w:rPr>
              <w:t xml:space="preserve">paragraphes </w:t>
            </w:r>
            <w:r w:rsidR="0061509D">
              <w:rPr>
                <w:lang w:val="fr-FR"/>
              </w:rPr>
              <w:t>62 à 69</w:t>
            </w:r>
            <w:r w:rsidR="0061509D" w:rsidRPr="00241F99">
              <w:rPr>
                <w:lang w:val="fr-FR"/>
              </w:rPr>
              <w:t>)</w:t>
            </w:r>
          </w:p>
        </w:tc>
      </w:tr>
    </w:tbl>
    <w:p w:rsidR="00F1616D" w:rsidRPr="006B54CA" w:rsidRDefault="00E12A80" w:rsidP="00E12A80">
      <w:pPr>
        <w:pStyle w:val="HChG"/>
        <w:rPr>
          <w:lang w:val="fr-CH"/>
        </w:rPr>
      </w:pPr>
      <w:r w:rsidRPr="006B54CA">
        <w:rPr>
          <w:lang w:val="fr-FR"/>
        </w:rPr>
        <w:lastRenderedPageBreak/>
        <w:tab/>
      </w:r>
      <w:r w:rsidRPr="006B54CA">
        <w:rPr>
          <w:lang w:val="fr-FR"/>
        </w:rPr>
        <w:tab/>
      </w:r>
      <w:r w:rsidR="00F1616D" w:rsidRPr="006B54CA">
        <w:rPr>
          <w:lang w:val="fr-CH"/>
        </w:rPr>
        <w:t>Introduction</w:t>
      </w:r>
    </w:p>
    <w:p w:rsidR="00366418" w:rsidRPr="00366418" w:rsidRDefault="004E4CC3" w:rsidP="00E12A80">
      <w:pPr>
        <w:pStyle w:val="SingleTxtG"/>
        <w:rPr>
          <w:lang w:val="fr-FR"/>
        </w:rPr>
      </w:pPr>
      <w:r w:rsidRPr="00241F99">
        <w:rPr>
          <w:lang w:val="fr-FR"/>
        </w:rPr>
        <w:t>1.</w:t>
      </w:r>
      <w:r w:rsidRPr="00241F99">
        <w:rPr>
          <w:lang w:val="fr-FR"/>
        </w:rPr>
        <w:tab/>
      </w:r>
      <w:r w:rsidR="00366418">
        <w:rPr>
          <w:lang w:val="fr-FR"/>
        </w:rPr>
        <w:t>Lors de la 25</w:t>
      </w:r>
      <w:r w:rsidR="00366418" w:rsidRPr="00366418">
        <w:rPr>
          <w:vertAlign w:val="superscript"/>
          <w:lang w:val="fr-FR"/>
        </w:rPr>
        <w:t>ème</w:t>
      </w:r>
      <w:r w:rsidR="00366418">
        <w:rPr>
          <w:lang w:val="fr-FR"/>
        </w:rPr>
        <w:t xml:space="preserve"> session du Comité de sécurité de l’ADN (août 2014), la France a soumis pour examen quelques propositions d’amendements au 1.16.3</w:t>
      </w:r>
      <w:r w:rsidR="00366418" w:rsidRPr="00241F99">
        <w:rPr>
          <w:lang w:val="fr-FR"/>
        </w:rPr>
        <w:t xml:space="preserve"> </w:t>
      </w:r>
      <w:r w:rsidR="00BE184A">
        <w:rPr>
          <w:lang w:val="fr-FR"/>
        </w:rPr>
        <w:t xml:space="preserve">(ECE/TRANS/WP.15/AC.2/2014/43) </w:t>
      </w:r>
      <w:r w:rsidR="00366418">
        <w:rPr>
          <w:lang w:val="fr-FR"/>
        </w:rPr>
        <w:t xml:space="preserve">et au 9.3.X.8.1 </w:t>
      </w:r>
      <w:r w:rsidR="00BE184A">
        <w:rPr>
          <w:lang w:val="fr-FR"/>
        </w:rPr>
        <w:t>(</w:t>
      </w:r>
      <w:r w:rsidR="00BE184A" w:rsidRPr="00241F99">
        <w:rPr>
          <w:lang w:val="fr-FR"/>
        </w:rPr>
        <w:t>ECE/TRANS/WP.15/AC.2/2014/4</w:t>
      </w:r>
      <w:r w:rsidR="00BE184A">
        <w:rPr>
          <w:lang w:val="fr-FR"/>
        </w:rPr>
        <w:t>4</w:t>
      </w:r>
      <w:r w:rsidR="00BE184A" w:rsidRPr="00241F99">
        <w:rPr>
          <w:lang w:val="fr-FR"/>
        </w:rPr>
        <w:t>)</w:t>
      </w:r>
      <w:r w:rsidR="00BE184A">
        <w:rPr>
          <w:lang w:val="fr-FR"/>
        </w:rPr>
        <w:t xml:space="preserve"> </w:t>
      </w:r>
      <w:r w:rsidR="00366418">
        <w:rPr>
          <w:lang w:val="fr-FR"/>
        </w:rPr>
        <w:t xml:space="preserve">du Règlement annexé à l’ADN, </w:t>
      </w:r>
      <w:r w:rsidR="00366418" w:rsidRPr="006B54CA">
        <w:rPr>
          <w:lang w:val="fr-CH"/>
        </w:rPr>
        <w:t>portant</w:t>
      </w:r>
      <w:r w:rsidR="00366418">
        <w:rPr>
          <w:lang w:val="fr-FR"/>
        </w:rPr>
        <w:t xml:space="preserve"> respectivement sur la </w:t>
      </w:r>
      <w:r w:rsidR="002821E8">
        <w:rPr>
          <w:lang w:val="fr-FR"/>
        </w:rPr>
        <w:t>«</w:t>
      </w:r>
      <w:r w:rsidR="00366418">
        <w:rPr>
          <w:lang w:val="fr-FR"/>
        </w:rPr>
        <w:t>Procédure de la visite</w:t>
      </w:r>
      <w:r w:rsidR="002821E8">
        <w:rPr>
          <w:lang w:val="fr-FR"/>
        </w:rPr>
        <w:t>»</w:t>
      </w:r>
      <w:r w:rsidR="00366418">
        <w:rPr>
          <w:lang w:val="fr-FR"/>
        </w:rPr>
        <w:t xml:space="preserve"> (en vue de </w:t>
      </w:r>
      <w:r w:rsidR="00B2022A">
        <w:rPr>
          <w:lang w:val="fr-FR"/>
        </w:rPr>
        <w:t xml:space="preserve">la </w:t>
      </w:r>
      <w:r w:rsidR="00366418">
        <w:rPr>
          <w:lang w:val="fr-FR"/>
        </w:rPr>
        <w:t>délivr</w:t>
      </w:r>
      <w:r w:rsidR="00B2022A">
        <w:rPr>
          <w:lang w:val="fr-FR"/>
        </w:rPr>
        <w:t>ance du</w:t>
      </w:r>
      <w:r w:rsidR="00366418">
        <w:rPr>
          <w:lang w:val="fr-FR"/>
        </w:rPr>
        <w:t xml:space="preserve"> certificat d’agrément) et la </w:t>
      </w:r>
      <w:r w:rsidR="002821E8">
        <w:rPr>
          <w:lang w:val="fr-FR"/>
        </w:rPr>
        <w:t>«</w:t>
      </w:r>
      <w:r w:rsidR="00366418">
        <w:rPr>
          <w:lang w:val="fr-FR"/>
        </w:rPr>
        <w:t>Classification</w:t>
      </w:r>
      <w:r w:rsidR="002821E8">
        <w:rPr>
          <w:lang w:val="fr-FR"/>
        </w:rPr>
        <w:t>»</w:t>
      </w:r>
      <w:r w:rsidR="00366418">
        <w:rPr>
          <w:lang w:val="fr-FR"/>
        </w:rPr>
        <w:t>.</w:t>
      </w:r>
      <w:r w:rsidR="00BE184A">
        <w:rPr>
          <w:lang w:val="fr-FR"/>
        </w:rPr>
        <w:t xml:space="preserve"> </w:t>
      </w:r>
      <w:r w:rsidR="00366418">
        <w:rPr>
          <w:lang w:val="fr-FR"/>
        </w:rPr>
        <w:t xml:space="preserve">Lors de cette même session, la délégation allemande avait commenté ces propositions et proposé quelques modifications par la soumission du document </w:t>
      </w:r>
      <w:r w:rsidR="00366418" w:rsidRPr="00366418">
        <w:rPr>
          <w:lang w:val="fr-FR"/>
        </w:rPr>
        <w:t>WP.15/AC.2/25/INF.7.</w:t>
      </w:r>
      <w:r w:rsidR="00366418">
        <w:rPr>
          <w:lang w:val="fr-FR"/>
        </w:rPr>
        <w:t xml:space="preserve"> L’Allemagne proposait également d’étendre l</w:t>
      </w:r>
      <w:r w:rsidR="00B43D4D">
        <w:rPr>
          <w:lang w:val="fr-FR"/>
        </w:rPr>
        <w:t xml:space="preserve">a portée </w:t>
      </w:r>
      <w:r w:rsidR="00366418">
        <w:rPr>
          <w:lang w:val="fr-FR"/>
        </w:rPr>
        <w:t>des amendements par de légères modifications aux 1.16.5, 1.16.13.1, 1.16.13.4 et 8.1.2.3 e).</w:t>
      </w:r>
    </w:p>
    <w:p w:rsidR="007D1368" w:rsidRDefault="00BE184A" w:rsidP="006B54CA">
      <w:pPr>
        <w:pStyle w:val="SingleTxtG"/>
        <w:rPr>
          <w:lang w:val="fr-FR"/>
        </w:rPr>
      </w:pPr>
      <w:r>
        <w:rPr>
          <w:lang w:val="fr-FR"/>
        </w:rPr>
        <w:t>2</w:t>
      </w:r>
      <w:r w:rsidR="00AB5FE4" w:rsidRPr="00366418">
        <w:rPr>
          <w:lang w:val="fr-FR"/>
        </w:rPr>
        <w:t>.</w:t>
      </w:r>
      <w:r w:rsidR="00AB5FE4" w:rsidRPr="00366418">
        <w:rPr>
          <w:lang w:val="fr-FR"/>
        </w:rPr>
        <w:tab/>
      </w:r>
      <w:r w:rsidR="00366418">
        <w:rPr>
          <w:lang w:val="fr-FR"/>
        </w:rPr>
        <w:t xml:space="preserve">Dans son rapport final </w:t>
      </w:r>
      <w:r w:rsidR="00366418" w:rsidRPr="00366418">
        <w:rPr>
          <w:lang w:val="fr-FR"/>
        </w:rPr>
        <w:t>(ECE/TRANS/WP.15/AC.2/52 - paragraph</w:t>
      </w:r>
      <w:r w:rsidR="00366418">
        <w:rPr>
          <w:lang w:val="fr-FR"/>
        </w:rPr>
        <w:t>e</w:t>
      </w:r>
      <w:r w:rsidR="00366418" w:rsidRPr="00366418">
        <w:rPr>
          <w:lang w:val="fr-FR"/>
        </w:rPr>
        <w:t>s 44 and 45),</w:t>
      </w:r>
      <w:r w:rsidR="00366418">
        <w:rPr>
          <w:lang w:val="fr-FR"/>
        </w:rPr>
        <w:t xml:space="preserve"> le Comité</w:t>
      </w:r>
      <w:r w:rsidR="00CA48B7">
        <w:rPr>
          <w:lang w:val="fr-FR"/>
        </w:rPr>
        <w:t>, aux fins d’approfondir l’examen de ces sujets,</w:t>
      </w:r>
      <w:r w:rsidR="00366418">
        <w:rPr>
          <w:lang w:val="fr-FR"/>
        </w:rPr>
        <w:t xml:space="preserve"> a demandé à la France </w:t>
      </w:r>
      <w:r w:rsidR="00CA48B7">
        <w:rPr>
          <w:lang w:val="fr-FR"/>
        </w:rPr>
        <w:t>d’animer un groupe de travail informel par correspondance</w:t>
      </w:r>
      <w:r>
        <w:rPr>
          <w:lang w:val="fr-FR"/>
        </w:rPr>
        <w:t xml:space="preserve"> (ICWG),</w:t>
      </w:r>
      <w:r w:rsidR="00CA48B7">
        <w:rPr>
          <w:lang w:val="fr-FR"/>
        </w:rPr>
        <w:t xml:space="preserve"> ainsi constitué :</w:t>
      </w:r>
      <w:r w:rsidR="006B54CA">
        <w:rPr>
          <w:lang w:val="fr-FR"/>
        </w:rPr>
        <w:t xml:space="preserve"> Allemagne, Autriche, </w:t>
      </w:r>
      <w:r w:rsidR="00CA48B7">
        <w:rPr>
          <w:lang w:val="fr-FR"/>
        </w:rPr>
        <w:t>Pays-Bas</w:t>
      </w:r>
      <w:r w:rsidR="006B54CA">
        <w:rPr>
          <w:lang w:val="fr-FR"/>
        </w:rPr>
        <w:t xml:space="preserve">, </w:t>
      </w:r>
      <w:r w:rsidR="007D1368" w:rsidRPr="00366418">
        <w:rPr>
          <w:lang w:val="fr-FR"/>
        </w:rPr>
        <w:tab/>
        <w:t>Ro</w:t>
      </w:r>
      <w:r w:rsidR="00CA48B7">
        <w:rPr>
          <w:lang w:val="fr-FR"/>
        </w:rPr>
        <w:t>umanie</w:t>
      </w:r>
      <w:r w:rsidR="006B54CA">
        <w:rPr>
          <w:lang w:val="fr-FR"/>
        </w:rPr>
        <w:t xml:space="preserve">, </w:t>
      </w:r>
      <w:r w:rsidR="007D1368" w:rsidRPr="00366418">
        <w:rPr>
          <w:lang w:val="fr-FR"/>
        </w:rPr>
        <w:t>Ukraine</w:t>
      </w:r>
      <w:r w:rsidR="006B54CA">
        <w:rPr>
          <w:lang w:val="fr-FR"/>
        </w:rPr>
        <w:t xml:space="preserve"> et </w:t>
      </w:r>
      <w:r w:rsidR="00CA48B7">
        <w:rPr>
          <w:lang w:val="fr-FR"/>
        </w:rPr>
        <w:t>Sociétés de classifications recommandées ADN</w:t>
      </w:r>
      <w:r w:rsidR="006B54CA">
        <w:rPr>
          <w:lang w:val="fr-FR"/>
        </w:rPr>
        <w:t>.</w:t>
      </w:r>
    </w:p>
    <w:p w:rsidR="00BE184A" w:rsidRDefault="00560269" w:rsidP="00E12A80">
      <w:pPr>
        <w:pStyle w:val="SingleTxtG"/>
        <w:rPr>
          <w:lang w:val="fr-FR"/>
        </w:rPr>
      </w:pPr>
      <w:r>
        <w:rPr>
          <w:lang w:val="fr-FR"/>
        </w:rPr>
        <w:t>3</w:t>
      </w:r>
      <w:r w:rsidRPr="00241F99">
        <w:rPr>
          <w:lang w:val="fr-FR"/>
        </w:rPr>
        <w:t>.</w:t>
      </w:r>
      <w:r w:rsidRPr="00241F99">
        <w:rPr>
          <w:lang w:val="fr-FR"/>
        </w:rPr>
        <w:tab/>
      </w:r>
      <w:r>
        <w:rPr>
          <w:lang w:val="fr-FR"/>
        </w:rPr>
        <w:t>Lors de la 27</w:t>
      </w:r>
      <w:r w:rsidRPr="00366418">
        <w:rPr>
          <w:vertAlign w:val="superscript"/>
          <w:lang w:val="fr-FR"/>
        </w:rPr>
        <w:t>ème</w:t>
      </w:r>
      <w:r>
        <w:rPr>
          <w:lang w:val="fr-FR"/>
        </w:rPr>
        <w:t xml:space="preserve"> session du Comité de sécurité de l’ADN (août 2015), le Groupe a soumis le document WP.15/AC.2/27/INF.17, qui a été examiné et discuté par le Comité de Sécurité.</w:t>
      </w:r>
    </w:p>
    <w:p w:rsidR="00560269" w:rsidRDefault="00560269" w:rsidP="00E12A80">
      <w:pPr>
        <w:pStyle w:val="SingleTxtG"/>
        <w:rPr>
          <w:lang w:val="fr-FR"/>
        </w:rPr>
      </w:pPr>
      <w:r>
        <w:rPr>
          <w:lang w:val="fr-FR"/>
        </w:rPr>
        <w:t>4</w:t>
      </w:r>
      <w:r w:rsidRPr="00241F99">
        <w:rPr>
          <w:lang w:val="fr-FR"/>
        </w:rPr>
        <w:t>.</w:t>
      </w:r>
      <w:r w:rsidRPr="00241F99">
        <w:rPr>
          <w:lang w:val="fr-FR"/>
        </w:rPr>
        <w:tab/>
      </w:r>
      <w:r>
        <w:rPr>
          <w:lang w:val="fr-FR"/>
        </w:rPr>
        <w:t xml:space="preserve">Ces discussions sont résumées et incluses dans la </w:t>
      </w:r>
      <w:r w:rsidRPr="006B54CA">
        <w:rPr>
          <w:lang w:val="fr-CH"/>
        </w:rPr>
        <w:t>Section</w:t>
      </w:r>
      <w:r>
        <w:rPr>
          <w:lang w:val="fr-FR"/>
        </w:rPr>
        <w:t xml:space="preserve"> 18 (paragraphes 62 à 69) du document </w:t>
      </w:r>
      <w:r w:rsidRPr="00241F99">
        <w:rPr>
          <w:lang w:val="fr-FR"/>
        </w:rPr>
        <w:t>ECE/TRANS/WP.15/AC.2/5</w:t>
      </w:r>
      <w:r>
        <w:rPr>
          <w:lang w:val="fr-FR"/>
        </w:rPr>
        <w:t>6.</w:t>
      </w:r>
    </w:p>
    <w:p w:rsidR="007D1368" w:rsidRPr="00FF56C5" w:rsidRDefault="00E12A80" w:rsidP="00E12A80">
      <w:pPr>
        <w:pStyle w:val="HChG"/>
        <w:rPr>
          <w:lang w:val="fr-FR"/>
        </w:rPr>
      </w:pPr>
      <w:r>
        <w:rPr>
          <w:lang w:val="fr-FR"/>
        </w:rPr>
        <w:tab/>
      </w:r>
      <w:r>
        <w:rPr>
          <w:lang w:val="fr-FR"/>
        </w:rPr>
        <w:tab/>
      </w:r>
      <w:r w:rsidR="00B43D4D">
        <w:rPr>
          <w:lang w:val="fr-FR"/>
        </w:rPr>
        <w:t xml:space="preserve">Propositions d’amendements </w:t>
      </w:r>
      <w:r w:rsidR="00560269">
        <w:rPr>
          <w:lang w:val="fr-FR"/>
        </w:rPr>
        <w:t xml:space="preserve">résultant de l’examen du document WP.15/AC.2/27/INF.17, et des discussions subséquentes en août 2015 – Amendements additionnels résultant de l’examen du document </w:t>
      </w:r>
      <w:r w:rsidR="00560269" w:rsidRPr="00241F99">
        <w:rPr>
          <w:lang w:val="fr-FR"/>
        </w:rPr>
        <w:t>ECE/TRANS/WP.15/AC.2/5</w:t>
      </w:r>
      <w:r w:rsidR="00560269">
        <w:rPr>
          <w:lang w:val="fr-FR"/>
        </w:rPr>
        <w:t>6</w:t>
      </w:r>
    </w:p>
    <w:p w:rsidR="00B43D4D" w:rsidRPr="00B43D4D" w:rsidRDefault="006263E9" w:rsidP="00E12A80">
      <w:pPr>
        <w:pStyle w:val="SingleTxtG"/>
        <w:rPr>
          <w:lang w:val="fr-FR"/>
        </w:rPr>
      </w:pPr>
      <w:r>
        <w:rPr>
          <w:lang w:val="fr-FR"/>
        </w:rPr>
        <w:t>5</w:t>
      </w:r>
      <w:r w:rsidR="00B6345C" w:rsidRPr="00B43D4D">
        <w:rPr>
          <w:lang w:val="fr-FR"/>
        </w:rPr>
        <w:t>.</w:t>
      </w:r>
      <w:r w:rsidR="00B6345C" w:rsidRPr="00B43D4D">
        <w:rPr>
          <w:lang w:val="fr-FR"/>
        </w:rPr>
        <w:tab/>
      </w:r>
      <w:r w:rsidR="005A7ED1">
        <w:rPr>
          <w:lang w:val="fr-FR"/>
        </w:rPr>
        <w:t xml:space="preserve">Les amendements proposés </w:t>
      </w:r>
      <w:r>
        <w:rPr>
          <w:lang w:val="fr-FR"/>
        </w:rPr>
        <w:t xml:space="preserve">résultant de l’examen du document WP.15/AC.2/27/INF.17, et qui concernent </w:t>
      </w:r>
      <w:smartTag w:uri="urn:schemas-microsoft-com:office:smarttags" w:element="PersonName">
        <w:smartTagPr>
          <w:attr w:name="ProductID" w:val="la Section"/>
        </w:smartTagPr>
        <w:r>
          <w:rPr>
            <w:lang w:val="fr-FR"/>
          </w:rPr>
          <w:t>la Section</w:t>
        </w:r>
      </w:smartTag>
      <w:r>
        <w:rPr>
          <w:lang w:val="fr-FR"/>
        </w:rPr>
        <w:t xml:space="preserve"> 1.2.1, le Chapitre 1.6, le Chapitre 1.16 et </w:t>
      </w:r>
      <w:smartTag w:uri="urn:schemas-microsoft-com:office:smarttags" w:element="PersonName">
        <w:smartTagPr>
          <w:attr w:name="ProductID" w:val="la Partie"/>
        </w:smartTagPr>
        <w:r>
          <w:rPr>
            <w:lang w:val="fr-FR"/>
          </w:rPr>
          <w:t>la Partie</w:t>
        </w:r>
      </w:smartTag>
      <w:r>
        <w:rPr>
          <w:lang w:val="fr-FR"/>
        </w:rPr>
        <w:t xml:space="preserve"> 9 du Règlement annexé à l’ADN sont consolidés à l’Annexe 1</w:t>
      </w:r>
      <w:r w:rsidR="005A7ED1">
        <w:rPr>
          <w:lang w:val="fr-FR"/>
        </w:rPr>
        <w:t>.</w:t>
      </w:r>
    </w:p>
    <w:p w:rsidR="005A7ED1" w:rsidRDefault="006263E9" w:rsidP="006263E9">
      <w:pPr>
        <w:pStyle w:val="SingleTxtG"/>
        <w:rPr>
          <w:lang w:val="fr-FR"/>
        </w:rPr>
      </w:pPr>
      <w:r>
        <w:rPr>
          <w:lang w:val="fr-FR"/>
        </w:rPr>
        <w:t>6</w:t>
      </w:r>
      <w:r w:rsidR="00820A23" w:rsidRPr="005A7ED1">
        <w:rPr>
          <w:lang w:val="fr-FR"/>
        </w:rPr>
        <w:t>.</w:t>
      </w:r>
      <w:r w:rsidR="00820A23" w:rsidRPr="005A7ED1">
        <w:rPr>
          <w:lang w:val="fr-FR"/>
        </w:rPr>
        <w:tab/>
      </w:r>
      <w:r>
        <w:rPr>
          <w:lang w:val="fr-FR"/>
        </w:rPr>
        <w:t xml:space="preserve">Les amendements additionnels résultant de l’examen du document </w:t>
      </w:r>
      <w:r w:rsidRPr="00241F99">
        <w:rPr>
          <w:lang w:val="fr-FR"/>
        </w:rPr>
        <w:t>ECE/TRANS/WP.15/AC.2/5</w:t>
      </w:r>
      <w:r>
        <w:rPr>
          <w:lang w:val="fr-FR"/>
        </w:rPr>
        <w:t>6 sont présentés en Annexe 2.</w:t>
      </w:r>
    </w:p>
    <w:p w:rsidR="006263E9" w:rsidRPr="00C65BFB" w:rsidRDefault="006263E9" w:rsidP="00C65BFB">
      <w:pPr>
        <w:pStyle w:val="SingleTxtG"/>
        <w:rPr>
          <w:lang w:val="fr-FR"/>
        </w:rPr>
      </w:pPr>
      <w:r>
        <w:rPr>
          <w:lang w:val="fr-FR"/>
        </w:rPr>
        <w:t>7.</w:t>
      </w:r>
      <w:r>
        <w:rPr>
          <w:lang w:val="fr-FR"/>
        </w:rPr>
        <w:tab/>
        <w:t xml:space="preserve">En ce qui concerne le paragraphe 68 du document </w:t>
      </w:r>
      <w:r w:rsidRPr="00241F99">
        <w:rPr>
          <w:lang w:val="fr-FR"/>
        </w:rPr>
        <w:t>ECE/TRANS/WP.15/AC.2/5</w:t>
      </w:r>
      <w:r>
        <w:rPr>
          <w:lang w:val="fr-FR"/>
        </w:rPr>
        <w:t>6, il convient de noter que, en supprimant les propositions</w:t>
      </w:r>
      <w:r w:rsidR="00C65BFB">
        <w:rPr>
          <w:lang w:val="fr-FR"/>
        </w:rPr>
        <w:t xml:space="preserve"> relatives aux 8.1.8 et 8.1.9 du Règlement annexé à l’ADN </w:t>
      </w:r>
      <w:r>
        <w:rPr>
          <w:lang w:val="fr-FR"/>
        </w:rPr>
        <w:t>qui fi</w:t>
      </w:r>
      <w:r w:rsidR="00C65BFB">
        <w:rPr>
          <w:lang w:val="fr-FR"/>
        </w:rPr>
        <w:t xml:space="preserve">guraient dans le document WP.15/AC.2/27/INF.17, </w:t>
      </w:r>
      <w:r w:rsidR="00C65BFB" w:rsidRPr="00C65BFB">
        <w:rPr>
          <w:u w:val="single"/>
          <w:lang w:val="fr-FR"/>
        </w:rPr>
        <w:t>les propositions contenues dans la présente soumission deviennent totalement cohérentes (et complémentaires) avec les propositions contenues dans le document ECE/TRANS/WP.15/AC.2/52, paragraphe 46 et Annexe III (provenant du document ECE/TRANS/WP.15/AC.2/2014/45)</w:t>
      </w:r>
      <w:r w:rsidR="00C65BFB" w:rsidRPr="00C65BFB">
        <w:rPr>
          <w:lang w:val="fr-FR"/>
        </w:rPr>
        <w:t>.</w:t>
      </w:r>
    </w:p>
    <w:p w:rsidR="007A30BD" w:rsidRPr="005A7ED1" w:rsidRDefault="00E12A80" w:rsidP="00E12A80">
      <w:pPr>
        <w:pStyle w:val="HChG"/>
        <w:rPr>
          <w:lang w:val="fr-FR"/>
        </w:rPr>
      </w:pPr>
      <w:r>
        <w:rPr>
          <w:lang w:val="fr-FR"/>
        </w:rPr>
        <w:tab/>
      </w:r>
      <w:r>
        <w:rPr>
          <w:lang w:val="fr-FR"/>
        </w:rPr>
        <w:tab/>
      </w:r>
      <w:r w:rsidR="005A7ED1">
        <w:rPr>
          <w:lang w:val="fr-FR"/>
        </w:rPr>
        <w:t>Suites à donner</w:t>
      </w:r>
    </w:p>
    <w:p w:rsidR="00C65BFB" w:rsidRDefault="00C33A25" w:rsidP="00E12A80">
      <w:pPr>
        <w:pStyle w:val="SingleTxtG"/>
        <w:rPr>
          <w:lang w:val="fr-FR"/>
        </w:rPr>
      </w:pPr>
      <w:r w:rsidRPr="005A7ED1">
        <w:rPr>
          <w:lang w:val="fr-FR"/>
        </w:rPr>
        <w:t>8</w:t>
      </w:r>
      <w:r w:rsidR="007A30BD" w:rsidRPr="005A7ED1">
        <w:rPr>
          <w:lang w:val="fr-FR"/>
        </w:rPr>
        <w:t xml:space="preserve">. </w:t>
      </w:r>
      <w:r w:rsidR="007A30BD" w:rsidRPr="005A7ED1">
        <w:rPr>
          <w:lang w:val="fr-FR"/>
        </w:rPr>
        <w:tab/>
      </w:r>
      <w:r w:rsidR="00B2022A">
        <w:rPr>
          <w:lang w:val="fr-FR"/>
        </w:rPr>
        <w:t xml:space="preserve">Le </w:t>
      </w:r>
      <w:r w:rsidR="00B2022A" w:rsidRPr="006B54CA">
        <w:rPr>
          <w:lang w:val="fr-CH"/>
        </w:rPr>
        <w:t>Comité</w:t>
      </w:r>
      <w:r w:rsidR="00B2022A">
        <w:rPr>
          <w:lang w:val="fr-FR"/>
        </w:rPr>
        <w:t xml:space="preserve"> de sécurité est invité à examiner les propositions figurant dans les </w:t>
      </w:r>
      <w:r w:rsidR="00C65BFB">
        <w:rPr>
          <w:lang w:val="fr-FR"/>
        </w:rPr>
        <w:t>Annexes 1 et 2</w:t>
      </w:r>
      <w:r w:rsidR="00B2022A">
        <w:rPr>
          <w:lang w:val="fr-FR"/>
        </w:rPr>
        <w:t>, et à leur donner les suites qu’il jugera appropriées.</w:t>
      </w:r>
    </w:p>
    <w:p w:rsidR="00C65BFB" w:rsidRPr="00C65BFB" w:rsidRDefault="00C65BFB" w:rsidP="00C65BFB">
      <w:pPr>
        <w:pStyle w:val="SingleTxtG"/>
        <w:rPr>
          <w:lang w:val="fr-FR"/>
        </w:rPr>
      </w:pPr>
    </w:p>
    <w:p w:rsidR="00337276" w:rsidRPr="00C65BFB" w:rsidRDefault="00337276" w:rsidP="00856A9B">
      <w:pPr>
        <w:pStyle w:val="SingleTxtG"/>
        <w:rPr>
          <w:lang w:val="fr-FR"/>
        </w:rPr>
        <w:sectPr w:rsidR="00337276" w:rsidRPr="00C65BFB" w:rsidSect="005E684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pgNumType w:start="1"/>
          <w:cols w:space="720"/>
          <w:titlePg/>
          <w:docGrid w:linePitch="272"/>
        </w:sectPr>
      </w:pPr>
    </w:p>
    <w:p w:rsidR="00833EF0" w:rsidRPr="00833EF0" w:rsidRDefault="00833EF0" w:rsidP="00E12A80">
      <w:pPr>
        <w:pStyle w:val="HChG"/>
        <w:rPr>
          <w:lang w:val="fr-FR"/>
        </w:rPr>
      </w:pPr>
      <w:r w:rsidRPr="00833EF0">
        <w:rPr>
          <w:lang w:val="fr-FR"/>
        </w:rPr>
        <w:lastRenderedPageBreak/>
        <w:t>A</w:t>
      </w:r>
      <w:r w:rsidR="00B82403">
        <w:rPr>
          <w:lang w:val="fr-FR"/>
        </w:rPr>
        <w:t>nnexe</w:t>
      </w:r>
      <w:r w:rsidRPr="00833EF0">
        <w:rPr>
          <w:lang w:val="fr-FR"/>
        </w:rPr>
        <w:t xml:space="preserve"> 1</w:t>
      </w:r>
    </w:p>
    <w:p w:rsidR="00800F4E" w:rsidRPr="00B82403" w:rsidRDefault="00E12A80" w:rsidP="00B82403">
      <w:pPr>
        <w:pStyle w:val="HChG"/>
        <w:rPr>
          <w:lang w:val="fr-FR"/>
        </w:rPr>
      </w:pPr>
      <w:r>
        <w:rPr>
          <w:lang w:val="fr-FR"/>
        </w:rPr>
        <w:tab/>
      </w:r>
      <w:r>
        <w:rPr>
          <w:lang w:val="fr-FR"/>
        </w:rPr>
        <w:tab/>
      </w:r>
      <w:r w:rsidR="00833EF0" w:rsidRPr="00833EF0">
        <w:rPr>
          <w:lang w:val="fr-FR"/>
        </w:rPr>
        <w:t>Amendements r</w:t>
      </w:r>
      <w:r w:rsidR="003D0D48">
        <w:rPr>
          <w:lang w:val="fr-FR"/>
        </w:rPr>
        <w:t>é</w:t>
      </w:r>
      <w:r w:rsidR="00833EF0" w:rsidRPr="00833EF0">
        <w:rPr>
          <w:lang w:val="fr-FR"/>
        </w:rPr>
        <w:t xml:space="preserve">sultant de l’examen du document WP.15/AC.2/27/INF.17 </w:t>
      </w:r>
      <w:r w:rsidR="00833EF0">
        <w:rPr>
          <w:lang w:val="fr-FR"/>
        </w:rPr>
        <w:t>et des discussions subséquentes en</w:t>
      </w:r>
      <w:r w:rsidR="00833EF0" w:rsidRPr="00833EF0">
        <w:rPr>
          <w:lang w:val="fr-FR"/>
        </w:rPr>
        <w:t xml:space="preserve"> A</w:t>
      </w:r>
      <w:r w:rsidR="00833EF0">
        <w:rPr>
          <w:lang w:val="fr-FR"/>
        </w:rPr>
        <w:t>oût</w:t>
      </w:r>
      <w:r w:rsidR="00833EF0" w:rsidRPr="00833EF0">
        <w:rPr>
          <w:lang w:val="fr-FR"/>
        </w:rPr>
        <w:t xml:space="preserve"> 2015</w:t>
      </w: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54"/>
        <w:gridCol w:w="5207"/>
        <w:gridCol w:w="1038"/>
        <w:gridCol w:w="5160"/>
      </w:tblGrid>
      <w:tr w:rsidR="00DF410F" w:rsidRPr="009B78E9" w:rsidTr="00E12A80">
        <w:trPr>
          <w:cantSplit/>
          <w:tblHeader/>
        </w:trPr>
        <w:tc>
          <w:tcPr>
            <w:tcW w:w="6161" w:type="dxa"/>
            <w:gridSpan w:val="2"/>
            <w:tcBorders>
              <w:top w:val="single" w:sz="4" w:space="0" w:color="auto"/>
              <w:bottom w:val="single" w:sz="12" w:space="0" w:color="auto"/>
            </w:tcBorders>
            <w:shd w:val="clear" w:color="auto" w:fill="auto"/>
            <w:vAlign w:val="bottom"/>
          </w:tcPr>
          <w:p w:rsidR="00DF410F" w:rsidRPr="00E12A80" w:rsidRDefault="00B2022A" w:rsidP="00E12A80">
            <w:pPr>
              <w:pStyle w:val="SingleTxtG"/>
              <w:suppressAutoHyphens w:val="0"/>
              <w:spacing w:before="80" w:after="80" w:line="200" w:lineRule="exact"/>
              <w:ind w:left="0" w:right="113"/>
              <w:jc w:val="left"/>
              <w:rPr>
                <w:i/>
                <w:sz w:val="16"/>
                <w:lang w:val="fr-FR"/>
              </w:rPr>
            </w:pPr>
            <w:r w:rsidRPr="00E12A80">
              <w:rPr>
                <w:i/>
                <w:sz w:val="16"/>
                <w:lang w:val="fr-FR"/>
              </w:rPr>
              <w:t>Texte et dispositions actuels</w:t>
            </w:r>
          </w:p>
        </w:tc>
        <w:tc>
          <w:tcPr>
            <w:tcW w:w="6198" w:type="dxa"/>
            <w:gridSpan w:val="2"/>
            <w:tcBorders>
              <w:top w:val="single" w:sz="4" w:space="0" w:color="auto"/>
              <w:bottom w:val="single" w:sz="12" w:space="0" w:color="auto"/>
            </w:tcBorders>
            <w:shd w:val="clear" w:color="auto" w:fill="auto"/>
            <w:vAlign w:val="bottom"/>
          </w:tcPr>
          <w:p w:rsidR="00DF410F" w:rsidRPr="00E12A80" w:rsidRDefault="00B2022A" w:rsidP="00E12A80">
            <w:pPr>
              <w:pStyle w:val="SingleTxtG"/>
              <w:suppressAutoHyphens w:val="0"/>
              <w:spacing w:before="80" w:after="80" w:line="200" w:lineRule="exact"/>
              <w:ind w:left="0" w:right="113"/>
              <w:jc w:val="left"/>
              <w:rPr>
                <w:i/>
                <w:sz w:val="16"/>
                <w:lang w:val="fr-FR"/>
              </w:rPr>
            </w:pPr>
            <w:r w:rsidRPr="00E12A80">
              <w:rPr>
                <w:i/>
                <w:sz w:val="16"/>
                <w:lang w:val="fr-FR"/>
              </w:rPr>
              <w:t>Suites d</w:t>
            </w:r>
            <w:r w:rsidR="0061509D" w:rsidRPr="00E12A80">
              <w:rPr>
                <w:i/>
                <w:sz w:val="16"/>
                <w:lang w:val="fr-FR"/>
              </w:rPr>
              <w:t>u</w:t>
            </w:r>
            <w:r w:rsidRPr="00E12A80">
              <w:rPr>
                <w:i/>
                <w:sz w:val="16"/>
                <w:lang w:val="fr-FR"/>
              </w:rPr>
              <w:t xml:space="preserve"> document </w:t>
            </w:r>
            <w:r w:rsidR="0061509D" w:rsidRPr="00E12A80">
              <w:rPr>
                <w:i/>
                <w:sz w:val="16"/>
                <w:lang w:val="fr-FR"/>
              </w:rPr>
              <w:t>WP.15/AC.2/27/</w:t>
            </w:r>
            <w:r w:rsidRPr="00E12A80">
              <w:rPr>
                <w:i/>
                <w:sz w:val="16"/>
                <w:lang w:val="fr-FR"/>
              </w:rPr>
              <w:t>INF.</w:t>
            </w:r>
            <w:r w:rsidR="0061509D" w:rsidRPr="00E12A80">
              <w:rPr>
                <w:i/>
                <w:sz w:val="16"/>
                <w:lang w:val="fr-FR"/>
              </w:rPr>
              <w:t>1</w:t>
            </w:r>
            <w:r w:rsidRPr="00E12A80">
              <w:rPr>
                <w:i/>
                <w:sz w:val="16"/>
                <w:lang w:val="fr-FR"/>
              </w:rPr>
              <w:t xml:space="preserve">7 </w:t>
            </w:r>
            <w:r w:rsidRPr="00E12A80">
              <w:rPr>
                <w:i/>
                <w:sz w:val="16"/>
                <w:lang w:val="fr-FR"/>
              </w:rPr>
              <w:br/>
              <w:t>et des discussions d’août 201</w:t>
            </w:r>
            <w:r w:rsidR="0061509D" w:rsidRPr="00E12A80">
              <w:rPr>
                <w:i/>
                <w:sz w:val="16"/>
                <w:lang w:val="fr-FR"/>
              </w:rPr>
              <w:t>5</w:t>
            </w:r>
          </w:p>
        </w:tc>
      </w:tr>
      <w:tr w:rsidR="006A6773" w:rsidRPr="009B78E9" w:rsidTr="00E12A80">
        <w:trPr>
          <w:cantSplit/>
        </w:trPr>
        <w:tc>
          <w:tcPr>
            <w:tcW w:w="954" w:type="dxa"/>
            <w:tcBorders>
              <w:top w:val="single" w:sz="12" w:space="0" w:color="auto"/>
            </w:tcBorders>
            <w:shd w:val="clear" w:color="auto" w:fill="auto"/>
          </w:tcPr>
          <w:p w:rsidR="00307ECE" w:rsidRPr="00E12A80" w:rsidRDefault="00307ECE" w:rsidP="00E12A80">
            <w:pPr>
              <w:pStyle w:val="SingleTxtG"/>
              <w:suppressAutoHyphens w:val="0"/>
              <w:spacing w:before="40" w:line="220" w:lineRule="exact"/>
              <w:ind w:left="0" w:right="113"/>
              <w:jc w:val="left"/>
              <w:rPr>
                <w:b/>
                <w:bCs/>
                <w:lang w:val="fr-FR" w:eastAsia="fr-FR"/>
              </w:rPr>
            </w:pPr>
          </w:p>
        </w:tc>
        <w:tc>
          <w:tcPr>
            <w:tcW w:w="5207" w:type="dxa"/>
            <w:tcBorders>
              <w:top w:val="single" w:sz="12" w:space="0" w:color="auto"/>
            </w:tcBorders>
            <w:shd w:val="clear" w:color="auto" w:fill="auto"/>
          </w:tcPr>
          <w:p w:rsidR="00307ECE" w:rsidRPr="00E12A80" w:rsidRDefault="00307ECE" w:rsidP="00E12A80">
            <w:pPr>
              <w:pStyle w:val="SingleTxtG"/>
              <w:suppressAutoHyphens w:val="0"/>
              <w:spacing w:before="40" w:line="220" w:lineRule="exact"/>
              <w:ind w:left="0" w:right="113"/>
              <w:jc w:val="left"/>
              <w:rPr>
                <w:b/>
                <w:lang w:val="fr-FR"/>
              </w:rPr>
            </w:pPr>
          </w:p>
        </w:tc>
        <w:tc>
          <w:tcPr>
            <w:tcW w:w="1038" w:type="dxa"/>
            <w:tcBorders>
              <w:top w:val="single" w:sz="12" w:space="0" w:color="auto"/>
            </w:tcBorders>
            <w:shd w:val="clear" w:color="auto" w:fill="auto"/>
          </w:tcPr>
          <w:p w:rsidR="00307ECE" w:rsidRPr="00E12A80" w:rsidRDefault="00307ECE" w:rsidP="00E12A80">
            <w:pPr>
              <w:pStyle w:val="SingleTxtG"/>
              <w:suppressAutoHyphens w:val="0"/>
              <w:spacing w:before="40" w:line="220" w:lineRule="exact"/>
              <w:ind w:left="0" w:right="113"/>
              <w:jc w:val="left"/>
              <w:rPr>
                <w:b/>
                <w:bCs/>
                <w:u w:val="single"/>
                <w:lang w:val="fr-FR"/>
              </w:rPr>
            </w:pPr>
            <w:r w:rsidRPr="00E12A80">
              <w:rPr>
                <w:b/>
                <w:u w:val="single"/>
                <w:lang w:val="fr-FR"/>
              </w:rPr>
              <w:t>1.2.1</w:t>
            </w:r>
            <w:r w:rsidR="008D0AD0" w:rsidRPr="00E12A80">
              <w:rPr>
                <w:b/>
                <w:u w:val="single"/>
                <w:lang w:val="fr-FR"/>
              </w:rPr>
              <w:br/>
            </w:r>
            <w:r w:rsidRPr="00E12A80">
              <w:rPr>
                <w:b/>
                <w:bCs/>
              </w:rPr>
              <w:t>(Nouveau)</w:t>
            </w:r>
          </w:p>
        </w:tc>
        <w:tc>
          <w:tcPr>
            <w:tcW w:w="5160" w:type="dxa"/>
            <w:tcBorders>
              <w:top w:val="single" w:sz="12" w:space="0" w:color="auto"/>
            </w:tcBorders>
            <w:shd w:val="clear" w:color="auto" w:fill="auto"/>
          </w:tcPr>
          <w:p w:rsidR="00307ECE" w:rsidRPr="00E12A80" w:rsidRDefault="002821E8" w:rsidP="002821E8">
            <w:pPr>
              <w:pStyle w:val="SingleTxtG"/>
              <w:suppressAutoHyphens w:val="0"/>
              <w:spacing w:before="40" w:line="220" w:lineRule="exact"/>
              <w:ind w:left="0" w:right="113"/>
              <w:jc w:val="left"/>
              <w:rPr>
                <w:b/>
                <w:bCs/>
                <w:u w:val="single"/>
                <w:lang w:val="fr-FR"/>
              </w:rPr>
            </w:pPr>
            <w:r>
              <w:rPr>
                <w:b/>
                <w:bCs/>
                <w:i/>
                <w:iCs/>
                <w:u w:val="single"/>
                <w:lang w:val="fr-FR"/>
              </w:rPr>
              <w:t>«</w:t>
            </w:r>
            <w:r w:rsidR="00307ECE" w:rsidRPr="00E12A80">
              <w:rPr>
                <w:b/>
                <w:bCs/>
                <w:i/>
                <w:iCs/>
                <w:u w:val="single"/>
                <w:lang w:val="fr-FR"/>
              </w:rPr>
              <w:t>Dossier de bateau</w:t>
            </w:r>
            <w:r>
              <w:rPr>
                <w:b/>
                <w:bCs/>
                <w:i/>
                <w:iCs/>
                <w:u w:val="single"/>
                <w:lang w:val="fr-FR"/>
              </w:rPr>
              <w:t>»</w:t>
            </w:r>
            <w:r w:rsidR="00307ECE" w:rsidRPr="00E12A80">
              <w:rPr>
                <w:b/>
                <w:bCs/>
                <w:u w:val="single"/>
                <w:lang w:val="fr-FR"/>
              </w:rPr>
              <w:t xml:space="preserve"> signifie un dossier qui contient toutes les informations techniques importantes concernant un bateau ou une barge, telles que les plans de construction et les documents relatifs à l’équipement ;</w:t>
            </w:r>
          </w:p>
        </w:tc>
      </w:tr>
      <w:tr w:rsidR="006A6773" w:rsidRPr="009B78E9" w:rsidTr="00E12A80">
        <w:trPr>
          <w:cantSplit/>
        </w:trPr>
        <w:tc>
          <w:tcPr>
            <w:tcW w:w="954" w:type="dxa"/>
            <w:shd w:val="clear" w:color="auto" w:fill="auto"/>
          </w:tcPr>
          <w:p w:rsidR="00307ECE" w:rsidRPr="00E12A80" w:rsidRDefault="00307ECE" w:rsidP="00E12A80">
            <w:pPr>
              <w:pStyle w:val="SingleTxtG"/>
              <w:suppressAutoHyphens w:val="0"/>
              <w:spacing w:before="40" w:line="220" w:lineRule="exact"/>
              <w:ind w:left="0" w:right="113"/>
              <w:jc w:val="left"/>
              <w:rPr>
                <w:b/>
                <w:bCs/>
                <w:lang w:val="fr-FR" w:eastAsia="fr-FR"/>
              </w:rPr>
            </w:pPr>
          </w:p>
        </w:tc>
        <w:tc>
          <w:tcPr>
            <w:tcW w:w="5207" w:type="dxa"/>
            <w:shd w:val="clear" w:color="auto" w:fill="auto"/>
          </w:tcPr>
          <w:p w:rsidR="00307ECE" w:rsidRPr="00E12A80" w:rsidRDefault="00307ECE" w:rsidP="00E12A80">
            <w:pPr>
              <w:pStyle w:val="SingleTxtG"/>
              <w:suppressAutoHyphens w:val="0"/>
              <w:spacing w:before="40" w:line="220" w:lineRule="exact"/>
              <w:ind w:left="0" w:right="113"/>
              <w:jc w:val="left"/>
              <w:rPr>
                <w:b/>
                <w:lang w:val="fr-FR"/>
              </w:rPr>
            </w:pPr>
          </w:p>
        </w:tc>
        <w:tc>
          <w:tcPr>
            <w:tcW w:w="1038" w:type="dxa"/>
            <w:shd w:val="clear" w:color="auto" w:fill="auto"/>
          </w:tcPr>
          <w:p w:rsidR="00307ECE" w:rsidRPr="00E12A80" w:rsidRDefault="00307ECE" w:rsidP="00E12A80">
            <w:pPr>
              <w:pStyle w:val="SingleTxtG"/>
              <w:suppressAutoHyphens w:val="0"/>
              <w:spacing w:before="40" w:line="220" w:lineRule="exact"/>
              <w:ind w:left="0" w:right="113"/>
              <w:jc w:val="left"/>
              <w:rPr>
                <w:b/>
                <w:lang w:val="fr-FR"/>
              </w:rPr>
            </w:pPr>
            <w:r w:rsidRPr="00E12A80">
              <w:rPr>
                <w:b/>
                <w:u w:val="single"/>
                <w:lang w:val="fr-FR"/>
              </w:rPr>
              <w:t>1.6.7.2.1.4</w:t>
            </w:r>
            <w:r w:rsidR="008D0AD0" w:rsidRPr="00E12A80">
              <w:rPr>
                <w:b/>
                <w:u w:val="single"/>
                <w:lang w:val="fr-FR"/>
              </w:rPr>
              <w:br/>
            </w:r>
            <w:r w:rsidRPr="00E12A80">
              <w:rPr>
                <w:b/>
                <w:lang w:val="fr-FR"/>
              </w:rPr>
              <w:t>(Nouveau)</w:t>
            </w:r>
          </w:p>
        </w:tc>
        <w:tc>
          <w:tcPr>
            <w:tcW w:w="5160" w:type="dxa"/>
            <w:shd w:val="clear" w:color="auto" w:fill="auto"/>
          </w:tcPr>
          <w:p w:rsidR="00307ECE" w:rsidRPr="00E12A80" w:rsidRDefault="00307ECE" w:rsidP="00E12A80">
            <w:pPr>
              <w:pStyle w:val="SingleTxtG"/>
              <w:suppressAutoHyphens w:val="0"/>
              <w:spacing w:before="40" w:line="220" w:lineRule="exact"/>
              <w:ind w:left="0" w:right="113"/>
              <w:jc w:val="left"/>
              <w:rPr>
                <w:b/>
                <w:bCs/>
                <w:u w:val="single"/>
                <w:lang w:val="fr-FR"/>
              </w:rPr>
            </w:pPr>
            <w:r w:rsidRPr="00E12A80">
              <w:rPr>
                <w:b/>
                <w:bCs/>
                <w:u w:val="single"/>
                <w:lang w:val="fr-FR"/>
              </w:rPr>
              <w:t>Pour un bateau ou une barge dont la quille a été posée avant le 1</w:t>
            </w:r>
            <w:r w:rsidRPr="00E12A80">
              <w:rPr>
                <w:b/>
                <w:bCs/>
                <w:u w:val="single"/>
                <w:vertAlign w:val="superscript"/>
                <w:lang w:val="fr-FR"/>
              </w:rPr>
              <w:t>er</w:t>
            </w:r>
            <w:r w:rsidRPr="00E12A80">
              <w:rPr>
                <w:b/>
                <w:bCs/>
                <w:u w:val="single"/>
                <w:lang w:val="fr-FR"/>
              </w:rPr>
              <w:t xml:space="preserve"> janvier 2017 et qui n’est pas conforme aux prescriptions du 9.0.X.1 relatives au dossier du bateau, la conservation des documents pour le dossier du bateau doit commencer au plus tard à la date du prochain renouvellement du certificat d’agrément.</w:t>
            </w:r>
          </w:p>
        </w:tc>
      </w:tr>
      <w:tr w:rsidR="006A6773" w:rsidRPr="009B78E9" w:rsidTr="00E12A80">
        <w:trPr>
          <w:cantSplit/>
        </w:trPr>
        <w:tc>
          <w:tcPr>
            <w:tcW w:w="954" w:type="dxa"/>
            <w:shd w:val="clear" w:color="auto" w:fill="auto"/>
          </w:tcPr>
          <w:p w:rsidR="00307ECE" w:rsidRPr="00E12A80" w:rsidRDefault="00307ECE" w:rsidP="00E12A80">
            <w:pPr>
              <w:pStyle w:val="SingleTxtG"/>
              <w:suppressAutoHyphens w:val="0"/>
              <w:spacing w:before="40" w:line="220" w:lineRule="exact"/>
              <w:ind w:left="0" w:right="113"/>
              <w:jc w:val="left"/>
              <w:rPr>
                <w:b/>
                <w:bCs/>
                <w:lang w:val="fr-FR" w:eastAsia="fr-FR"/>
              </w:rPr>
            </w:pPr>
          </w:p>
        </w:tc>
        <w:tc>
          <w:tcPr>
            <w:tcW w:w="5207" w:type="dxa"/>
            <w:shd w:val="clear" w:color="auto" w:fill="auto"/>
          </w:tcPr>
          <w:p w:rsidR="00307ECE" w:rsidRPr="00E12A80" w:rsidRDefault="00307ECE" w:rsidP="00E12A80">
            <w:pPr>
              <w:pStyle w:val="SingleTxtG"/>
              <w:suppressAutoHyphens w:val="0"/>
              <w:spacing w:before="40" w:line="220" w:lineRule="exact"/>
              <w:ind w:left="0" w:right="113"/>
              <w:jc w:val="left"/>
              <w:rPr>
                <w:b/>
                <w:lang w:val="fr-FR"/>
              </w:rPr>
            </w:pPr>
          </w:p>
        </w:tc>
        <w:tc>
          <w:tcPr>
            <w:tcW w:w="1038" w:type="dxa"/>
            <w:shd w:val="clear" w:color="auto" w:fill="auto"/>
          </w:tcPr>
          <w:p w:rsidR="00307ECE" w:rsidRPr="00E12A80" w:rsidRDefault="00307ECE" w:rsidP="00E12A80">
            <w:pPr>
              <w:pStyle w:val="SingleTxtG"/>
              <w:suppressAutoHyphens w:val="0"/>
              <w:spacing w:before="40" w:line="220" w:lineRule="exact"/>
              <w:ind w:left="0" w:right="113"/>
              <w:jc w:val="left"/>
              <w:rPr>
                <w:b/>
                <w:lang w:val="fr-FR"/>
              </w:rPr>
            </w:pPr>
            <w:r w:rsidRPr="00E12A80">
              <w:rPr>
                <w:b/>
                <w:u w:val="single"/>
                <w:lang w:val="fr-FR"/>
              </w:rPr>
              <w:t>1.6.7.2.2.5</w:t>
            </w:r>
            <w:r w:rsidR="008D0AD0" w:rsidRPr="00E12A80">
              <w:rPr>
                <w:b/>
                <w:u w:val="single"/>
                <w:lang w:val="fr-FR"/>
              </w:rPr>
              <w:br/>
            </w:r>
            <w:r w:rsidRPr="00E12A80">
              <w:rPr>
                <w:b/>
                <w:lang w:val="fr-FR"/>
              </w:rPr>
              <w:t>(Nouveau)</w:t>
            </w:r>
          </w:p>
        </w:tc>
        <w:tc>
          <w:tcPr>
            <w:tcW w:w="5160" w:type="dxa"/>
            <w:shd w:val="clear" w:color="auto" w:fill="auto"/>
          </w:tcPr>
          <w:p w:rsidR="00307ECE" w:rsidRPr="00E12A80" w:rsidRDefault="00307ECE" w:rsidP="00E12A80">
            <w:pPr>
              <w:pStyle w:val="SingleTxtG"/>
              <w:suppressAutoHyphens w:val="0"/>
              <w:spacing w:before="40" w:line="220" w:lineRule="exact"/>
              <w:ind w:left="0" w:right="113"/>
              <w:jc w:val="left"/>
              <w:rPr>
                <w:b/>
                <w:bCs/>
                <w:u w:val="single"/>
                <w:lang w:val="fr-FR"/>
              </w:rPr>
            </w:pPr>
            <w:r w:rsidRPr="00E12A80">
              <w:rPr>
                <w:b/>
                <w:bCs/>
                <w:u w:val="single"/>
                <w:lang w:val="fr-FR"/>
              </w:rPr>
              <w:t>Pour un bateau ou une barge dont la quille a été posée avant le 1</w:t>
            </w:r>
            <w:r w:rsidRPr="00E12A80">
              <w:rPr>
                <w:b/>
                <w:bCs/>
                <w:u w:val="single"/>
                <w:vertAlign w:val="superscript"/>
                <w:lang w:val="fr-FR"/>
              </w:rPr>
              <w:t>er</w:t>
            </w:r>
            <w:r w:rsidRPr="00E12A80">
              <w:rPr>
                <w:b/>
                <w:bCs/>
                <w:u w:val="single"/>
                <w:lang w:val="fr-FR"/>
              </w:rPr>
              <w:t xml:space="preserve"> janvier 2017 et qui n’est pas conforme aux prescriptions du 9.3.X.1 relatives au dossier du bateau, la conservation des documents pour le dossier du bateau doit commencer au plus tard à la date du prochain renouvellement du certificat d’agrément.</w:t>
            </w:r>
          </w:p>
        </w:tc>
      </w:tr>
      <w:tr w:rsidR="006A6773" w:rsidRPr="009B78E9" w:rsidTr="00E12A80">
        <w:trPr>
          <w:cantSplit/>
        </w:trPr>
        <w:tc>
          <w:tcPr>
            <w:tcW w:w="954" w:type="dxa"/>
            <w:shd w:val="clear" w:color="auto" w:fill="auto"/>
          </w:tcPr>
          <w:p w:rsidR="008D0AD0" w:rsidRPr="00E12A80" w:rsidRDefault="008D0AD0" w:rsidP="00E12A80">
            <w:pPr>
              <w:pStyle w:val="SingleTxtG"/>
              <w:suppressAutoHyphens w:val="0"/>
              <w:spacing w:before="40" w:line="220" w:lineRule="exact"/>
              <w:ind w:left="0" w:right="113"/>
              <w:jc w:val="left"/>
              <w:rPr>
                <w:b/>
                <w:bCs/>
                <w:lang w:val="fr-FR" w:eastAsia="fr-FR"/>
              </w:rPr>
            </w:pPr>
          </w:p>
        </w:tc>
        <w:tc>
          <w:tcPr>
            <w:tcW w:w="5207" w:type="dxa"/>
            <w:shd w:val="clear" w:color="auto" w:fill="auto"/>
          </w:tcPr>
          <w:p w:rsidR="008D0AD0" w:rsidRPr="00E12A80" w:rsidRDefault="008D0AD0" w:rsidP="00E12A80">
            <w:pPr>
              <w:pStyle w:val="SingleTxtG"/>
              <w:suppressAutoHyphens w:val="0"/>
              <w:spacing w:before="40" w:line="220" w:lineRule="exact"/>
              <w:ind w:left="0" w:right="113"/>
              <w:jc w:val="left"/>
              <w:rPr>
                <w:b/>
                <w:lang w:val="fr-FR"/>
              </w:rPr>
            </w:pPr>
          </w:p>
        </w:tc>
        <w:tc>
          <w:tcPr>
            <w:tcW w:w="1038" w:type="dxa"/>
            <w:shd w:val="clear" w:color="auto" w:fill="auto"/>
          </w:tcPr>
          <w:p w:rsidR="008D0AD0" w:rsidRPr="00E12A80" w:rsidRDefault="008D0AD0" w:rsidP="00E12A80">
            <w:pPr>
              <w:pStyle w:val="SingleTxtG"/>
              <w:suppressAutoHyphens w:val="0"/>
              <w:spacing w:before="40" w:line="220" w:lineRule="exact"/>
              <w:ind w:left="0" w:right="113"/>
              <w:jc w:val="left"/>
              <w:rPr>
                <w:b/>
                <w:bCs/>
              </w:rPr>
            </w:pPr>
            <w:r w:rsidRPr="00E12A80">
              <w:rPr>
                <w:b/>
                <w:bCs/>
                <w:u w:val="single"/>
              </w:rPr>
              <w:t>1.16.0</w:t>
            </w:r>
            <w:r w:rsidRPr="00E12A80">
              <w:rPr>
                <w:b/>
                <w:bCs/>
                <w:u w:val="single"/>
              </w:rPr>
              <w:br/>
            </w:r>
            <w:r w:rsidRPr="00E12A80">
              <w:rPr>
                <w:b/>
                <w:bCs/>
              </w:rPr>
              <w:t>(Nouveau)</w:t>
            </w:r>
          </w:p>
        </w:tc>
        <w:tc>
          <w:tcPr>
            <w:tcW w:w="5160" w:type="dxa"/>
            <w:shd w:val="clear" w:color="auto" w:fill="auto"/>
          </w:tcPr>
          <w:p w:rsidR="008D0AD0" w:rsidRPr="00E12A80" w:rsidRDefault="008D0AD0" w:rsidP="002821E8">
            <w:pPr>
              <w:pStyle w:val="SingleTxtG"/>
              <w:suppressAutoHyphens w:val="0"/>
              <w:spacing w:before="40" w:line="220" w:lineRule="exact"/>
              <w:ind w:left="0" w:right="113"/>
              <w:jc w:val="left"/>
              <w:rPr>
                <w:b/>
                <w:bCs/>
                <w:u w:val="single"/>
                <w:lang w:val="fr-FR"/>
              </w:rPr>
            </w:pPr>
            <w:r w:rsidRPr="00E12A80">
              <w:rPr>
                <w:b/>
                <w:bCs/>
                <w:u w:val="single"/>
                <w:lang w:val="fr-FR"/>
              </w:rPr>
              <w:t xml:space="preserve">Aux fins du présent chapitre, </w:t>
            </w:r>
            <w:r w:rsidR="002821E8">
              <w:rPr>
                <w:b/>
                <w:bCs/>
                <w:u w:val="single"/>
                <w:lang w:val="fr-FR"/>
              </w:rPr>
              <w:t>«</w:t>
            </w:r>
            <w:r w:rsidRPr="00E12A80">
              <w:rPr>
                <w:b/>
                <w:bCs/>
                <w:u w:val="single"/>
                <w:lang w:val="fr-FR"/>
              </w:rPr>
              <w:t>propriétaire</w:t>
            </w:r>
            <w:r w:rsidR="002821E8">
              <w:rPr>
                <w:b/>
                <w:bCs/>
                <w:u w:val="single"/>
                <w:lang w:val="fr-FR"/>
              </w:rPr>
              <w:t>»</w:t>
            </w:r>
            <w:r w:rsidRPr="00E12A80">
              <w:rPr>
                <w:b/>
                <w:bCs/>
                <w:u w:val="single"/>
                <w:lang w:val="fr-FR"/>
              </w:rPr>
              <w:t xml:space="preserve"> signifie </w:t>
            </w:r>
            <w:r w:rsidR="002821E8">
              <w:rPr>
                <w:b/>
                <w:bCs/>
                <w:u w:val="single"/>
                <w:lang w:val="fr-FR"/>
              </w:rPr>
              <w:t>«</w:t>
            </w:r>
            <w:r w:rsidRPr="00E12A80">
              <w:rPr>
                <w:b/>
                <w:bCs/>
                <w:u w:val="single"/>
                <w:lang w:val="fr-FR"/>
              </w:rPr>
              <w:t>le propriétaire ou son représentant désigné, ou, si le bateau est opéré par un opérateur, l’opérateur ou son représentant désigné</w:t>
            </w:r>
            <w:r w:rsidR="002821E8">
              <w:rPr>
                <w:b/>
                <w:bCs/>
                <w:u w:val="single"/>
                <w:lang w:val="fr-FR"/>
              </w:rPr>
              <w:t>»</w:t>
            </w:r>
            <w:r w:rsidRPr="00E12A80">
              <w:rPr>
                <w:b/>
                <w:bCs/>
                <w:u w:val="single"/>
                <w:lang w:val="fr-FR"/>
              </w:rPr>
              <w:t>.</w:t>
            </w:r>
          </w:p>
        </w:tc>
      </w:tr>
      <w:tr w:rsidR="001B5519" w:rsidRPr="009B78E9" w:rsidTr="00E12A80">
        <w:trPr>
          <w:cantSplit/>
        </w:trPr>
        <w:tc>
          <w:tcPr>
            <w:tcW w:w="954" w:type="dxa"/>
            <w:shd w:val="clear" w:color="auto" w:fill="auto"/>
          </w:tcPr>
          <w:p w:rsidR="001B5519" w:rsidRPr="00E12A80" w:rsidRDefault="001B5519" w:rsidP="00E12A80">
            <w:pPr>
              <w:pStyle w:val="SingleTxtG"/>
              <w:suppressAutoHyphens w:val="0"/>
              <w:spacing w:before="40" w:line="220" w:lineRule="exact"/>
              <w:ind w:left="0" w:right="113"/>
              <w:jc w:val="left"/>
              <w:rPr>
                <w:b/>
              </w:rPr>
            </w:pPr>
            <w:r w:rsidRPr="00E12A80">
              <w:rPr>
                <w:b/>
              </w:rPr>
              <w:t>1.16.1.2</w:t>
            </w:r>
          </w:p>
        </w:tc>
        <w:tc>
          <w:tcPr>
            <w:tcW w:w="5207" w:type="dxa"/>
            <w:shd w:val="clear" w:color="auto" w:fill="auto"/>
          </w:tcPr>
          <w:p w:rsidR="001B5519" w:rsidRPr="00E12A80" w:rsidRDefault="001B5519" w:rsidP="00E12A80">
            <w:pPr>
              <w:pStyle w:val="SingleTxtG"/>
              <w:suppressAutoHyphens w:val="0"/>
              <w:spacing w:before="40" w:line="220" w:lineRule="exact"/>
              <w:ind w:left="0" w:right="113"/>
              <w:jc w:val="left"/>
              <w:rPr>
                <w:b/>
                <w:lang w:val="fr-FR"/>
              </w:rPr>
            </w:pPr>
            <w:r w:rsidRPr="00E12A80">
              <w:rPr>
                <w:b/>
                <w:lang w:val="fr-FR"/>
              </w:rPr>
              <w:t>Format du certificat d’agrément, mentions à y apporter</w:t>
            </w:r>
          </w:p>
        </w:tc>
        <w:tc>
          <w:tcPr>
            <w:tcW w:w="1038" w:type="dxa"/>
            <w:shd w:val="clear" w:color="auto" w:fill="auto"/>
          </w:tcPr>
          <w:p w:rsidR="001B5519" w:rsidRPr="00E12A80" w:rsidRDefault="001B5519" w:rsidP="00E12A80">
            <w:pPr>
              <w:pStyle w:val="SingleTxtG"/>
              <w:suppressAutoHyphens w:val="0"/>
              <w:spacing w:before="40" w:line="220" w:lineRule="exact"/>
              <w:ind w:left="0" w:right="113"/>
              <w:jc w:val="left"/>
              <w:rPr>
                <w:b/>
                <w:u w:val="single"/>
              </w:rPr>
            </w:pPr>
            <w:r w:rsidRPr="00E12A80">
              <w:rPr>
                <w:b/>
                <w:u w:val="single"/>
              </w:rPr>
              <w:t>1.16.1.2</w:t>
            </w:r>
          </w:p>
        </w:tc>
        <w:tc>
          <w:tcPr>
            <w:tcW w:w="5160" w:type="dxa"/>
            <w:shd w:val="clear" w:color="auto" w:fill="auto"/>
          </w:tcPr>
          <w:p w:rsidR="001B5519" w:rsidRPr="00E12A80" w:rsidRDefault="001B5519" w:rsidP="00E12A80">
            <w:pPr>
              <w:pStyle w:val="SingleTxtG"/>
              <w:suppressAutoHyphens w:val="0"/>
              <w:spacing w:before="40" w:line="220" w:lineRule="exact"/>
              <w:ind w:left="0" w:right="113"/>
              <w:jc w:val="left"/>
              <w:rPr>
                <w:b/>
                <w:lang w:val="fr-FR"/>
              </w:rPr>
            </w:pPr>
            <w:r w:rsidRPr="00E12A80">
              <w:rPr>
                <w:b/>
                <w:lang w:val="fr-FR"/>
              </w:rPr>
              <w:t>Format du certificat d’agrément, mentions à y apporter</w:t>
            </w:r>
          </w:p>
        </w:tc>
      </w:tr>
      <w:tr w:rsidR="001B5519" w:rsidRPr="009B78E9" w:rsidTr="00E12A80">
        <w:trPr>
          <w:cantSplit/>
        </w:trPr>
        <w:tc>
          <w:tcPr>
            <w:tcW w:w="954" w:type="dxa"/>
            <w:shd w:val="clear" w:color="auto" w:fill="auto"/>
          </w:tcPr>
          <w:p w:rsidR="001B5519" w:rsidRPr="00E12A80" w:rsidRDefault="001B5519" w:rsidP="00E12A80">
            <w:pPr>
              <w:pStyle w:val="SingleTxtG"/>
              <w:suppressAutoHyphens w:val="0"/>
              <w:spacing w:before="40" w:line="220" w:lineRule="exact"/>
              <w:ind w:left="0" w:right="113"/>
              <w:jc w:val="left"/>
              <w:rPr>
                <w:b/>
              </w:rPr>
            </w:pPr>
            <w:r w:rsidRPr="00E12A80">
              <w:rPr>
                <w:b/>
              </w:rPr>
              <w:t>1.16.1.2.2</w:t>
            </w:r>
          </w:p>
        </w:tc>
        <w:tc>
          <w:tcPr>
            <w:tcW w:w="5207" w:type="dxa"/>
            <w:shd w:val="clear" w:color="auto" w:fill="auto"/>
          </w:tcPr>
          <w:p w:rsidR="001B5519" w:rsidRPr="00E12A80" w:rsidRDefault="001B5519"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Le certificat d’agrément doit attester que le bateau a été inspecté et que sa construction et son équipement sont conformes aux prescriptions applicables du présent Règlement.</w:t>
            </w:r>
          </w:p>
        </w:tc>
        <w:tc>
          <w:tcPr>
            <w:tcW w:w="1038" w:type="dxa"/>
            <w:shd w:val="clear" w:color="auto" w:fill="auto"/>
          </w:tcPr>
          <w:p w:rsidR="001B5519" w:rsidRPr="00E12A80" w:rsidRDefault="001B5519" w:rsidP="00E12A80">
            <w:pPr>
              <w:pStyle w:val="SingleTxtG"/>
              <w:suppressAutoHyphens w:val="0"/>
              <w:spacing w:before="40" w:line="220" w:lineRule="exact"/>
              <w:ind w:left="0" w:right="113"/>
              <w:jc w:val="left"/>
              <w:rPr>
                <w:b/>
                <w:u w:val="single"/>
              </w:rPr>
            </w:pPr>
            <w:r w:rsidRPr="00E12A80">
              <w:rPr>
                <w:b/>
                <w:u w:val="single"/>
              </w:rPr>
              <w:t>1.16.1.2.2</w:t>
            </w:r>
          </w:p>
        </w:tc>
        <w:tc>
          <w:tcPr>
            <w:tcW w:w="5160" w:type="dxa"/>
            <w:shd w:val="clear" w:color="auto" w:fill="auto"/>
          </w:tcPr>
          <w:p w:rsidR="001B5519" w:rsidRPr="00E12A80" w:rsidRDefault="001B5519"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 xml:space="preserve">Le certificat d’agrément doit attester que le bateau a été inspecté et que sa construction et son équipement sont </w:t>
            </w:r>
            <w:r w:rsidRPr="00E12A80">
              <w:rPr>
                <w:rFonts w:eastAsia="TimesNewRomanPSMT"/>
                <w:b/>
                <w:bCs/>
                <w:u w:val="single"/>
                <w:lang w:val="fr-FR" w:eastAsia="fr-FR"/>
              </w:rPr>
              <w:t>totalement</w:t>
            </w:r>
            <w:r w:rsidRPr="00E12A80">
              <w:rPr>
                <w:rFonts w:eastAsia="TimesNewRomanPSMT"/>
                <w:lang w:val="fr-FR" w:eastAsia="fr-FR"/>
              </w:rPr>
              <w:t xml:space="preserve"> conformes aux prescriptions applicables du présent Règlement.</w:t>
            </w:r>
          </w:p>
        </w:tc>
      </w:tr>
      <w:tr w:rsidR="00833EF0" w:rsidRPr="00E12A80" w:rsidTr="00E12A80">
        <w:trPr>
          <w:cantSplit/>
        </w:trPr>
        <w:tc>
          <w:tcPr>
            <w:tcW w:w="954" w:type="dxa"/>
            <w:shd w:val="clear" w:color="auto" w:fill="auto"/>
          </w:tcPr>
          <w:p w:rsidR="00833EF0" w:rsidRPr="00E12A80" w:rsidRDefault="00833EF0" w:rsidP="00B82403">
            <w:pPr>
              <w:pStyle w:val="SingleTxtG"/>
              <w:keepNext/>
              <w:keepLines/>
              <w:suppressAutoHyphens w:val="0"/>
              <w:spacing w:before="40" w:line="220" w:lineRule="exact"/>
              <w:ind w:left="0" w:right="113"/>
              <w:jc w:val="left"/>
              <w:rPr>
                <w:b/>
              </w:rPr>
            </w:pPr>
            <w:r w:rsidRPr="00E12A80">
              <w:rPr>
                <w:b/>
              </w:rPr>
              <w:lastRenderedPageBreak/>
              <w:t>1.16.1.2.5</w:t>
            </w:r>
          </w:p>
        </w:tc>
        <w:tc>
          <w:tcPr>
            <w:tcW w:w="5207" w:type="dxa"/>
            <w:shd w:val="clear" w:color="auto" w:fill="auto"/>
          </w:tcPr>
          <w:p w:rsidR="00833EF0" w:rsidRPr="00E12A80" w:rsidRDefault="00833EF0" w:rsidP="00B82403">
            <w:pPr>
              <w:pStyle w:val="SingleTxtG"/>
              <w:keepNext/>
              <w:keepLines/>
              <w:suppressAutoHyphens w:val="0"/>
              <w:spacing w:before="40" w:line="220" w:lineRule="exact"/>
              <w:ind w:left="0" w:right="113"/>
              <w:jc w:val="left"/>
              <w:rPr>
                <w:rFonts w:eastAsia="TimesNewRomanPSMT"/>
                <w:i/>
                <w:iCs/>
                <w:lang w:val="fr-FR" w:eastAsia="fr-FR"/>
              </w:rPr>
            </w:pPr>
            <w:r w:rsidRPr="00E12A80">
              <w:rPr>
                <w:rFonts w:eastAsia="TimesNewRomanPSMT"/>
                <w:i/>
                <w:iCs/>
                <w:lang w:val="fr-FR" w:eastAsia="fr-FR"/>
              </w:rPr>
              <w:t>(3</w:t>
            </w:r>
            <w:r w:rsidRPr="00E12A80">
              <w:rPr>
                <w:rFonts w:eastAsia="TimesNewRomanPSMT"/>
                <w:i/>
                <w:iCs/>
                <w:vertAlign w:val="superscript"/>
                <w:lang w:val="fr-FR" w:eastAsia="fr-FR"/>
              </w:rPr>
              <w:t>ème</w:t>
            </w:r>
            <w:r w:rsidRPr="00E12A80">
              <w:rPr>
                <w:rFonts w:eastAsia="TimesNewRomanPSMT"/>
                <w:i/>
                <w:iCs/>
                <w:lang w:val="fr-FR" w:eastAsia="fr-FR"/>
              </w:rPr>
              <w:t xml:space="preserve"> paragraphe – 3</w:t>
            </w:r>
            <w:r w:rsidRPr="00E12A80">
              <w:rPr>
                <w:rFonts w:eastAsia="TimesNewRomanPSMT"/>
                <w:i/>
                <w:iCs/>
                <w:vertAlign w:val="superscript"/>
                <w:lang w:val="fr-FR" w:eastAsia="fr-FR"/>
              </w:rPr>
              <w:t>ème</w:t>
            </w:r>
            <w:r w:rsidRPr="00E12A80">
              <w:rPr>
                <w:rFonts w:eastAsia="TimesNewRomanPSMT"/>
                <w:i/>
                <w:iCs/>
                <w:lang w:val="fr-FR" w:eastAsia="fr-FR"/>
              </w:rPr>
              <w:t xml:space="preserve"> phrase)</w:t>
            </w:r>
          </w:p>
        </w:tc>
        <w:tc>
          <w:tcPr>
            <w:tcW w:w="1038" w:type="dxa"/>
            <w:shd w:val="clear" w:color="auto" w:fill="auto"/>
          </w:tcPr>
          <w:p w:rsidR="00833EF0" w:rsidRPr="00E12A80" w:rsidRDefault="00833EF0" w:rsidP="00B82403">
            <w:pPr>
              <w:pStyle w:val="SingleTxtG"/>
              <w:keepNext/>
              <w:keepLines/>
              <w:suppressAutoHyphens w:val="0"/>
              <w:spacing w:before="40" w:line="220" w:lineRule="exact"/>
              <w:ind w:left="0" w:right="113"/>
              <w:jc w:val="left"/>
              <w:rPr>
                <w:b/>
                <w:u w:val="single"/>
                <w:lang w:val="fr-FR"/>
              </w:rPr>
            </w:pPr>
            <w:r w:rsidRPr="00E12A80">
              <w:rPr>
                <w:b/>
                <w:u w:val="single"/>
                <w:lang w:val="fr-FR"/>
              </w:rPr>
              <w:t>1.16.1.2.5</w:t>
            </w:r>
          </w:p>
        </w:tc>
        <w:tc>
          <w:tcPr>
            <w:tcW w:w="5160" w:type="dxa"/>
            <w:shd w:val="clear" w:color="auto" w:fill="auto"/>
          </w:tcPr>
          <w:p w:rsidR="00833EF0" w:rsidRPr="00E12A80" w:rsidRDefault="00833EF0" w:rsidP="00B82403">
            <w:pPr>
              <w:pStyle w:val="SingleTxtG"/>
              <w:keepNext/>
              <w:keepLines/>
              <w:suppressAutoHyphens w:val="0"/>
              <w:spacing w:before="40" w:line="220" w:lineRule="exact"/>
              <w:ind w:left="0" w:right="113"/>
              <w:jc w:val="left"/>
              <w:rPr>
                <w:rFonts w:eastAsia="TimesNewRomanPSMT"/>
                <w:lang w:val="fr-FR" w:eastAsia="fr-FR"/>
              </w:rPr>
            </w:pPr>
            <w:r w:rsidRPr="00E12A80">
              <w:rPr>
                <w:rFonts w:eastAsia="TimesNewRomanPSMT"/>
                <w:i/>
                <w:iCs/>
                <w:lang w:val="fr-FR" w:eastAsia="fr-FR"/>
              </w:rPr>
              <w:t>(3</w:t>
            </w:r>
            <w:r w:rsidRPr="00E12A80">
              <w:rPr>
                <w:rFonts w:eastAsia="TimesNewRomanPSMT"/>
                <w:i/>
                <w:iCs/>
                <w:vertAlign w:val="superscript"/>
                <w:lang w:val="fr-FR" w:eastAsia="fr-FR"/>
              </w:rPr>
              <w:t>ème</w:t>
            </w:r>
            <w:r w:rsidRPr="00E12A80">
              <w:rPr>
                <w:rFonts w:eastAsia="TimesNewRomanPSMT"/>
                <w:i/>
                <w:iCs/>
                <w:lang w:val="fr-FR" w:eastAsia="fr-FR"/>
              </w:rPr>
              <w:t xml:space="preserve"> paragraphe – 3</w:t>
            </w:r>
            <w:r w:rsidRPr="00E12A80">
              <w:rPr>
                <w:rFonts w:eastAsia="TimesNewRomanPSMT"/>
                <w:i/>
                <w:iCs/>
                <w:vertAlign w:val="superscript"/>
                <w:lang w:val="fr-FR" w:eastAsia="fr-FR"/>
              </w:rPr>
              <w:t>ème</w:t>
            </w:r>
            <w:r w:rsidRPr="00E12A80">
              <w:rPr>
                <w:rFonts w:eastAsia="TimesNewRomanPSMT"/>
                <w:i/>
                <w:iCs/>
                <w:lang w:val="fr-FR" w:eastAsia="fr-FR"/>
              </w:rPr>
              <w:t xml:space="preserve"> phrase)</w:t>
            </w:r>
          </w:p>
        </w:tc>
      </w:tr>
      <w:tr w:rsidR="00833EF0" w:rsidRPr="009B78E9" w:rsidTr="00E12A80">
        <w:trPr>
          <w:cantSplit/>
        </w:trPr>
        <w:tc>
          <w:tcPr>
            <w:tcW w:w="954" w:type="dxa"/>
            <w:shd w:val="clear" w:color="auto" w:fill="auto"/>
          </w:tcPr>
          <w:p w:rsidR="00833EF0" w:rsidRPr="00E12A80" w:rsidRDefault="00833EF0" w:rsidP="00B82403">
            <w:pPr>
              <w:pStyle w:val="SingleTxtG"/>
              <w:keepNext/>
              <w:keepLines/>
              <w:suppressAutoHyphens w:val="0"/>
              <w:spacing w:before="40" w:line="220" w:lineRule="exact"/>
              <w:ind w:left="0" w:right="113"/>
              <w:jc w:val="left"/>
              <w:rPr>
                <w:b/>
                <w:lang w:val="fr-FR"/>
              </w:rPr>
            </w:pPr>
          </w:p>
        </w:tc>
        <w:tc>
          <w:tcPr>
            <w:tcW w:w="5207" w:type="dxa"/>
            <w:shd w:val="clear" w:color="auto" w:fill="auto"/>
          </w:tcPr>
          <w:p w:rsidR="00833EF0" w:rsidRPr="00E12A80" w:rsidRDefault="00800F4E" w:rsidP="00B82403">
            <w:pPr>
              <w:pStyle w:val="SingleTxtG"/>
              <w:keepNext/>
              <w:keepLines/>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Si ces amendements nécessitent une mise à jour de la liste des matières transportables par le bateau, le propriétaire doit demander à la société de classification de la mettre à jour.</w:t>
            </w:r>
          </w:p>
        </w:tc>
        <w:tc>
          <w:tcPr>
            <w:tcW w:w="1038" w:type="dxa"/>
            <w:shd w:val="clear" w:color="auto" w:fill="auto"/>
          </w:tcPr>
          <w:p w:rsidR="00833EF0" w:rsidRPr="00E12A80" w:rsidRDefault="00833EF0" w:rsidP="00B82403">
            <w:pPr>
              <w:pStyle w:val="SingleTxtG"/>
              <w:keepNext/>
              <w:keepLines/>
              <w:suppressAutoHyphens w:val="0"/>
              <w:spacing w:before="40" w:line="220" w:lineRule="exact"/>
              <w:ind w:left="0" w:right="113"/>
              <w:jc w:val="left"/>
              <w:rPr>
                <w:b/>
                <w:lang w:val="fr-FR"/>
              </w:rPr>
            </w:pPr>
          </w:p>
        </w:tc>
        <w:tc>
          <w:tcPr>
            <w:tcW w:w="5160" w:type="dxa"/>
            <w:shd w:val="clear" w:color="auto" w:fill="auto"/>
          </w:tcPr>
          <w:p w:rsidR="00833EF0" w:rsidRPr="00E12A80" w:rsidRDefault="00800F4E" w:rsidP="00B82403">
            <w:pPr>
              <w:pStyle w:val="SingleTxtG"/>
              <w:keepNext/>
              <w:keepLines/>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 xml:space="preserve">Si ces amendements nécessitent une mise à jour de la liste des matières transportables par le bateau, le propriétaire doit demander à la société de classification </w:t>
            </w:r>
            <w:r w:rsidRPr="00E12A80">
              <w:rPr>
                <w:rFonts w:eastAsia="TimesNewRomanPSMT"/>
                <w:b/>
                <w:bCs/>
                <w:u w:val="single"/>
                <w:lang w:val="fr-FR" w:eastAsia="fr-FR"/>
              </w:rPr>
              <w:t>agréée</w:t>
            </w:r>
            <w:r w:rsidRPr="00E12A80">
              <w:rPr>
                <w:rFonts w:eastAsia="TimesNewRomanPSMT"/>
                <w:lang w:val="fr-FR" w:eastAsia="fr-FR"/>
              </w:rPr>
              <w:t xml:space="preserve"> de la mettre à jour.</w:t>
            </w:r>
          </w:p>
        </w:tc>
      </w:tr>
      <w:tr w:rsidR="00833EF0" w:rsidRPr="009B78E9" w:rsidTr="00E12A80">
        <w:trPr>
          <w:cantSplit/>
        </w:trPr>
        <w:tc>
          <w:tcPr>
            <w:tcW w:w="954" w:type="dxa"/>
            <w:shd w:val="clear" w:color="auto" w:fill="auto"/>
          </w:tcPr>
          <w:p w:rsidR="00833EF0" w:rsidRPr="00E12A80" w:rsidRDefault="00833EF0" w:rsidP="00E12A80">
            <w:pPr>
              <w:pStyle w:val="SingleTxtG"/>
              <w:suppressAutoHyphens w:val="0"/>
              <w:spacing w:before="40" w:line="220" w:lineRule="exact"/>
              <w:ind w:left="0" w:right="113"/>
              <w:jc w:val="left"/>
              <w:rPr>
                <w:b/>
                <w:lang w:val="fr-FR"/>
              </w:rPr>
            </w:pPr>
          </w:p>
        </w:tc>
        <w:tc>
          <w:tcPr>
            <w:tcW w:w="5207" w:type="dxa"/>
            <w:shd w:val="clear" w:color="auto" w:fill="auto"/>
          </w:tcPr>
          <w:p w:rsidR="00833EF0" w:rsidRPr="00E12A80" w:rsidRDefault="00800F4E"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i/>
                <w:iCs/>
                <w:lang w:val="fr-FR" w:eastAsia="fr-FR"/>
              </w:rPr>
              <w:t>(Paragraphe précédant le NOTA)</w:t>
            </w:r>
          </w:p>
          <w:p w:rsidR="00833EF0" w:rsidRPr="00E12A80" w:rsidRDefault="00833EF0"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La société de classification agréée doit transmettre sans délai une copie de la liste des matières transportables par le bateau à l’autorité chargée de délivrer le certificat d’agrément en l’informant des modifications ou du retrait.</w:t>
            </w:r>
          </w:p>
        </w:tc>
        <w:tc>
          <w:tcPr>
            <w:tcW w:w="1038" w:type="dxa"/>
            <w:shd w:val="clear" w:color="auto" w:fill="auto"/>
          </w:tcPr>
          <w:p w:rsidR="00833EF0" w:rsidRPr="00E12A80" w:rsidRDefault="00833EF0" w:rsidP="00E12A80">
            <w:pPr>
              <w:pStyle w:val="SingleTxtG"/>
              <w:suppressAutoHyphens w:val="0"/>
              <w:spacing w:before="40" w:line="220" w:lineRule="exact"/>
              <w:ind w:left="0" w:right="113"/>
              <w:jc w:val="left"/>
              <w:rPr>
                <w:b/>
                <w:lang w:val="fr-FR"/>
              </w:rPr>
            </w:pPr>
          </w:p>
        </w:tc>
        <w:tc>
          <w:tcPr>
            <w:tcW w:w="5160" w:type="dxa"/>
            <w:shd w:val="clear" w:color="auto" w:fill="auto"/>
          </w:tcPr>
          <w:p w:rsidR="00800F4E" w:rsidRPr="00E12A80" w:rsidRDefault="00800F4E"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i/>
                <w:iCs/>
                <w:lang w:val="fr-FR" w:eastAsia="fr-FR"/>
              </w:rPr>
              <w:t>(Paragraphe précédant le NOTA)</w:t>
            </w:r>
          </w:p>
          <w:p w:rsidR="00833EF0" w:rsidRPr="00E12A80" w:rsidRDefault="00833EF0"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 xml:space="preserve">La société de classification agréée doit </w:t>
            </w:r>
            <w:r w:rsidRPr="00E12A80">
              <w:rPr>
                <w:rFonts w:eastAsia="TimesNewRomanPSMT"/>
                <w:b/>
                <w:bCs/>
                <w:u w:val="single"/>
                <w:lang w:val="fr-FR" w:eastAsia="fr-FR"/>
              </w:rPr>
              <w:t>sans délai, après la délivrance à son bénéficiaire du certificat d’agrément, transmettre</w:t>
            </w:r>
            <w:r w:rsidRPr="00E12A80">
              <w:rPr>
                <w:rFonts w:eastAsia="TimesNewRomanPSMT"/>
                <w:lang w:val="fr-FR" w:eastAsia="fr-FR"/>
              </w:rPr>
              <w:t xml:space="preserve"> une copie de la liste des matières transportables par le bateau à l’autorité chargée de délivrer le certificat d’agrément en l’informant des modifications ou du retrait.</w:t>
            </w:r>
          </w:p>
        </w:tc>
      </w:tr>
      <w:tr w:rsidR="00833EF0" w:rsidRPr="00E12A80" w:rsidTr="00E12A80">
        <w:trPr>
          <w:cantSplit/>
        </w:trPr>
        <w:tc>
          <w:tcPr>
            <w:tcW w:w="954" w:type="dxa"/>
            <w:shd w:val="clear" w:color="auto" w:fill="auto"/>
          </w:tcPr>
          <w:p w:rsidR="00833EF0" w:rsidRPr="00E12A80" w:rsidRDefault="00833EF0" w:rsidP="00E12A80">
            <w:pPr>
              <w:pStyle w:val="SingleTxtG"/>
              <w:suppressAutoHyphens w:val="0"/>
              <w:spacing w:before="40" w:line="220" w:lineRule="exact"/>
              <w:ind w:left="0" w:right="113"/>
              <w:jc w:val="left"/>
              <w:rPr>
                <w:b/>
                <w:lang w:val="fr-FR"/>
              </w:rPr>
            </w:pPr>
            <w:r w:rsidRPr="00E12A80">
              <w:rPr>
                <w:b/>
                <w:lang w:val="fr-FR"/>
              </w:rPr>
              <w:t>1.16.1.3</w:t>
            </w:r>
          </w:p>
        </w:tc>
        <w:tc>
          <w:tcPr>
            <w:tcW w:w="5207" w:type="dxa"/>
            <w:shd w:val="clear" w:color="auto" w:fill="auto"/>
          </w:tcPr>
          <w:p w:rsidR="00833EF0" w:rsidRPr="00E12A80" w:rsidRDefault="00833EF0" w:rsidP="00E12A80">
            <w:pPr>
              <w:pStyle w:val="SingleTxtG"/>
              <w:suppressAutoHyphens w:val="0"/>
              <w:spacing w:before="40" w:line="220" w:lineRule="exact"/>
              <w:ind w:left="0" w:right="113"/>
              <w:jc w:val="left"/>
              <w:rPr>
                <w:b/>
                <w:lang w:val="fr-FR"/>
              </w:rPr>
            </w:pPr>
            <w:r w:rsidRPr="00E12A80">
              <w:rPr>
                <w:b/>
                <w:lang w:val="fr-FR"/>
              </w:rPr>
              <w:t>Certificats d’agrément provisoires</w:t>
            </w:r>
          </w:p>
        </w:tc>
        <w:tc>
          <w:tcPr>
            <w:tcW w:w="1038" w:type="dxa"/>
            <w:shd w:val="clear" w:color="auto" w:fill="auto"/>
          </w:tcPr>
          <w:p w:rsidR="00833EF0" w:rsidRPr="00E12A80" w:rsidRDefault="00833EF0" w:rsidP="00E12A80">
            <w:pPr>
              <w:pStyle w:val="SingleTxtG"/>
              <w:suppressAutoHyphens w:val="0"/>
              <w:spacing w:before="40" w:line="220" w:lineRule="exact"/>
              <w:ind w:left="0" w:right="113"/>
              <w:jc w:val="left"/>
              <w:rPr>
                <w:b/>
                <w:u w:val="single"/>
                <w:lang w:val="fr-FR"/>
              </w:rPr>
            </w:pPr>
            <w:r w:rsidRPr="00E12A80">
              <w:rPr>
                <w:b/>
                <w:u w:val="single"/>
                <w:lang w:val="fr-FR"/>
              </w:rPr>
              <w:t>1.16.1.3</w:t>
            </w:r>
          </w:p>
        </w:tc>
        <w:tc>
          <w:tcPr>
            <w:tcW w:w="5160" w:type="dxa"/>
            <w:shd w:val="clear" w:color="auto" w:fill="auto"/>
          </w:tcPr>
          <w:p w:rsidR="00833EF0" w:rsidRPr="00E12A80" w:rsidRDefault="00833EF0" w:rsidP="00E12A80">
            <w:pPr>
              <w:pStyle w:val="SingleTxtG"/>
              <w:suppressAutoHyphens w:val="0"/>
              <w:spacing w:before="40" w:line="220" w:lineRule="exact"/>
              <w:ind w:left="0" w:right="113"/>
              <w:jc w:val="left"/>
              <w:rPr>
                <w:b/>
                <w:lang w:val="fr-FR"/>
              </w:rPr>
            </w:pPr>
            <w:r w:rsidRPr="00E12A80">
              <w:rPr>
                <w:b/>
                <w:lang w:val="fr-FR"/>
              </w:rPr>
              <w:t>Certificats d’agrément provisoires</w:t>
            </w:r>
          </w:p>
        </w:tc>
      </w:tr>
      <w:tr w:rsidR="00833EF0" w:rsidRPr="00E12A80" w:rsidTr="00E12A80">
        <w:trPr>
          <w:cantSplit/>
        </w:trPr>
        <w:tc>
          <w:tcPr>
            <w:tcW w:w="954" w:type="dxa"/>
            <w:shd w:val="clear" w:color="auto" w:fill="auto"/>
          </w:tcPr>
          <w:p w:rsidR="00833EF0" w:rsidRPr="00E12A80" w:rsidRDefault="00833EF0" w:rsidP="00E12A80">
            <w:pPr>
              <w:pStyle w:val="SingleTxtG"/>
              <w:suppressAutoHyphens w:val="0"/>
              <w:spacing w:before="40" w:line="220" w:lineRule="exact"/>
              <w:ind w:left="0" w:right="113"/>
              <w:jc w:val="left"/>
              <w:rPr>
                <w:b/>
              </w:rPr>
            </w:pPr>
            <w:r w:rsidRPr="00E12A80">
              <w:rPr>
                <w:b/>
              </w:rPr>
              <w:lastRenderedPageBreak/>
              <w:t>1.16.1.3.1</w:t>
            </w:r>
          </w:p>
        </w:tc>
        <w:tc>
          <w:tcPr>
            <w:tcW w:w="5207" w:type="dxa"/>
            <w:shd w:val="clear" w:color="auto" w:fill="auto"/>
          </w:tcPr>
          <w:p w:rsidR="00833EF0" w:rsidRPr="00E12A80" w:rsidRDefault="00833EF0"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Pour un bateau qui n'est pas muni d'un certificat d'agrément, un certificat d'agrément provisoire de durée limitée peut être délivré dans les cas suivants sous réserve des conditions indiquées ci-après :</w:t>
            </w:r>
          </w:p>
          <w:p w:rsidR="00833EF0" w:rsidRPr="00E12A80" w:rsidRDefault="00833EF0"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a)</w:t>
            </w:r>
            <w:r w:rsidRPr="00E12A80">
              <w:rPr>
                <w:rFonts w:eastAsia="TimesNewRomanPSMT"/>
                <w:lang w:val="fr-FR" w:eastAsia="fr-FR"/>
              </w:rPr>
              <w:tab/>
              <w:t>le bateau répond aux prescriptions applicables du présent Règlement, mais le certificat normal ne pouvait être obtenu en temps utile. Le certificat d'agrément provisoire sera valable pour une durée appropriée ne devant toutefois pas excéder trois mois ;</w:t>
            </w:r>
          </w:p>
          <w:p w:rsidR="00833EF0" w:rsidRPr="00E12A80" w:rsidRDefault="00833EF0" w:rsidP="00E12A80">
            <w:pPr>
              <w:pStyle w:val="SingleTxtG"/>
              <w:suppressAutoHyphens w:val="0"/>
              <w:spacing w:before="40" w:line="220" w:lineRule="exact"/>
              <w:ind w:left="0" w:right="113"/>
              <w:jc w:val="left"/>
              <w:rPr>
                <w:rFonts w:eastAsia="TimesNewRomanPSMT"/>
                <w:lang w:eastAsia="fr-FR"/>
              </w:rPr>
            </w:pPr>
            <w:r w:rsidRPr="00E12A80">
              <w:rPr>
                <w:rFonts w:eastAsia="TimesNewRomanPSMT"/>
                <w:lang w:val="fr-FR" w:eastAsia="fr-FR"/>
              </w:rPr>
              <w:t>b)</w:t>
            </w:r>
            <w:r w:rsidRPr="00E12A80">
              <w:rPr>
                <w:rFonts w:eastAsia="TimesNewRomanPSMT"/>
                <w:lang w:val="fr-FR" w:eastAsia="fr-FR"/>
              </w:rPr>
              <w:tab/>
              <w:t>après avoir subi une avarie, le bateau ne répond pas à toutes les prescriptions applicables du présent Règlement. Dans ce cas, le certificat d'agrément provisoire ne sera valable que pour un seul voyage et pour une cargaison spécifiée. L'autorité compétente peut imposer des prescriptions supplémentaires.</w:t>
            </w:r>
          </w:p>
        </w:tc>
        <w:tc>
          <w:tcPr>
            <w:tcW w:w="1038" w:type="dxa"/>
            <w:shd w:val="clear" w:color="auto" w:fill="auto"/>
          </w:tcPr>
          <w:p w:rsidR="00833EF0" w:rsidRPr="00E12A80" w:rsidRDefault="00833EF0" w:rsidP="00E12A80">
            <w:pPr>
              <w:pStyle w:val="SingleTxtG"/>
              <w:suppressAutoHyphens w:val="0"/>
              <w:spacing w:before="40" w:line="220" w:lineRule="exact"/>
              <w:ind w:left="0" w:right="113"/>
              <w:jc w:val="left"/>
              <w:rPr>
                <w:b/>
                <w:u w:val="single"/>
              </w:rPr>
            </w:pPr>
            <w:r w:rsidRPr="00E12A80">
              <w:rPr>
                <w:b/>
                <w:u w:val="single"/>
              </w:rPr>
              <w:t>1.16.1.3.1</w:t>
            </w:r>
          </w:p>
        </w:tc>
        <w:tc>
          <w:tcPr>
            <w:tcW w:w="5160" w:type="dxa"/>
            <w:shd w:val="clear" w:color="auto" w:fill="auto"/>
          </w:tcPr>
          <w:p w:rsidR="00833EF0" w:rsidRPr="00E12A80" w:rsidRDefault="00833EF0"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Pour un bateau qui n'est pas muni d'un certificat d'agrément, un certificat d'agrément provisoire de durée limitée peut être délivré dans les cas suivants sous réserve des conditions indiquées ci-après :</w:t>
            </w:r>
          </w:p>
          <w:p w:rsidR="00833EF0" w:rsidRPr="00E12A80" w:rsidRDefault="00833EF0"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a)</w:t>
            </w:r>
            <w:r w:rsidRPr="00E12A80">
              <w:rPr>
                <w:rFonts w:eastAsia="TimesNewRomanPSMT"/>
                <w:lang w:val="fr-FR" w:eastAsia="fr-FR"/>
              </w:rPr>
              <w:tab/>
              <w:t>le bateau répond aux prescriptions applicables du présent Règlement, mais le certificat normal ne pouvait être obtenu en temps utile. Le certificat d'agrément provisoire sera valable pour une durée appropriée ne devant toutefois pas excéder trois mois ;</w:t>
            </w:r>
          </w:p>
          <w:p w:rsidR="00833EF0" w:rsidRPr="00E12A80" w:rsidRDefault="00833EF0" w:rsidP="00E12A80">
            <w:pPr>
              <w:pStyle w:val="SingleTxtG"/>
              <w:suppressAutoHyphens w:val="0"/>
              <w:spacing w:before="40" w:line="220" w:lineRule="exact"/>
              <w:ind w:left="0" w:right="113"/>
              <w:jc w:val="left"/>
              <w:rPr>
                <w:rFonts w:eastAsia="TimesNewRomanPSMT"/>
                <w:b/>
                <w:bCs/>
                <w:u w:val="single"/>
                <w:lang w:val="fr-FR" w:eastAsia="fr-FR"/>
              </w:rPr>
            </w:pPr>
            <w:r w:rsidRPr="00E12A80">
              <w:rPr>
                <w:rFonts w:eastAsia="TimesNewRomanPSMT"/>
                <w:b/>
                <w:bCs/>
                <w:u w:val="single"/>
                <w:lang w:val="fr-FR" w:eastAsia="fr-FR"/>
              </w:rPr>
              <w:t>b)</w:t>
            </w:r>
            <w:r w:rsidRPr="00E12A80">
              <w:rPr>
                <w:rFonts w:eastAsia="TimesNewRomanPSMT"/>
                <w:b/>
                <w:bCs/>
                <w:u w:val="single"/>
                <w:lang w:val="fr-FR" w:eastAsia="fr-FR"/>
              </w:rPr>
              <w:tab/>
              <w:t>Le bateau n’est pas conforme avec toutes les dispositions applicables du présent Règlement, mais la sécurité du transport n’en est pas altérée, selon l’appréciation de l’autorité compétente.</w:t>
            </w:r>
          </w:p>
          <w:p w:rsidR="00833EF0" w:rsidRPr="00E12A80" w:rsidRDefault="00833EF0" w:rsidP="00E12A80">
            <w:pPr>
              <w:pStyle w:val="SingleTxtG"/>
              <w:suppressAutoHyphens w:val="0"/>
              <w:spacing w:before="40" w:line="220" w:lineRule="exact"/>
              <w:ind w:left="0" w:right="113"/>
              <w:jc w:val="left"/>
              <w:rPr>
                <w:rFonts w:eastAsia="TimesNewRomanPSMT"/>
                <w:b/>
                <w:bCs/>
                <w:u w:val="single"/>
                <w:lang w:val="fr-FR" w:eastAsia="fr-FR"/>
              </w:rPr>
            </w:pPr>
            <w:r w:rsidRPr="00E12A80">
              <w:rPr>
                <w:rFonts w:eastAsia="TimesNewRomanPSMT"/>
                <w:b/>
                <w:bCs/>
                <w:lang w:val="fr-FR" w:eastAsia="fr-FR"/>
              </w:rPr>
              <w:tab/>
            </w:r>
            <w:r w:rsidRPr="00E12A80">
              <w:rPr>
                <w:rFonts w:eastAsia="TimesNewRomanPSMT"/>
                <w:b/>
                <w:bCs/>
                <w:u w:val="single"/>
                <w:lang w:val="fr-FR" w:eastAsia="fr-FR"/>
              </w:rPr>
              <w:t>Le certificat d’agrément provisoire doit être valable pour une durée appropriée permettant la mise en conformité du bateau avec les dispositions qui lui sont applicables, cette durée ne devant pas excéder trois mois.</w:t>
            </w:r>
          </w:p>
          <w:p w:rsidR="00833EF0" w:rsidRPr="00E12A80" w:rsidRDefault="00833EF0" w:rsidP="00E12A80">
            <w:pPr>
              <w:pStyle w:val="SingleTxtG"/>
              <w:suppressAutoHyphens w:val="0"/>
              <w:spacing w:before="40" w:line="220" w:lineRule="exact"/>
              <w:ind w:left="0" w:right="113"/>
              <w:jc w:val="left"/>
              <w:rPr>
                <w:rFonts w:eastAsia="TimesNewRomanPSMT"/>
                <w:b/>
                <w:bCs/>
                <w:u w:val="single"/>
                <w:lang w:val="fr-FR" w:eastAsia="fr-FR"/>
              </w:rPr>
            </w:pPr>
            <w:r w:rsidRPr="00E12A80">
              <w:rPr>
                <w:rFonts w:eastAsia="TimesNewRomanPSMT"/>
                <w:b/>
                <w:bCs/>
                <w:lang w:val="fr-FR" w:eastAsia="fr-FR"/>
              </w:rPr>
              <w:tab/>
            </w:r>
            <w:r w:rsidRPr="00E12A80">
              <w:rPr>
                <w:rFonts w:eastAsia="TimesNewRomanPSMT"/>
                <w:b/>
                <w:bCs/>
                <w:u w:val="single"/>
                <w:lang w:val="fr-FR" w:eastAsia="fr-FR"/>
              </w:rPr>
              <w:t>L’autorité compétente peut exiger la fourniture de rapports supplémentaires, en plus du rapport de visite, et peut formuler des exigences additionnelles.</w:t>
            </w:r>
          </w:p>
          <w:p w:rsidR="00833EF0" w:rsidRPr="00E12A80" w:rsidRDefault="00833EF0" w:rsidP="00E12A80">
            <w:pPr>
              <w:pStyle w:val="SingleTxtG"/>
              <w:suppressAutoHyphens w:val="0"/>
              <w:spacing w:before="40" w:line="220" w:lineRule="exact"/>
              <w:ind w:left="0" w:right="113"/>
              <w:jc w:val="left"/>
              <w:rPr>
                <w:rFonts w:eastAsia="TimesNewRomanPSMT"/>
                <w:b/>
                <w:bCs/>
                <w:u w:val="single"/>
                <w:lang w:val="fr-FR" w:eastAsia="fr-FR"/>
              </w:rPr>
            </w:pPr>
            <w:r w:rsidRPr="00E12A80">
              <w:rPr>
                <w:rFonts w:eastAsia="TimesNewRomanPSMT"/>
                <w:b/>
                <w:bCs/>
                <w:lang w:val="fr-FR" w:eastAsia="fr-FR"/>
              </w:rPr>
              <w:tab/>
            </w:r>
            <w:r w:rsidRPr="00E12A80">
              <w:rPr>
                <w:rFonts w:eastAsia="TimesNewRomanPSMT"/>
                <w:b/>
                <w:bCs/>
                <w:i/>
                <w:iCs/>
                <w:u w:val="single"/>
                <w:lang w:val="fr-FR" w:eastAsia="fr-FR"/>
              </w:rPr>
              <w:t xml:space="preserve">NOTA : Pour la délivrance du certificat d’agrément de plein exercice selon le 1.16.1.2, un nouveau rapport de visite selon le 1.16.3.1, confirmant la conformité avec les prescriptions du présent Règlement jusqu’alors non satisfaites, doit être </w:t>
            </w:r>
            <w:proofErr w:type="gramStart"/>
            <w:r w:rsidRPr="00E12A80">
              <w:rPr>
                <w:rFonts w:eastAsia="TimesNewRomanPSMT"/>
                <w:b/>
                <w:bCs/>
                <w:i/>
                <w:iCs/>
                <w:u w:val="single"/>
                <w:lang w:val="fr-FR" w:eastAsia="fr-FR"/>
              </w:rPr>
              <w:t>préparé</w:t>
            </w:r>
            <w:proofErr w:type="gramEnd"/>
            <w:r w:rsidRPr="00E12A80">
              <w:rPr>
                <w:rFonts w:eastAsia="TimesNewRomanPSMT"/>
                <w:b/>
                <w:bCs/>
                <w:u w:val="single"/>
                <w:lang w:val="fr-FR" w:eastAsia="fr-FR"/>
              </w:rPr>
              <w:t>.</w:t>
            </w:r>
          </w:p>
          <w:p w:rsidR="00833EF0" w:rsidRPr="00E12A80" w:rsidRDefault="00833EF0" w:rsidP="00E12A80">
            <w:pPr>
              <w:pStyle w:val="SingleTxtG"/>
              <w:suppressAutoHyphens w:val="0"/>
              <w:spacing w:before="40" w:line="220" w:lineRule="exact"/>
              <w:ind w:left="0" w:right="113"/>
              <w:jc w:val="left"/>
              <w:rPr>
                <w:rFonts w:eastAsia="TimesNewRomanPSMT"/>
                <w:lang w:eastAsia="fr-FR"/>
              </w:rPr>
            </w:pPr>
            <w:r w:rsidRPr="00E12A80">
              <w:rPr>
                <w:rFonts w:eastAsia="TimesNewRomanPSMT"/>
                <w:b/>
                <w:bCs/>
                <w:u w:val="single"/>
                <w:lang w:val="fr-FR" w:eastAsia="fr-FR"/>
              </w:rPr>
              <w:t>c)</w:t>
            </w:r>
            <w:r w:rsidRPr="00E12A80">
              <w:rPr>
                <w:rFonts w:eastAsia="TimesNewRomanPSMT"/>
                <w:lang w:val="fr-FR" w:eastAsia="fr-FR"/>
              </w:rPr>
              <w:tab/>
              <w:t>après avoir subi une avarie, le bateau ne répond pas à toutes les prescriptions applicables du présent Règlement. Dans ce cas, le certificat d'agrément provisoire ne sera valable que pour un seul voyage et pour une cargaison spécifiée. L'autorité compétente peut imposer des prescriptions supplémentaires.</w:t>
            </w:r>
          </w:p>
        </w:tc>
      </w:tr>
      <w:tr w:rsidR="00403B0F" w:rsidRPr="009B78E9" w:rsidTr="00E12A80">
        <w:trPr>
          <w:cantSplit/>
        </w:trPr>
        <w:tc>
          <w:tcPr>
            <w:tcW w:w="954" w:type="dxa"/>
            <w:shd w:val="clear" w:color="auto" w:fill="auto"/>
          </w:tcPr>
          <w:p w:rsidR="00403B0F" w:rsidRPr="00E12A80" w:rsidRDefault="00403B0F" w:rsidP="00E12A80">
            <w:pPr>
              <w:pStyle w:val="SingleTxtG"/>
              <w:suppressAutoHyphens w:val="0"/>
              <w:spacing w:before="40" w:line="220" w:lineRule="exact"/>
              <w:ind w:left="0" w:right="113"/>
              <w:jc w:val="left"/>
              <w:rPr>
                <w:b/>
                <w:bCs/>
                <w:lang w:val="fr-FR"/>
              </w:rPr>
            </w:pPr>
          </w:p>
        </w:tc>
        <w:tc>
          <w:tcPr>
            <w:tcW w:w="5207" w:type="dxa"/>
            <w:shd w:val="clear" w:color="auto" w:fill="auto"/>
          </w:tcPr>
          <w:p w:rsidR="00403B0F" w:rsidRPr="00E12A80" w:rsidRDefault="00403B0F" w:rsidP="00E12A80">
            <w:pPr>
              <w:pStyle w:val="SingleTxtG"/>
              <w:suppressAutoHyphens w:val="0"/>
              <w:spacing w:before="40" w:line="220" w:lineRule="exact"/>
              <w:ind w:left="0" w:right="113"/>
              <w:jc w:val="left"/>
              <w:rPr>
                <w:lang w:val="fr-FR"/>
              </w:rPr>
            </w:pPr>
          </w:p>
        </w:tc>
        <w:tc>
          <w:tcPr>
            <w:tcW w:w="1038" w:type="dxa"/>
            <w:shd w:val="clear" w:color="auto" w:fill="auto"/>
          </w:tcPr>
          <w:p w:rsidR="00403B0F" w:rsidRPr="00E12A80" w:rsidRDefault="00403B0F" w:rsidP="00E12A80">
            <w:pPr>
              <w:pStyle w:val="SingleTxtG"/>
              <w:suppressAutoHyphens w:val="0"/>
              <w:spacing w:before="40" w:line="220" w:lineRule="exact"/>
              <w:ind w:left="0" w:right="113"/>
              <w:jc w:val="left"/>
              <w:rPr>
                <w:b/>
                <w:bCs/>
                <w:lang w:val="fr-FR"/>
              </w:rPr>
            </w:pPr>
            <w:r w:rsidRPr="00E12A80">
              <w:rPr>
                <w:b/>
                <w:bCs/>
                <w:u w:val="single"/>
                <w:lang w:val="fr-FR"/>
              </w:rPr>
              <w:t>1.16.1.3.3</w:t>
            </w:r>
            <w:r w:rsidRPr="00E12A80">
              <w:rPr>
                <w:b/>
                <w:bCs/>
                <w:u w:val="single"/>
                <w:lang w:val="fr-FR"/>
              </w:rPr>
              <w:br/>
            </w:r>
            <w:r w:rsidRPr="00E12A80">
              <w:rPr>
                <w:b/>
                <w:bCs/>
                <w:lang w:val="fr-FR"/>
              </w:rPr>
              <w:t>(Nouveau)</w:t>
            </w:r>
          </w:p>
        </w:tc>
        <w:tc>
          <w:tcPr>
            <w:tcW w:w="5160" w:type="dxa"/>
            <w:shd w:val="clear" w:color="auto" w:fill="auto"/>
          </w:tcPr>
          <w:p w:rsidR="00403B0F" w:rsidRPr="00E12A80" w:rsidRDefault="00403B0F" w:rsidP="00E12A80">
            <w:pPr>
              <w:pStyle w:val="SingleTxtG"/>
              <w:suppressAutoHyphens w:val="0"/>
              <w:spacing w:before="40" w:line="220" w:lineRule="exact"/>
              <w:ind w:left="0" w:right="113"/>
              <w:jc w:val="left"/>
              <w:rPr>
                <w:rFonts w:eastAsia="TimesNewRomanPSMT"/>
                <w:b/>
                <w:bCs/>
                <w:u w:val="single"/>
                <w:lang w:val="fr-FR" w:eastAsia="fr-FR"/>
              </w:rPr>
            </w:pPr>
            <w:r w:rsidRPr="00E12A80">
              <w:rPr>
                <w:rFonts w:eastAsia="TimesNewRomanPSMT"/>
                <w:b/>
                <w:bCs/>
                <w:u w:val="single"/>
                <w:lang w:val="fr-FR" w:eastAsia="fr-FR"/>
              </w:rPr>
              <w:t>Pour les bateaux-citernes, la pression d’ouverture des soupapes de sûreté ou des soupapes de dégagement à grande vitesse doit être indiquée dans le certificat d’agrément.</w:t>
            </w:r>
          </w:p>
          <w:p w:rsidR="00403B0F" w:rsidRPr="00E12A80" w:rsidRDefault="00403B0F" w:rsidP="00E12A80">
            <w:pPr>
              <w:pStyle w:val="SingleTxtG"/>
              <w:suppressAutoHyphens w:val="0"/>
              <w:spacing w:before="40" w:line="220" w:lineRule="exact"/>
              <w:ind w:left="0" w:right="113"/>
              <w:jc w:val="left"/>
              <w:rPr>
                <w:rFonts w:eastAsia="TimesNewRomanPSMT"/>
                <w:b/>
                <w:bCs/>
                <w:u w:val="single"/>
                <w:lang w:val="fr-FR" w:eastAsia="fr-FR"/>
              </w:rPr>
            </w:pPr>
            <w:r w:rsidRPr="00E12A80">
              <w:rPr>
                <w:rFonts w:eastAsia="TimesNewRomanPSMT"/>
                <w:b/>
                <w:bCs/>
                <w:u w:val="single"/>
                <w:lang w:val="fr-FR" w:eastAsia="fr-FR"/>
              </w:rPr>
              <w:t>Si un bateau a des citernes à cargaison dont les pressions d’ouverture des soupapes sont différentes, la pression d’ouverture de chaque citerne doit être indiquée dans le certificat d’agrément.</w:t>
            </w:r>
          </w:p>
        </w:tc>
      </w:tr>
      <w:tr w:rsidR="008A6CE4" w:rsidRPr="009B78E9" w:rsidTr="00E12A80">
        <w:trPr>
          <w:cantSplit/>
        </w:trPr>
        <w:tc>
          <w:tcPr>
            <w:tcW w:w="954" w:type="dxa"/>
            <w:shd w:val="clear" w:color="auto" w:fill="auto"/>
          </w:tcPr>
          <w:p w:rsidR="008A6CE4" w:rsidRPr="00E12A80" w:rsidRDefault="008A6CE4" w:rsidP="00E12A80">
            <w:pPr>
              <w:pStyle w:val="SingleTxtG"/>
              <w:suppressAutoHyphens w:val="0"/>
              <w:spacing w:before="40" w:line="220" w:lineRule="exact"/>
              <w:ind w:left="0" w:right="113"/>
              <w:jc w:val="left"/>
              <w:rPr>
                <w:b/>
                <w:bCs/>
                <w:lang w:val="fr-FR"/>
              </w:rPr>
            </w:pPr>
            <w:r w:rsidRPr="00E12A80">
              <w:rPr>
                <w:b/>
                <w:bCs/>
                <w:lang w:val="fr-FR"/>
              </w:rPr>
              <w:t>1.16.2</w:t>
            </w:r>
          </w:p>
        </w:tc>
        <w:tc>
          <w:tcPr>
            <w:tcW w:w="5207" w:type="dxa"/>
            <w:shd w:val="clear" w:color="auto" w:fill="auto"/>
          </w:tcPr>
          <w:p w:rsidR="008A6CE4" w:rsidRPr="00E12A80" w:rsidRDefault="008A6CE4" w:rsidP="00E12A80">
            <w:pPr>
              <w:pStyle w:val="SingleTxtG"/>
              <w:suppressAutoHyphens w:val="0"/>
              <w:spacing w:before="40" w:line="220" w:lineRule="exact"/>
              <w:ind w:left="0" w:right="113"/>
              <w:jc w:val="left"/>
              <w:rPr>
                <w:b/>
                <w:bCs/>
                <w:lang w:val="fr-FR"/>
              </w:rPr>
            </w:pPr>
            <w:r w:rsidRPr="00E12A80">
              <w:rPr>
                <w:b/>
                <w:bCs/>
                <w:lang w:val="fr-FR"/>
              </w:rPr>
              <w:t>Délivrance et reconnaissance des certificats d'agrément</w:t>
            </w:r>
          </w:p>
        </w:tc>
        <w:tc>
          <w:tcPr>
            <w:tcW w:w="1038" w:type="dxa"/>
            <w:shd w:val="clear" w:color="auto" w:fill="auto"/>
          </w:tcPr>
          <w:p w:rsidR="008A6CE4" w:rsidRPr="00E12A80" w:rsidRDefault="008A6CE4" w:rsidP="00E12A80">
            <w:pPr>
              <w:pStyle w:val="SingleTxtG"/>
              <w:suppressAutoHyphens w:val="0"/>
              <w:spacing w:before="40" w:line="220" w:lineRule="exact"/>
              <w:ind w:left="0" w:right="113"/>
              <w:jc w:val="left"/>
              <w:rPr>
                <w:b/>
                <w:bCs/>
                <w:u w:val="single"/>
                <w:lang w:val="fr-FR"/>
              </w:rPr>
            </w:pPr>
            <w:r w:rsidRPr="00E12A80">
              <w:rPr>
                <w:b/>
                <w:bCs/>
                <w:u w:val="single"/>
                <w:lang w:val="fr-FR"/>
              </w:rPr>
              <w:t>1.16.2</w:t>
            </w:r>
          </w:p>
        </w:tc>
        <w:tc>
          <w:tcPr>
            <w:tcW w:w="5160" w:type="dxa"/>
            <w:shd w:val="clear" w:color="auto" w:fill="auto"/>
          </w:tcPr>
          <w:p w:rsidR="008A6CE4" w:rsidRPr="00E12A80" w:rsidRDefault="008A6CE4" w:rsidP="00E12A80">
            <w:pPr>
              <w:pStyle w:val="SingleTxtG"/>
              <w:suppressAutoHyphens w:val="0"/>
              <w:spacing w:before="40" w:line="220" w:lineRule="exact"/>
              <w:ind w:left="0" w:right="113"/>
              <w:jc w:val="left"/>
              <w:rPr>
                <w:b/>
                <w:bCs/>
                <w:lang w:val="fr-FR"/>
              </w:rPr>
            </w:pPr>
            <w:r w:rsidRPr="00E12A80">
              <w:rPr>
                <w:b/>
                <w:bCs/>
                <w:lang w:val="fr-FR"/>
              </w:rPr>
              <w:t>Délivrance et reconnaissance des certificats d'agrément</w:t>
            </w:r>
          </w:p>
        </w:tc>
      </w:tr>
      <w:tr w:rsidR="008A6CE4" w:rsidRPr="00E12A80" w:rsidTr="00E12A80">
        <w:trPr>
          <w:cantSplit/>
        </w:trPr>
        <w:tc>
          <w:tcPr>
            <w:tcW w:w="954" w:type="dxa"/>
            <w:shd w:val="clear" w:color="auto" w:fill="auto"/>
          </w:tcPr>
          <w:p w:rsidR="008A6CE4" w:rsidRPr="00E12A80" w:rsidRDefault="008A6CE4" w:rsidP="00E12A80">
            <w:pPr>
              <w:pStyle w:val="SingleTxtG"/>
              <w:suppressAutoHyphens w:val="0"/>
              <w:spacing w:before="40" w:line="220" w:lineRule="exact"/>
              <w:ind w:left="0" w:right="113"/>
              <w:jc w:val="left"/>
              <w:rPr>
                <w:b/>
                <w:bCs/>
                <w:lang w:val="fr-FR"/>
              </w:rPr>
            </w:pPr>
            <w:r w:rsidRPr="00E12A80">
              <w:rPr>
                <w:b/>
                <w:bCs/>
                <w:lang w:val="fr-FR"/>
              </w:rPr>
              <w:t>1.16.2.1</w:t>
            </w:r>
          </w:p>
        </w:tc>
        <w:tc>
          <w:tcPr>
            <w:tcW w:w="5207" w:type="dxa"/>
            <w:shd w:val="clear" w:color="auto" w:fill="auto"/>
          </w:tcPr>
          <w:p w:rsidR="008A6CE4" w:rsidRPr="00E12A80" w:rsidRDefault="008A6CE4" w:rsidP="00E12A80">
            <w:pPr>
              <w:suppressAutoHyphens w:val="0"/>
              <w:autoSpaceDE w:val="0"/>
              <w:autoSpaceDN w:val="0"/>
              <w:adjustRightInd w:val="0"/>
              <w:spacing w:before="40" w:after="120" w:line="220" w:lineRule="exact"/>
              <w:ind w:right="113"/>
              <w:rPr>
                <w:lang w:val="fr-FR"/>
              </w:rPr>
            </w:pPr>
            <w:r w:rsidRPr="00E12A80">
              <w:rPr>
                <w:lang w:val="fr-FR"/>
              </w:rPr>
              <w:t>Le certificat d'agrément visé au 1.16.1 est délivré par l'autorité compétente de la Partie contractante où le bateau est immatriculé ou, à défaut, de la Partie contractante où il a son port d'attache ou, à défaut, de la Partie contractante où le propriétaire est établi ou, à défaut, par l'autorité compétente choisie par le propriétaire ou par son représentant.</w:t>
            </w:r>
          </w:p>
          <w:p w:rsidR="008A6CE4" w:rsidRPr="00E12A80" w:rsidRDefault="008A6CE4" w:rsidP="00E12A80">
            <w:pPr>
              <w:pStyle w:val="SingleTxtG"/>
              <w:suppressAutoHyphens w:val="0"/>
              <w:spacing w:before="40" w:line="220" w:lineRule="exact"/>
              <w:ind w:left="0" w:right="113"/>
              <w:jc w:val="left"/>
              <w:rPr>
                <w:i/>
                <w:iCs/>
                <w:lang w:val="fr-FR"/>
              </w:rPr>
            </w:pPr>
            <w:r w:rsidRPr="00E12A80">
              <w:rPr>
                <w:i/>
                <w:iCs/>
                <w:lang w:val="fr-FR"/>
              </w:rPr>
              <w:t>… (Inchangé)</w:t>
            </w:r>
          </w:p>
        </w:tc>
        <w:tc>
          <w:tcPr>
            <w:tcW w:w="1038" w:type="dxa"/>
            <w:shd w:val="clear" w:color="auto" w:fill="auto"/>
          </w:tcPr>
          <w:p w:rsidR="008A6CE4" w:rsidRPr="00E12A80" w:rsidRDefault="008A6CE4" w:rsidP="00E12A80">
            <w:pPr>
              <w:pStyle w:val="SingleTxtG"/>
              <w:suppressAutoHyphens w:val="0"/>
              <w:spacing w:before="40" w:line="220" w:lineRule="exact"/>
              <w:ind w:left="0" w:right="113"/>
              <w:jc w:val="left"/>
              <w:rPr>
                <w:b/>
                <w:bCs/>
                <w:u w:val="single"/>
                <w:lang w:val="fr-FR"/>
              </w:rPr>
            </w:pPr>
            <w:r w:rsidRPr="00E12A80">
              <w:rPr>
                <w:b/>
                <w:bCs/>
                <w:u w:val="single"/>
                <w:lang w:val="fr-FR"/>
              </w:rPr>
              <w:t>1.16.2.1</w:t>
            </w:r>
          </w:p>
        </w:tc>
        <w:tc>
          <w:tcPr>
            <w:tcW w:w="5160" w:type="dxa"/>
            <w:shd w:val="clear" w:color="auto" w:fill="auto"/>
          </w:tcPr>
          <w:p w:rsidR="008A6CE4" w:rsidRPr="00E12A80" w:rsidRDefault="008A6CE4" w:rsidP="00E12A80">
            <w:pPr>
              <w:suppressAutoHyphens w:val="0"/>
              <w:autoSpaceDE w:val="0"/>
              <w:autoSpaceDN w:val="0"/>
              <w:adjustRightInd w:val="0"/>
              <w:spacing w:before="40" w:after="120" w:line="220" w:lineRule="exact"/>
              <w:ind w:right="113"/>
              <w:rPr>
                <w:lang w:val="fr-FR"/>
              </w:rPr>
            </w:pPr>
            <w:r w:rsidRPr="00E12A80">
              <w:rPr>
                <w:lang w:val="fr-FR"/>
              </w:rPr>
              <w:t xml:space="preserve">Le certificat d'agrément visé au 1.16.1 est délivré par l'autorité compétente de la Partie contractante où le bateau est immatriculé ou, à défaut, de la Partie contractante où il a son port d'attache ou, à défaut, de la Partie contractante où le propriétaire est établi ou, à défaut, par l'autorité compétente choisie par le propriétaire </w:t>
            </w:r>
            <w:r w:rsidRPr="00EC01F9">
              <w:rPr>
                <w:b/>
                <w:strike/>
                <w:u w:val="single"/>
                <w:lang w:val="fr-FR"/>
              </w:rPr>
              <w:t>ou par son représentant</w:t>
            </w:r>
            <w:r w:rsidRPr="00E12A80">
              <w:rPr>
                <w:lang w:val="fr-FR"/>
              </w:rPr>
              <w:t>.</w:t>
            </w:r>
          </w:p>
          <w:p w:rsidR="008A6CE4" w:rsidRPr="00E12A80" w:rsidRDefault="008A6CE4" w:rsidP="00E12A80">
            <w:pPr>
              <w:pStyle w:val="SingleTxtG"/>
              <w:suppressAutoHyphens w:val="0"/>
              <w:spacing w:before="40" w:line="220" w:lineRule="exact"/>
              <w:ind w:left="0" w:right="113"/>
              <w:jc w:val="left"/>
              <w:rPr>
                <w:lang w:val="fr-FR"/>
              </w:rPr>
            </w:pPr>
            <w:r w:rsidRPr="00E12A80">
              <w:rPr>
                <w:i/>
                <w:iCs/>
                <w:lang w:val="fr-FR"/>
              </w:rPr>
              <w:t>… (Inchangé)</w:t>
            </w:r>
          </w:p>
        </w:tc>
      </w:tr>
      <w:tr w:rsidR="008A6CE4" w:rsidRPr="00E12A80" w:rsidTr="00E12A80">
        <w:trPr>
          <w:cantSplit/>
        </w:trPr>
        <w:tc>
          <w:tcPr>
            <w:tcW w:w="954" w:type="dxa"/>
            <w:shd w:val="clear" w:color="auto" w:fill="auto"/>
          </w:tcPr>
          <w:p w:rsidR="008A6CE4" w:rsidRPr="00E12A80" w:rsidRDefault="008A6CE4" w:rsidP="00E12A80">
            <w:pPr>
              <w:pStyle w:val="SingleTxtG"/>
              <w:suppressAutoHyphens w:val="0"/>
              <w:spacing w:before="40" w:line="220" w:lineRule="exact"/>
              <w:ind w:left="0" w:right="113"/>
              <w:jc w:val="left"/>
              <w:rPr>
                <w:lang w:val="fr-FR"/>
              </w:rPr>
            </w:pPr>
            <w:r w:rsidRPr="00E12A80">
              <w:rPr>
                <w:b/>
                <w:bCs/>
                <w:lang w:val="fr-FR" w:eastAsia="fr-FR"/>
              </w:rPr>
              <w:t>1.16.3</w:t>
            </w:r>
          </w:p>
        </w:tc>
        <w:tc>
          <w:tcPr>
            <w:tcW w:w="5207" w:type="dxa"/>
            <w:shd w:val="clear" w:color="auto" w:fill="auto"/>
          </w:tcPr>
          <w:p w:rsidR="008A6CE4" w:rsidRPr="00E12A80" w:rsidRDefault="008A6CE4" w:rsidP="00E12A80">
            <w:pPr>
              <w:pStyle w:val="SingleTxtG"/>
              <w:suppressAutoHyphens w:val="0"/>
              <w:spacing w:before="40" w:line="220" w:lineRule="exact"/>
              <w:ind w:left="0" w:right="113"/>
              <w:jc w:val="left"/>
              <w:rPr>
                <w:b/>
                <w:lang w:val="fr-FR"/>
              </w:rPr>
            </w:pPr>
            <w:r w:rsidRPr="00E12A80">
              <w:rPr>
                <w:b/>
                <w:lang w:val="fr-FR"/>
              </w:rPr>
              <w:t>Procédure de la visite</w:t>
            </w:r>
          </w:p>
        </w:tc>
        <w:tc>
          <w:tcPr>
            <w:tcW w:w="1038" w:type="dxa"/>
            <w:shd w:val="clear" w:color="auto" w:fill="auto"/>
          </w:tcPr>
          <w:p w:rsidR="008A6CE4" w:rsidRPr="00E12A80" w:rsidRDefault="008A6CE4" w:rsidP="00E12A80">
            <w:pPr>
              <w:pStyle w:val="SingleTxtG"/>
              <w:suppressAutoHyphens w:val="0"/>
              <w:spacing w:before="40" w:line="220" w:lineRule="exact"/>
              <w:ind w:left="0" w:right="113"/>
              <w:jc w:val="left"/>
              <w:rPr>
                <w:u w:val="single"/>
                <w:lang w:val="fr-FR"/>
              </w:rPr>
            </w:pPr>
            <w:r w:rsidRPr="00E12A80">
              <w:rPr>
                <w:b/>
                <w:bCs/>
                <w:u w:val="single"/>
                <w:lang w:val="fr-FR" w:eastAsia="fr-FR"/>
              </w:rPr>
              <w:t>1.16.3</w:t>
            </w:r>
          </w:p>
        </w:tc>
        <w:tc>
          <w:tcPr>
            <w:tcW w:w="5160" w:type="dxa"/>
            <w:shd w:val="clear" w:color="auto" w:fill="auto"/>
          </w:tcPr>
          <w:p w:rsidR="008A6CE4" w:rsidRPr="00E12A80" w:rsidRDefault="008A6CE4" w:rsidP="00E12A80">
            <w:pPr>
              <w:pStyle w:val="SingleTxtG"/>
              <w:suppressAutoHyphens w:val="0"/>
              <w:spacing w:before="40" w:line="220" w:lineRule="exact"/>
              <w:ind w:left="0" w:right="113"/>
              <w:jc w:val="left"/>
              <w:rPr>
                <w:lang w:val="fr-FR"/>
              </w:rPr>
            </w:pPr>
            <w:r w:rsidRPr="00E12A80">
              <w:rPr>
                <w:b/>
                <w:lang w:val="fr-FR"/>
              </w:rPr>
              <w:t>Procédure de la visite</w:t>
            </w:r>
          </w:p>
        </w:tc>
      </w:tr>
      <w:tr w:rsidR="008A6CE4" w:rsidRPr="009B78E9" w:rsidTr="00E12A80">
        <w:trPr>
          <w:cantSplit/>
        </w:trPr>
        <w:tc>
          <w:tcPr>
            <w:tcW w:w="954" w:type="dxa"/>
            <w:shd w:val="clear" w:color="auto" w:fill="auto"/>
          </w:tcPr>
          <w:p w:rsidR="008A6CE4" w:rsidRPr="00E12A80" w:rsidRDefault="008A6CE4" w:rsidP="00E12A80">
            <w:pPr>
              <w:pStyle w:val="SingleTxtG"/>
              <w:suppressAutoHyphens w:val="0"/>
              <w:spacing w:before="40" w:line="220" w:lineRule="exact"/>
              <w:ind w:left="0" w:right="113"/>
              <w:jc w:val="left"/>
              <w:rPr>
                <w:b/>
                <w:bCs/>
                <w:lang w:val="fr-FR"/>
              </w:rPr>
            </w:pPr>
            <w:r w:rsidRPr="00E12A80">
              <w:rPr>
                <w:b/>
                <w:bCs/>
                <w:lang w:val="fr-FR"/>
              </w:rPr>
              <w:t>1.16.3.1</w:t>
            </w:r>
          </w:p>
        </w:tc>
        <w:tc>
          <w:tcPr>
            <w:tcW w:w="5207" w:type="dxa"/>
            <w:shd w:val="clear" w:color="auto" w:fill="auto"/>
          </w:tcPr>
          <w:p w:rsidR="008A6CE4" w:rsidRPr="00E12A80" w:rsidRDefault="008A6CE4"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L'autorité compétente de la Partie contractante effectue la supervision de la visite du bateau. Au titre de cette procédure, la visite peut être effectuée par un organisme de visite désigné par la Partie contractante ou par une société de classification agréée. L'organisme de visite ou la société de classification agréée délivre un rapport de visite certifiant la conformité partielle ou totale du bateau avec les dispositions du présent Règlement.</w:t>
            </w:r>
          </w:p>
        </w:tc>
        <w:tc>
          <w:tcPr>
            <w:tcW w:w="1038" w:type="dxa"/>
            <w:shd w:val="clear" w:color="auto" w:fill="auto"/>
          </w:tcPr>
          <w:p w:rsidR="008A6CE4" w:rsidRPr="00E12A80" w:rsidRDefault="008A6CE4" w:rsidP="00E12A80">
            <w:pPr>
              <w:pStyle w:val="SingleTxtG"/>
              <w:suppressAutoHyphens w:val="0"/>
              <w:spacing w:before="40" w:line="220" w:lineRule="exact"/>
              <w:ind w:left="0" w:right="113"/>
              <w:jc w:val="left"/>
              <w:rPr>
                <w:b/>
                <w:u w:val="single"/>
                <w:lang w:val="fr-FR"/>
              </w:rPr>
            </w:pPr>
            <w:r w:rsidRPr="00E12A80">
              <w:rPr>
                <w:b/>
                <w:u w:val="single"/>
                <w:lang w:val="fr-FR"/>
              </w:rPr>
              <w:t>1.16.3.1</w:t>
            </w:r>
          </w:p>
        </w:tc>
        <w:tc>
          <w:tcPr>
            <w:tcW w:w="5160" w:type="dxa"/>
            <w:shd w:val="clear" w:color="auto" w:fill="auto"/>
          </w:tcPr>
          <w:p w:rsidR="008A6CE4" w:rsidRPr="00E12A80" w:rsidRDefault="008A6CE4"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 xml:space="preserve">L'autorité compétente de la Partie contractante effectue la supervision de la visite du bateau. Au titre de cette procédure, la visite peut être effectuée par un organisme de visite désigné par la Partie contractante ou par une société de classification agréée </w:t>
            </w:r>
            <w:r w:rsidRPr="00E12A80">
              <w:rPr>
                <w:rFonts w:eastAsia="TimesNewRomanPSMT"/>
                <w:b/>
                <w:bCs/>
                <w:u w:val="single"/>
                <w:lang w:val="fr-FR" w:eastAsia="fr-FR"/>
              </w:rPr>
              <w:t>selon le Chapitre 1.15</w:t>
            </w:r>
            <w:r w:rsidRPr="00E12A80">
              <w:rPr>
                <w:rFonts w:eastAsia="TimesNewRomanPSMT"/>
                <w:u w:val="single"/>
                <w:lang w:val="fr-FR" w:eastAsia="fr-FR"/>
              </w:rPr>
              <w:t>.</w:t>
            </w:r>
            <w:r w:rsidRPr="00E12A80">
              <w:rPr>
                <w:rFonts w:eastAsia="TimesNewRomanPSMT"/>
                <w:lang w:val="fr-FR" w:eastAsia="fr-FR"/>
              </w:rPr>
              <w:t xml:space="preserve"> L'organisme de visite ou la société de classification agréée délivre un rapport de visite certifiant la conformité partielle ou totale du bateau avec les </w:t>
            </w:r>
            <w:r w:rsidRPr="006B54CA">
              <w:rPr>
                <w:rFonts w:eastAsia="TimesNewRomanPSMT"/>
                <w:b/>
                <w:bCs/>
                <w:strike/>
                <w:u w:val="single"/>
                <w:lang w:val="fr-FR" w:eastAsia="fr-FR"/>
              </w:rPr>
              <w:t xml:space="preserve">dispositions </w:t>
            </w:r>
            <w:r w:rsidRPr="00E12A80">
              <w:rPr>
                <w:rFonts w:eastAsia="TimesNewRomanPSMT"/>
                <w:b/>
                <w:bCs/>
                <w:u w:val="single"/>
                <w:lang w:val="fr-FR" w:eastAsia="fr-FR"/>
              </w:rPr>
              <w:t>prescriptions applicables</w:t>
            </w:r>
            <w:r w:rsidRPr="00E12A80">
              <w:rPr>
                <w:rFonts w:eastAsia="TimesNewRomanPSMT"/>
                <w:lang w:val="fr-FR" w:eastAsia="fr-FR"/>
              </w:rPr>
              <w:t xml:space="preserve"> du présent Règlement </w:t>
            </w:r>
            <w:r w:rsidRPr="00E12A80">
              <w:rPr>
                <w:rFonts w:eastAsia="TimesNewRomanPSMT"/>
                <w:b/>
                <w:bCs/>
                <w:u w:val="single"/>
                <w:lang w:val="fr-FR" w:eastAsia="fr-FR"/>
              </w:rPr>
              <w:t>se rapportant à la construction et à l’équipement du bateau</w:t>
            </w:r>
            <w:r w:rsidRPr="00E12A80">
              <w:rPr>
                <w:rFonts w:eastAsia="TimesNewRomanPSMT"/>
                <w:lang w:val="fr-FR" w:eastAsia="fr-FR"/>
              </w:rPr>
              <w:t>.</w:t>
            </w:r>
          </w:p>
        </w:tc>
      </w:tr>
      <w:tr w:rsidR="008A6CE4" w:rsidRPr="009B78E9" w:rsidTr="00E12A80">
        <w:trPr>
          <w:cantSplit/>
        </w:trPr>
        <w:tc>
          <w:tcPr>
            <w:tcW w:w="954" w:type="dxa"/>
            <w:shd w:val="clear" w:color="auto" w:fill="auto"/>
          </w:tcPr>
          <w:p w:rsidR="008A6CE4" w:rsidRPr="00E12A80" w:rsidRDefault="008A6CE4" w:rsidP="00E12A80">
            <w:pPr>
              <w:pStyle w:val="SingleTxtG"/>
              <w:suppressAutoHyphens w:val="0"/>
              <w:spacing w:before="40" w:line="220" w:lineRule="exact"/>
              <w:ind w:left="0" w:right="113"/>
              <w:jc w:val="left"/>
              <w:rPr>
                <w:b/>
                <w:bCs/>
                <w:lang w:val="fr-FR"/>
              </w:rPr>
            </w:pPr>
            <w:r w:rsidRPr="00E12A80">
              <w:rPr>
                <w:b/>
                <w:bCs/>
                <w:lang w:val="fr-FR"/>
              </w:rPr>
              <w:lastRenderedPageBreak/>
              <w:t>1.16.3.2</w:t>
            </w:r>
          </w:p>
        </w:tc>
        <w:tc>
          <w:tcPr>
            <w:tcW w:w="5207" w:type="dxa"/>
            <w:shd w:val="clear" w:color="auto" w:fill="auto"/>
          </w:tcPr>
          <w:p w:rsidR="008A6CE4" w:rsidRPr="00E12A80" w:rsidRDefault="008A6CE4"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Ce rapport de visite doit être écrit dans une langue acceptée par l'autorité compétente et doit comprendre toutes les informations nécessaires à l'établissement du certificat.</w:t>
            </w:r>
          </w:p>
        </w:tc>
        <w:tc>
          <w:tcPr>
            <w:tcW w:w="1038" w:type="dxa"/>
            <w:shd w:val="clear" w:color="auto" w:fill="auto"/>
          </w:tcPr>
          <w:p w:rsidR="008A6CE4" w:rsidRPr="00E12A80" w:rsidRDefault="008A6CE4" w:rsidP="00E12A80">
            <w:pPr>
              <w:pStyle w:val="SingleTxtG"/>
              <w:suppressAutoHyphens w:val="0"/>
              <w:spacing w:before="40" w:line="220" w:lineRule="exact"/>
              <w:ind w:left="0" w:right="113"/>
              <w:jc w:val="left"/>
              <w:rPr>
                <w:b/>
                <w:bCs/>
                <w:u w:val="single"/>
                <w:lang w:val="fr-FR"/>
              </w:rPr>
            </w:pPr>
            <w:r w:rsidRPr="00E12A80">
              <w:rPr>
                <w:b/>
                <w:bCs/>
                <w:u w:val="single"/>
                <w:lang w:val="fr-FR"/>
              </w:rPr>
              <w:t>1.16.3.2</w:t>
            </w:r>
          </w:p>
        </w:tc>
        <w:tc>
          <w:tcPr>
            <w:tcW w:w="5160" w:type="dxa"/>
            <w:shd w:val="clear" w:color="auto" w:fill="auto"/>
          </w:tcPr>
          <w:p w:rsidR="008A6CE4" w:rsidRPr="00E12A80" w:rsidRDefault="008A6CE4" w:rsidP="00E12A80">
            <w:pPr>
              <w:pStyle w:val="SingleTxtG"/>
              <w:suppressAutoHyphens w:val="0"/>
              <w:spacing w:before="40" w:line="220" w:lineRule="exact"/>
              <w:ind w:left="0" w:right="113"/>
              <w:jc w:val="left"/>
              <w:rPr>
                <w:rFonts w:eastAsia="TimesNewRomanPSMT"/>
                <w:b/>
                <w:bCs/>
                <w:u w:val="single"/>
                <w:lang w:val="fr-FR" w:eastAsia="fr-FR"/>
              </w:rPr>
            </w:pPr>
            <w:r w:rsidRPr="00E12A80">
              <w:rPr>
                <w:rFonts w:eastAsia="TimesNewRomanPSMT"/>
                <w:b/>
                <w:bCs/>
                <w:u w:val="single"/>
                <w:lang w:val="fr-FR" w:eastAsia="fr-FR"/>
              </w:rPr>
              <w:t>Ce rapport de visite doit indiquer toutes les non-conformités, mesures transitoires, équivalences et dérogations au Règlement applicables au bateau.</w:t>
            </w:r>
            <w:r w:rsidRPr="00E12A80">
              <w:rPr>
                <w:rStyle w:val="FootnoteReference"/>
                <w:rFonts w:eastAsia="TimesNewRomanPSMT"/>
                <w:sz w:val="20"/>
                <w:lang w:val="fr-FR" w:eastAsia="fr-FR"/>
              </w:rPr>
              <w:t xml:space="preserve"> </w:t>
            </w:r>
          </w:p>
          <w:p w:rsidR="008A6CE4" w:rsidRPr="00E12A80" w:rsidRDefault="008A6CE4" w:rsidP="00E12A80">
            <w:pPr>
              <w:pStyle w:val="SingleTxtG"/>
              <w:suppressAutoHyphens w:val="0"/>
              <w:spacing w:before="40" w:line="220" w:lineRule="exact"/>
              <w:ind w:left="0" w:right="113"/>
              <w:jc w:val="left"/>
              <w:rPr>
                <w:rFonts w:eastAsia="TimesNewRomanPSMT"/>
                <w:b/>
                <w:bCs/>
                <w:u w:val="single"/>
                <w:lang w:val="fr-FR" w:eastAsia="fr-FR"/>
              </w:rPr>
            </w:pPr>
            <w:r w:rsidRPr="00E12A80">
              <w:rPr>
                <w:rFonts w:eastAsia="TimesNewRomanPSMT"/>
                <w:b/>
                <w:bCs/>
                <w:u w:val="single"/>
                <w:lang w:val="fr-FR" w:eastAsia="fr-FR"/>
              </w:rPr>
              <w:t>Si le rapport de visite ne permet pas de s’assurer que toutes les dispositions applicables visées au 1.16.3.1 sont respectées, l’autorité compétente peut exiger toute information complémentaire aux fins de la délivrance d’un certificat d’agrément provisoire dans les conditions du 1.16.1.3.1 b).</w:t>
            </w:r>
          </w:p>
        </w:tc>
      </w:tr>
      <w:tr w:rsidR="008A6CE4" w:rsidRPr="009B78E9" w:rsidTr="00E12A80">
        <w:trPr>
          <w:cantSplit/>
        </w:trPr>
        <w:tc>
          <w:tcPr>
            <w:tcW w:w="954" w:type="dxa"/>
            <w:shd w:val="clear" w:color="auto" w:fill="auto"/>
          </w:tcPr>
          <w:p w:rsidR="008A6CE4" w:rsidRPr="00E12A80" w:rsidRDefault="008A6CE4" w:rsidP="00E12A80">
            <w:pPr>
              <w:pStyle w:val="SingleTxtG"/>
              <w:suppressAutoHyphens w:val="0"/>
              <w:spacing w:before="40" w:line="220" w:lineRule="exact"/>
              <w:ind w:left="0" w:right="113"/>
              <w:jc w:val="left"/>
              <w:rPr>
                <w:lang w:val="fr-FR"/>
              </w:rPr>
            </w:pPr>
          </w:p>
        </w:tc>
        <w:tc>
          <w:tcPr>
            <w:tcW w:w="5207" w:type="dxa"/>
            <w:shd w:val="clear" w:color="auto" w:fill="auto"/>
          </w:tcPr>
          <w:p w:rsidR="008A6CE4" w:rsidRPr="00E12A80" w:rsidRDefault="008A6CE4" w:rsidP="00E12A80">
            <w:pPr>
              <w:pStyle w:val="SingleTxtG"/>
              <w:suppressAutoHyphens w:val="0"/>
              <w:spacing w:before="40" w:line="220" w:lineRule="exact"/>
              <w:ind w:left="0" w:right="113"/>
              <w:jc w:val="left"/>
              <w:rPr>
                <w:lang w:val="fr-FR"/>
              </w:rPr>
            </w:pPr>
          </w:p>
        </w:tc>
        <w:tc>
          <w:tcPr>
            <w:tcW w:w="1038" w:type="dxa"/>
            <w:shd w:val="clear" w:color="auto" w:fill="auto"/>
          </w:tcPr>
          <w:p w:rsidR="008A6CE4" w:rsidRPr="00E12A80" w:rsidRDefault="008A6CE4" w:rsidP="00E12A80">
            <w:pPr>
              <w:pStyle w:val="SingleTxtG"/>
              <w:suppressAutoHyphens w:val="0"/>
              <w:spacing w:before="40" w:line="220" w:lineRule="exact"/>
              <w:ind w:left="0" w:right="113"/>
              <w:jc w:val="left"/>
              <w:rPr>
                <w:b/>
                <w:u w:val="single"/>
              </w:rPr>
            </w:pPr>
            <w:r w:rsidRPr="00E12A80">
              <w:rPr>
                <w:b/>
                <w:u w:val="single"/>
              </w:rPr>
              <w:t>1.16.3.3</w:t>
            </w:r>
            <w:r w:rsidRPr="00E12A80">
              <w:rPr>
                <w:b/>
                <w:u w:val="single"/>
              </w:rPr>
              <w:br/>
            </w:r>
            <w:r w:rsidRPr="00E12A80">
              <w:rPr>
                <w:b/>
              </w:rPr>
              <w:t>(Nouveau)</w:t>
            </w:r>
          </w:p>
        </w:tc>
        <w:tc>
          <w:tcPr>
            <w:tcW w:w="5160" w:type="dxa"/>
            <w:shd w:val="clear" w:color="auto" w:fill="auto"/>
          </w:tcPr>
          <w:p w:rsidR="008A6CE4" w:rsidRPr="00E12A80" w:rsidRDefault="008A6CE4" w:rsidP="00E12A80">
            <w:pPr>
              <w:pStyle w:val="SingleTxtG"/>
              <w:suppressAutoHyphens w:val="0"/>
              <w:spacing w:before="40" w:line="220" w:lineRule="exact"/>
              <w:ind w:left="0" w:right="113"/>
              <w:jc w:val="left"/>
              <w:rPr>
                <w:b/>
                <w:bCs/>
                <w:u w:val="single"/>
                <w:lang w:val="fr-FR"/>
              </w:rPr>
            </w:pPr>
            <w:r w:rsidRPr="00E12A80">
              <w:rPr>
                <w:rFonts w:eastAsia="TimesNewRomanPSMT"/>
                <w:b/>
                <w:bCs/>
                <w:u w:val="single"/>
                <w:lang w:val="fr-FR" w:eastAsia="fr-FR"/>
              </w:rPr>
              <w:t>Le</w:t>
            </w:r>
            <w:r w:rsidRPr="00E12A80">
              <w:rPr>
                <w:rFonts w:eastAsia="TimesNewRomanPSMT"/>
                <w:lang w:val="fr-FR" w:eastAsia="fr-FR"/>
              </w:rPr>
              <w:t xml:space="preserve"> rapport de visite doit être écrit dans une langue acceptée par l'autorité compétente et doit comprendre toutes les informations nécessaires à l'établissement du certificat.</w:t>
            </w:r>
          </w:p>
        </w:tc>
      </w:tr>
      <w:tr w:rsidR="008A6CE4" w:rsidRPr="009B78E9" w:rsidTr="00E12A80">
        <w:trPr>
          <w:cantSplit/>
        </w:trPr>
        <w:tc>
          <w:tcPr>
            <w:tcW w:w="954" w:type="dxa"/>
            <w:shd w:val="clear" w:color="auto" w:fill="auto"/>
          </w:tcPr>
          <w:p w:rsidR="008A6CE4" w:rsidRPr="00E12A80" w:rsidRDefault="008A6CE4" w:rsidP="00E12A80">
            <w:pPr>
              <w:pStyle w:val="SingleTxtG"/>
              <w:suppressAutoHyphens w:val="0"/>
              <w:spacing w:before="40" w:line="220" w:lineRule="exact"/>
              <w:ind w:left="0" w:right="113"/>
              <w:jc w:val="left"/>
              <w:rPr>
                <w:lang w:val="fr-FR"/>
              </w:rPr>
            </w:pPr>
          </w:p>
        </w:tc>
        <w:tc>
          <w:tcPr>
            <w:tcW w:w="5207" w:type="dxa"/>
            <w:shd w:val="clear" w:color="auto" w:fill="auto"/>
          </w:tcPr>
          <w:p w:rsidR="008A6CE4" w:rsidRPr="00E12A80" w:rsidRDefault="008A6CE4" w:rsidP="00E12A80">
            <w:pPr>
              <w:pStyle w:val="SingleTxtG"/>
              <w:suppressAutoHyphens w:val="0"/>
              <w:spacing w:before="40" w:line="220" w:lineRule="exact"/>
              <w:ind w:left="0" w:right="113"/>
              <w:jc w:val="left"/>
              <w:rPr>
                <w:lang w:val="fr-FR"/>
              </w:rPr>
            </w:pPr>
          </w:p>
        </w:tc>
        <w:tc>
          <w:tcPr>
            <w:tcW w:w="1038" w:type="dxa"/>
            <w:shd w:val="clear" w:color="auto" w:fill="auto"/>
          </w:tcPr>
          <w:p w:rsidR="008A6CE4" w:rsidRPr="00E12A80" w:rsidRDefault="008A6CE4" w:rsidP="00E12A80">
            <w:pPr>
              <w:pStyle w:val="SingleTxtG"/>
              <w:suppressAutoHyphens w:val="0"/>
              <w:spacing w:before="40" w:line="220" w:lineRule="exact"/>
              <w:ind w:left="0" w:right="113"/>
              <w:jc w:val="left"/>
              <w:rPr>
                <w:b/>
                <w:u w:val="single"/>
              </w:rPr>
            </w:pPr>
            <w:r w:rsidRPr="00E12A80">
              <w:rPr>
                <w:b/>
                <w:u w:val="single"/>
              </w:rPr>
              <w:t>1.16.3.4</w:t>
            </w:r>
            <w:r w:rsidR="003008DA" w:rsidRPr="00E12A80">
              <w:rPr>
                <w:b/>
                <w:u w:val="single"/>
              </w:rPr>
              <w:br/>
            </w:r>
            <w:r w:rsidR="003008DA" w:rsidRPr="00E12A80">
              <w:rPr>
                <w:b/>
              </w:rPr>
              <w:t>(Nouveau)</w:t>
            </w:r>
          </w:p>
        </w:tc>
        <w:tc>
          <w:tcPr>
            <w:tcW w:w="5160" w:type="dxa"/>
            <w:shd w:val="clear" w:color="auto" w:fill="auto"/>
          </w:tcPr>
          <w:p w:rsidR="008A6CE4" w:rsidRPr="00E12A80" w:rsidRDefault="008A6CE4" w:rsidP="00E12A80">
            <w:pPr>
              <w:pStyle w:val="SingleTxtG"/>
              <w:suppressAutoHyphens w:val="0"/>
              <w:spacing w:before="40" w:line="220" w:lineRule="exact"/>
              <w:ind w:left="0" w:right="113"/>
              <w:jc w:val="left"/>
              <w:rPr>
                <w:b/>
                <w:bCs/>
                <w:u w:val="single"/>
                <w:lang w:val="fr-FR"/>
              </w:rPr>
            </w:pPr>
            <w:r w:rsidRPr="00E12A80">
              <w:rPr>
                <w:b/>
                <w:bCs/>
                <w:u w:val="single"/>
                <w:lang w:val="fr-FR"/>
              </w:rPr>
              <w:t>Les dispositions des 1.16.3.1, 1.16.3.2 et 1.16.3.3 sont applicables à la première visite visée au 1.16.8, à la visite spéciale visée au 1.16.9 et à la visite périodique visée au 1.16.10.</w:t>
            </w:r>
          </w:p>
        </w:tc>
      </w:tr>
      <w:tr w:rsidR="008A6CE4" w:rsidRPr="009B78E9" w:rsidTr="00E12A80">
        <w:trPr>
          <w:cantSplit/>
        </w:trPr>
        <w:tc>
          <w:tcPr>
            <w:tcW w:w="954" w:type="dxa"/>
            <w:shd w:val="clear" w:color="auto" w:fill="auto"/>
          </w:tcPr>
          <w:p w:rsidR="008A6CE4" w:rsidRPr="006B54CA" w:rsidRDefault="008A6CE4" w:rsidP="00E12A80">
            <w:pPr>
              <w:pStyle w:val="SingleTxtG"/>
              <w:suppressAutoHyphens w:val="0"/>
              <w:spacing w:before="40" w:line="220" w:lineRule="exact"/>
              <w:ind w:left="0" w:right="113"/>
              <w:jc w:val="left"/>
              <w:rPr>
                <w:lang w:val="fr-CH"/>
              </w:rPr>
            </w:pPr>
          </w:p>
        </w:tc>
        <w:tc>
          <w:tcPr>
            <w:tcW w:w="5207" w:type="dxa"/>
            <w:shd w:val="clear" w:color="auto" w:fill="auto"/>
          </w:tcPr>
          <w:p w:rsidR="008A6CE4" w:rsidRPr="006B54CA" w:rsidRDefault="008A6CE4" w:rsidP="00E12A80">
            <w:pPr>
              <w:pStyle w:val="SingleTxtG"/>
              <w:suppressAutoHyphens w:val="0"/>
              <w:spacing w:before="40" w:line="220" w:lineRule="exact"/>
              <w:ind w:left="0" w:right="113"/>
              <w:jc w:val="left"/>
              <w:rPr>
                <w:lang w:val="fr-CH"/>
              </w:rPr>
            </w:pPr>
          </w:p>
        </w:tc>
        <w:tc>
          <w:tcPr>
            <w:tcW w:w="1038" w:type="dxa"/>
            <w:shd w:val="clear" w:color="auto" w:fill="auto"/>
          </w:tcPr>
          <w:p w:rsidR="008A6CE4" w:rsidRPr="00E12A80" w:rsidRDefault="008A6CE4" w:rsidP="00E12A80">
            <w:pPr>
              <w:pStyle w:val="SingleTxtG"/>
              <w:suppressAutoHyphens w:val="0"/>
              <w:spacing w:before="40" w:line="220" w:lineRule="exact"/>
              <w:ind w:left="0" w:right="113"/>
              <w:jc w:val="left"/>
              <w:rPr>
                <w:b/>
                <w:u w:val="single"/>
              </w:rPr>
            </w:pPr>
            <w:r w:rsidRPr="00E12A80">
              <w:rPr>
                <w:b/>
                <w:u w:val="single"/>
              </w:rPr>
              <w:t>1.16.3.5</w:t>
            </w:r>
            <w:r w:rsidR="003008DA" w:rsidRPr="00E12A80">
              <w:rPr>
                <w:b/>
                <w:u w:val="single"/>
              </w:rPr>
              <w:br/>
            </w:r>
            <w:r w:rsidR="003008DA" w:rsidRPr="00E12A80">
              <w:rPr>
                <w:b/>
              </w:rPr>
              <w:t>(Nouveau)</w:t>
            </w:r>
          </w:p>
        </w:tc>
        <w:tc>
          <w:tcPr>
            <w:tcW w:w="5160" w:type="dxa"/>
            <w:shd w:val="clear" w:color="auto" w:fill="auto"/>
          </w:tcPr>
          <w:p w:rsidR="008A6CE4" w:rsidRPr="00E12A80" w:rsidRDefault="008A6CE4" w:rsidP="00E12A80">
            <w:pPr>
              <w:pStyle w:val="SingleTxtG"/>
              <w:suppressAutoHyphens w:val="0"/>
              <w:spacing w:before="40" w:line="220" w:lineRule="exact"/>
              <w:ind w:left="0" w:right="113"/>
              <w:jc w:val="left"/>
              <w:rPr>
                <w:b/>
                <w:bCs/>
                <w:u w:val="single"/>
                <w:lang w:val="fr-FR"/>
              </w:rPr>
            </w:pPr>
            <w:r w:rsidRPr="00E12A80">
              <w:rPr>
                <w:b/>
                <w:bCs/>
                <w:u w:val="single"/>
                <w:lang w:val="fr-FR"/>
              </w:rPr>
              <w:t>Lorsque le rapport de visite est établi par une société de classification agréée, il peut inclure le certificat visé au 9.1.0.88.1, au 9.2.0.88.1, au 9.3.1.8.1, au 9.3.2.8.1 ou au 9.3.3.8.1.</w:t>
            </w:r>
          </w:p>
          <w:p w:rsidR="008A6CE4" w:rsidRPr="00E12A80" w:rsidRDefault="008A6CE4" w:rsidP="00E12A80">
            <w:pPr>
              <w:pStyle w:val="SingleTxtG"/>
              <w:suppressAutoHyphens w:val="0"/>
              <w:spacing w:before="40" w:line="220" w:lineRule="exact"/>
              <w:ind w:left="0" w:right="113"/>
              <w:jc w:val="left"/>
              <w:rPr>
                <w:lang w:val="fr-FR"/>
              </w:rPr>
            </w:pPr>
            <w:r w:rsidRPr="00E12A80">
              <w:rPr>
                <w:b/>
                <w:bCs/>
                <w:u w:val="single"/>
                <w:lang w:val="fr-FR"/>
              </w:rPr>
              <w:t>La présence à bord des certificats et attestations délivrés par la société de classification pour les besoins du 8.1.2.3 f) et du 8.1.2.3 o) demeure obligatoire.</w:t>
            </w:r>
          </w:p>
        </w:tc>
      </w:tr>
      <w:tr w:rsidR="008A6CE4" w:rsidRPr="009B78E9" w:rsidTr="00E12A80">
        <w:trPr>
          <w:cantSplit/>
        </w:trPr>
        <w:tc>
          <w:tcPr>
            <w:tcW w:w="954" w:type="dxa"/>
            <w:shd w:val="clear" w:color="auto" w:fill="auto"/>
          </w:tcPr>
          <w:p w:rsidR="008A6CE4" w:rsidRPr="00E12A80" w:rsidRDefault="008A6CE4" w:rsidP="00E12A80">
            <w:pPr>
              <w:pStyle w:val="SingleTxtG"/>
              <w:keepNext/>
              <w:keepLines/>
              <w:suppressAutoHyphens w:val="0"/>
              <w:spacing w:before="40" w:line="220" w:lineRule="exact"/>
              <w:ind w:left="0" w:right="113"/>
              <w:jc w:val="left"/>
              <w:rPr>
                <w:b/>
              </w:rPr>
            </w:pPr>
            <w:r w:rsidRPr="00E12A80">
              <w:rPr>
                <w:b/>
              </w:rPr>
              <w:lastRenderedPageBreak/>
              <w:t>1.16.5</w:t>
            </w:r>
          </w:p>
        </w:tc>
        <w:tc>
          <w:tcPr>
            <w:tcW w:w="5207" w:type="dxa"/>
            <w:shd w:val="clear" w:color="auto" w:fill="auto"/>
          </w:tcPr>
          <w:p w:rsidR="008A6CE4" w:rsidRPr="00E12A80" w:rsidRDefault="008A6CE4" w:rsidP="00E12A80">
            <w:pPr>
              <w:pStyle w:val="SingleTxtG"/>
              <w:keepNext/>
              <w:keepLines/>
              <w:suppressAutoHyphens w:val="0"/>
              <w:spacing w:before="40" w:line="220" w:lineRule="exact"/>
              <w:ind w:left="0" w:right="113"/>
              <w:jc w:val="left"/>
              <w:rPr>
                <w:lang w:val="fr-FR"/>
              </w:rPr>
            </w:pPr>
            <w:r w:rsidRPr="00E12A80">
              <w:rPr>
                <w:b/>
                <w:lang w:val="fr-FR"/>
              </w:rPr>
              <w:t>Demande de délivrance d’un certificat d’agrément</w:t>
            </w:r>
          </w:p>
        </w:tc>
        <w:tc>
          <w:tcPr>
            <w:tcW w:w="1038" w:type="dxa"/>
            <w:shd w:val="clear" w:color="auto" w:fill="auto"/>
          </w:tcPr>
          <w:p w:rsidR="008A6CE4" w:rsidRPr="00E12A80" w:rsidRDefault="008A6CE4" w:rsidP="00E12A80">
            <w:pPr>
              <w:pStyle w:val="SingleTxtG"/>
              <w:keepNext/>
              <w:keepLines/>
              <w:suppressAutoHyphens w:val="0"/>
              <w:spacing w:before="40" w:line="220" w:lineRule="exact"/>
              <w:ind w:left="0" w:right="113"/>
              <w:jc w:val="left"/>
              <w:rPr>
                <w:b/>
                <w:u w:val="single"/>
              </w:rPr>
            </w:pPr>
            <w:r w:rsidRPr="00E12A80">
              <w:rPr>
                <w:b/>
                <w:u w:val="single"/>
              </w:rPr>
              <w:t>1.16.5</w:t>
            </w:r>
          </w:p>
        </w:tc>
        <w:tc>
          <w:tcPr>
            <w:tcW w:w="5160" w:type="dxa"/>
            <w:shd w:val="clear" w:color="auto" w:fill="auto"/>
          </w:tcPr>
          <w:p w:rsidR="008A6CE4" w:rsidRPr="00E12A80" w:rsidRDefault="008A6CE4" w:rsidP="00E12A80">
            <w:pPr>
              <w:pStyle w:val="SingleTxtG"/>
              <w:keepNext/>
              <w:keepLines/>
              <w:suppressAutoHyphens w:val="0"/>
              <w:spacing w:before="40" w:line="220" w:lineRule="exact"/>
              <w:ind w:left="0" w:right="113"/>
              <w:jc w:val="left"/>
              <w:rPr>
                <w:lang w:val="fr-FR"/>
              </w:rPr>
            </w:pPr>
            <w:r w:rsidRPr="00E12A80">
              <w:rPr>
                <w:b/>
                <w:lang w:val="fr-FR"/>
              </w:rPr>
              <w:t>Demande de délivrance d’un certificat d’agrément</w:t>
            </w:r>
          </w:p>
        </w:tc>
      </w:tr>
      <w:tr w:rsidR="008A6CE4" w:rsidRPr="009B78E9" w:rsidTr="00E12A80">
        <w:trPr>
          <w:cantSplit/>
        </w:trPr>
        <w:tc>
          <w:tcPr>
            <w:tcW w:w="954" w:type="dxa"/>
            <w:shd w:val="clear" w:color="auto" w:fill="auto"/>
          </w:tcPr>
          <w:p w:rsidR="008A6CE4" w:rsidRPr="00E12A80" w:rsidRDefault="008A6CE4" w:rsidP="00E12A80">
            <w:pPr>
              <w:pStyle w:val="SingleTxtG"/>
              <w:keepNext/>
              <w:keepLines/>
              <w:suppressAutoHyphens w:val="0"/>
              <w:spacing w:before="40" w:line="220" w:lineRule="exact"/>
              <w:ind w:left="0" w:right="113"/>
              <w:jc w:val="left"/>
              <w:rPr>
                <w:lang w:val="fr-FR"/>
              </w:rPr>
            </w:pPr>
          </w:p>
        </w:tc>
        <w:tc>
          <w:tcPr>
            <w:tcW w:w="5207" w:type="dxa"/>
            <w:shd w:val="clear" w:color="auto" w:fill="auto"/>
          </w:tcPr>
          <w:p w:rsidR="008A6CE4" w:rsidRPr="00E12A80" w:rsidRDefault="008A6CE4" w:rsidP="00E12A80">
            <w:pPr>
              <w:keepNext/>
              <w:keepLines/>
              <w:suppressAutoHyphens w:val="0"/>
              <w:spacing w:before="40" w:after="120" w:line="220" w:lineRule="exact"/>
              <w:ind w:right="113"/>
              <w:rPr>
                <w:rFonts w:eastAsia="TimesNewRomanPSMT"/>
                <w:lang w:val="fr-FR" w:eastAsia="fr-FR"/>
              </w:rPr>
            </w:pPr>
            <w:bookmarkStart w:id="0" w:name="OLE_LINK1"/>
            <w:bookmarkStart w:id="1" w:name="OLE_LINK2"/>
            <w:r w:rsidRPr="00E12A80">
              <w:rPr>
                <w:rFonts w:eastAsia="TimesNewRomanPSMT"/>
                <w:lang w:val="fr-FR" w:eastAsia="fr-FR"/>
              </w:rPr>
              <w:t>Le propriétaire d'un bateau ou son représentant qui sollicite un certificat d'agrément doit déposer une demande auprès de l'autorité compétente visée au 1.16.2.1. L'autorité compétente détermine quels sont les documents devant lui être présentés. Pour l'obtention d'un certificat d'agrément il faut qu'un certificat de bateau valable soit joint à la demande.</w:t>
            </w:r>
            <w:bookmarkEnd w:id="0"/>
            <w:bookmarkEnd w:id="1"/>
          </w:p>
        </w:tc>
        <w:tc>
          <w:tcPr>
            <w:tcW w:w="1038" w:type="dxa"/>
            <w:shd w:val="clear" w:color="auto" w:fill="auto"/>
          </w:tcPr>
          <w:p w:rsidR="008A6CE4" w:rsidRPr="006B54CA" w:rsidRDefault="008A6CE4" w:rsidP="00E12A80">
            <w:pPr>
              <w:pStyle w:val="SingleTxtG"/>
              <w:keepNext/>
              <w:keepLines/>
              <w:suppressAutoHyphens w:val="0"/>
              <w:spacing w:before="40" w:line="220" w:lineRule="exact"/>
              <w:ind w:left="0" w:right="113"/>
              <w:jc w:val="left"/>
              <w:rPr>
                <w:lang w:val="fr-CH"/>
              </w:rPr>
            </w:pPr>
          </w:p>
        </w:tc>
        <w:tc>
          <w:tcPr>
            <w:tcW w:w="5160" w:type="dxa"/>
            <w:shd w:val="clear" w:color="auto" w:fill="auto"/>
          </w:tcPr>
          <w:p w:rsidR="008A6CE4" w:rsidRPr="00E12A80" w:rsidRDefault="008A6CE4" w:rsidP="00E12A80">
            <w:pPr>
              <w:keepNext/>
              <w:keepLines/>
              <w:suppressAutoHyphens w:val="0"/>
              <w:spacing w:before="40" w:after="120" w:line="220" w:lineRule="exact"/>
              <w:ind w:right="113"/>
              <w:rPr>
                <w:rFonts w:eastAsia="TimesNewRomanPSMT"/>
                <w:lang w:val="fr-FR" w:eastAsia="fr-FR"/>
              </w:rPr>
            </w:pPr>
            <w:r w:rsidRPr="00E12A80">
              <w:rPr>
                <w:rFonts w:eastAsia="TimesNewRomanPSMT"/>
                <w:lang w:val="fr-FR" w:eastAsia="fr-FR"/>
              </w:rPr>
              <w:t xml:space="preserve">Le propriétaire d'un bateau </w:t>
            </w:r>
            <w:r w:rsidRPr="00EC01F9">
              <w:rPr>
                <w:rFonts w:eastAsia="TimesNewRomanPSMT"/>
                <w:b/>
                <w:bCs/>
                <w:strike/>
                <w:u w:val="single"/>
                <w:lang w:val="fr-FR" w:eastAsia="fr-FR"/>
              </w:rPr>
              <w:t>ou son représentant qui sollicite un certificat d'agrément</w:t>
            </w:r>
            <w:r w:rsidRPr="00E12A80">
              <w:rPr>
                <w:rFonts w:eastAsia="TimesNewRomanPSMT"/>
                <w:lang w:val="fr-FR" w:eastAsia="fr-FR"/>
              </w:rPr>
              <w:t xml:space="preserve"> doit déposer une demande </w:t>
            </w:r>
            <w:r w:rsidRPr="00E12A80">
              <w:rPr>
                <w:rFonts w:eastAsia="TimesNewRomanPSMT"/>
                <w:b/>
                <w:bCs/>
                <w:u w:val="single"/>
                <w:lang w:val="fr-FR" w:eastAsia="fr-FR"/>
              </w:rPr>
              <w:t>de délivrance de certificat d’agrément</w:t>
            </w:r>
            <w:r w:rsidRPr="00E12A80">
              <w:rPr>
                <w:rFonts w:eastAsia="TimesNewRomanPSMT"/>
                <w:lang w:val="fr-FR" w:eastAsia="fr-FR"/>
              </w:rPr>
              <w:t xml:space="preserve"> auprès de l'autorité compétente visée au 1.16.2.1. L'autorité compétente détermine quels sont les documents devant lui être présentés. Pour l'obtention d'un certificat d'agrément il faut </w:t>
            </w:r>
            <w:r w:rsidRPr="00E12A80">
              <w:rPr>
                <w:rFonts w:eastAsia="TimesNewRomanPSMT"/>
                <w:b/>
                <w:bCs/>
                <w:u w:val="single"/>
                <w:lang w:val="fr-FR" w:eastAsia="fr-FR"/>
              </w:rPr>
              <w:t>au minimum que soient joints à la demande</w:t>
            </w:r>
            <w:r w:rsidRPr="00E12A80">
              <w:rPr>
                <w:rFonts w:eastAsia="TimesNewRomanPSMT"/>
                <w:lang w:val="fr-FR" w:eastAsia="fr-FR"/>
              </w:rPr>
              <w:t xml:space="preserve"> un </w:t>
            </w:r>
            <w:r w:rsidRPr="00E12A80">
              <w:rPr>
                <w:rFonts w:eastAsia="TimesNewRomanPSMT"/>
                <w:b/>
                <w:bCs/>
                <w:i/>
                <w:iCs/>
                <w:u w:val="single"/>
                <w:shd w:val="clear" w:color="auto" w:fill="FFFFFF" w:themeFill="background1"/>
                <w:lang w:val="fr-FR" w:eastAsia="fr-FR"/>
              </w:rPr>
              <w:t>[certificat de bateau]</w:t>
            </w:r>
            <w:r w:rsidR="00474E16" w:rsidRPr="00E12A80">
              <w:rPr>
                <w:rStyle w:val="FootnoteReference"/>
                <w:rFonts w:eastAsia="TimesNewRomanPSMT"/>
                <w:sz w:val="20"/>
                <w:shd w:val="clear" w:color="auto" w:fill="FFFFFF" w:themeFill="background1"/>
                <w:lang w:val="fr-FR" w:eastAsia="fr-FR"/>
              </w:rPr>
              <w:footnoteReference w:customMarkFollows="1" w:id="3"/>
              <w:t>(</w:t>
            </w:r>
            <w:r w:rsidR="00474E16" w:rsidRPr="00E12A80">
              <w:rPr>
                <w:rStyle w:val="FootnoteReference"/>
                <w:rFonts w:eastAsia="TimesNewRomanPSMT"/>
                <w:sz w:val="20"/>
                <w:lang w:val="fr-FR" w:eastAsia="fr-FR"/>
              </w:rPr>
              <w:t>1)</w:t>
            </w:r>
            <w:r w:rsidRPr="00E12A80">
              <w:rPr>
                <w:rFonts w:eastAsia="TimesNewRomanPSMT"/>
                <w:lang w:val="fr-FR" w:eastAsia="fr-FR"/>
              </w:rPr>
              <w:t xml:space="preserve"> valable, </w:t>
            </w:r>
            <w:r w:rsidRPr="00E12A80">
              <w:rPr>
                <w:rFonts w:eastAsia="TimesNewRomanPSMT"/>
                <w:b/>
                <w:bCs/>
                <w:u w:val="single"/>
                <w:lang w:val="fr-FR" w:eastAsia="fr-FR"/>
              </w:rPr>
              <w:t xml:space="preserve">le rapport de visite visé au 1.16.1.3.1, un dossier de bateau et le certificat </w:t>
            </w:r>
            <w:r w:rsidRPr="00E12A80">
              <w:rPr>
                <w:b/>
                <w:bCs/>
                <w:u w:val="single"/>
                <w:lang w:val="fr-FR"/>
              </w:rPr>
              <w:t>visé au 9.1.0.88.1, au 9.2.0.88.1, au 9.3.1.8.1, au 9.3.2.8.1 ou au 9.3.3.8.1</w:t>
            </w:r>
            <w:r w:rsidRPr="00E12A80">
              <w:rPr>
                <w:rFonts w:eastAsia="TimesNewRomanPSMT"/>
                <w:lang w:val="fr-FR" w:eastAsia="fr-FR"/>
              </w:rPr>
              <w:t>.</w:t>
            </w:r>
          </w:p>
        </w:tc>
      </w:tr>
      <w:tr w:rsidR="004D5B8B" w:rsidRPr="00E12A80" w:rsidTr="00E12A80">
        <w:trPr>
          <w:cantSplit/>
        </w:trPr>
        <w:tc>
          <w:tcPr>
            <w:tcW w:w="954" w:type="dxa"/>
            <w:shd w:val="clear" w:color="auto" w:fill="auto"/>
          </w:tcPr>
          <w:p w:rsidR="004D5B8B" w:rsidRPr="00E12A80" w:rsidRDefault="004D5B8B" w:rsidP="00E12A80">
            <w:pPr>
              <w:pStyle w:val="SingleTxtG"/>
              <w:suppressAutoHyphens w:val="0"/>
              <w:spacing w:before="40" w:line="220" w:lineRule="exact"/>
              <w:ind w:left="0" w:right="113"/>
              <w:jc w:val="left"/>
              <w:rPr>
                <w:b/>
                <w:bCs/>
                <w:lang w:val="fr-FR"/>
              </w:rPr>
            </w:pPr>
            <w:r w:rsidRPr="00E12A80">
              <w:rPr>
                <w:b/>
                <w:bCs/>
                <w:lang w:val="fr-FR"/>
              </w:rPr>
              <w:t>1.16.6</w:t>
            </w:r>
          </w:p>
        </w:tc>
        <w:tc>
          <w:tcPr>
            <w:tcW w:w="5207"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b/>
                <w:bCs/>
                <w:lang w:val="fr-FR"/>
              </w:rPr>
              <w:t>Modifications au certificat d'agrément</w:t>
            </w:r>
          </w:p>
        </w:tc>
        <w:tc>
          <w:tcPr>
            <w:tcW w:w="1038" w:type="dxa"/>
            <w:shd w:val="clear" w:color="auto" w:fill="auto"/>
          </w:tcPr>
          <w:p w:rsidR="004D5B8B" w:rsidRPr="00E12A80" w:rsidRDefault="004D5B8B" w:rsidP="00E12A80">
            <w:pPr>
              <w:pStyle w:val="SingleTxtG"/>
              <w:suppressAutoHyphens w:val="0"/>
              <w:spacing w:before="40" w:line="220" w:lineRule="exact"/>
              <w:ind w:left="0" w:right="113"/>
              <w:jc w:val="left"/>
              <w:rPr>
                <w:b/>
                <w:bCs/>
                <w:u w:val="single"/>
                <w:lang w:val="fr-FR"/>
              </w:rPr>
            </w:pPr>
            <w:r w:rsidRPr="00E12A80">
              <w:rPr>
                <w:b/>
                <w:bCs/>
                <w:u w:val="single"/>
                <w:lang w:val="fr-FR"/>
              </w:rPr>
              <w:t>1.16.6</w:t>
            </w:r>
          </w:p>
        </w:tc>
        <w:tc>
          <w:tcPr>
            <w:tcW w:w="5160"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b/>
                <w:bCs/>
                <w:lang w:val="fr-FR"/>
              </w:rPr>
              <w:t>Modifications au certificat d'agrément</w:t>
            </w:r>
          </w:p>
        </w:tc>
      </w:tr>
      <w:tr w:rsidR="004D5B8B" w:rsidRPr="009B78E9" w:rsidTr="00E12A80">
        <w:trPr>
          <w:cantSplit/>
        </w:trPr>
        <w:tc>
          <w:tcPr>
            <w:tcW w:w="954" w:type="dxa"/>
            <w:shd w:val="clear" w:color="auto" w:fill="auto"/>
          </w:tcPr>
          <w:p w:rsidR="004D5B8B" w:rsidRPr="00E12A80" w:rsidRDefault="004D5B8B" w:rsidP="00E12A80">
            <w:pPr>
              <w:pStyle w:val="SingleTxtG"/>
              <w:suppressAutoHyphens w:val="0"/>
              <w:spacing w:before="40" w:line="220" w:lineRule="exact"/>
              <w:ind w:left="0" w:right="113"/>
              <w:jc w:val="left"/>
              <w:rPr>
                <w:b/>
                <w:bCs/>
                <w:lang w:val="fr-FR"/>
              </w:rPr>
            </w:pPr>
            <w:r w:rsidRPr="00E12A80">
              <w:rPr>
                <w:b/>
                <w:bCs/>
                <w:lang w:val="fr-FR"/>
              </w:rPr>
              <w:t>1.16.6.1</w:t>
            </w:r>
          </w:p>
        </w:tc>
        <w:tc>
          <w:tcPr>
            <w:tcW w:w="5207"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lang w:val="fr-FR"/>
              </w:rPr>
              <w:t>Le propriétaire d'un bateau ou son représentant doit porter tout changement de nom du bateau ainsi que tout changement de numéro officiel ou de numéro d'immatriculation à la connaissance de l'autorité compétente et doit lui faire parvenir le certificat d'agrément en vue de sa modification.</w:t>
            </w:r>
          </w:p>
        </w:tc>
        <w:tc>
          <w:tcPr>
            <w:tcW w:w="1038" w:type="dxa"/>
            <w:shd w:val="clear" w:color="auto" w:fill="auto"/>
          </w:tcPr>
          <w:p w:rsidR="004D5B8B" w:rsidRPr="00E12A80" w:rsidRDefault="004D5B8B" w:rsidP="00E12A80">
            <w:pPr>
              <w:pStyle w:val="SingleTxtG"/>
              <w:suppressAutoHyphens w:val="0"/>
              <w:spacing w:before="40" w:line="220" w:lineRule="exact"/>
              <w:ind w:left="0" w:right="113"/>
              <w:jc w:val="left"/>
              <w:rPr>
                <w:b/>
                <w:bCs/>
                <w:u w:val="single"/>
                <w:lang w:val="fr-FR"/>
              </w:rPr>
            </w:pPr>
            <w:r w:rsidRPr="00E12A80">
              <w:rPr>
                <w:b/>
                <w:bCs/>
                <w:u w:val="single"/>
                <w:lang w:val="fr-FR"/>
              </w:rPr>
              <w:t>1.16.6.1</w:t>
            </w:r>
          </w:p>
        </w:tc>
        <w:tc>
          <w:tcPr>
            <w:tcW w:w="5160"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lang w:val="fr-FR"/>
              </w:rPr>
              <w:t xml:space="preserve">Le propriétaire d'un bateau </w:t>
            </w:r>
            <w:r w:rsidRPr="00EC01F9">
              <w:rPr>
                <w:b/>
                <w:bCs/>
                <w:strike/>
                <w:u w:val="single"/>
                <w:lang w:val="fr-FR"/>
              </w:rPr>
              <w:t>ou son représentant</w:t>
            </w:r>
            <w:r w:rsidRPr="00E12A80">
              <w:rPr>
                <w:lang w:val="fr-FR"/>
              </w:rPr>
              <w:t xml:space="preserve"> doit porter tout changement de nom du bateau ainsi que tout changement de numéro officiel ou de numéro d'immatriculation à la connaissance de l'autorité compétente et doit lui faire parvenir le certificat d'agrément en vue de sa modification.</w:t>
            </w:r>
          </w:p>
        </w:tc>
      </w:tr>
      <w:tr w:rsidR="004D5B8B" w:rsidRPr="009B78E9" w:rsidTr="00E12A80">
        <w:trPr>
          <w:cantSplit/>
        </w:trPr>
        <w:tc>
          <w:tcPr>
            <w:tcW w:w="954" w:type="dxa"/>
            <w:shd w:val="clear" w:color="auto" w:fill="auto"/>
          </w:tcPr>
          <w:p w:rsidR="004D5B8B" w:rsidRPr="00E12A80" w:rsidRDefault="004D5B8B" w:rsidP="00E12A80">
            <w:pPr>
              <w:pStyle w:val="SingleTxtG"/>
              <w:suppressAutoHyphens w:val="0"/>
              <w:spacing w:before="40" w:line="220" w:lineRule="exact"/>
              <w:ind w:left="0" w:right="113"/>
              <w:jc w:val="left"/>
              <w:rPr>
                <w:b/>
                <w:bCs/>
                <w:lang w:val="fr-FR"/>
              </w:rPr>
            </w:pPr>
            <w:r w:rsidRPr="00E12A80">
              <w:rPr>
                <w:b/>
                <w:bCs/>
                <w:lang w:val="fr-FR"/>
              </w:rPr>
              <w:t>1.16.6.3</w:t>
            </w:r>
          </w:p>
        </w:tc>
        <w:tc>
          <w:tcPr>
            <w:tcW w:w="5207"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lang w:val="fr-FR"/>
              </w:rPr>
              <w:t>Lorsque le propriétaire du bateau ou son représentant fait immatriculer le bateau dans une autre Partie contractante, il doit demander un nouveau certificat d'agrément auprès de l'autorité compétente de cette autre Partie contractante. L'autorité compétente peut délivrer le nouveau certificat pour la période restante de la durée de validité du certificat actuel sans procéder à une nouvelle visite du bateau, à condition que l'état et les spécifications techniques du bateau n'aient subi aucune modification.</w:t>
            </w:r>
          </w:p>
        </w:tc>
        <w:tc>
          <w:tcPr>
            <w:tcW w:w="1038" w:type="dxa"/>
            <w:shd w:val="clear" w:color="auto" w:fill="auto"/>
          </w:tcPr>
          <w:p w:rsidR="004D5B8B" w:rsidRPr="00E12A80" w:rsidRDefault="004D5B8B" w:rsidP="00E12A80">
            <w:pPr>
              <w:pStyle w:val="SingleTxtG"/>
              <w:suppressAutoHyphens w:val="0"/>
              <w:spacing w:before="40" w:line="220" w:lineRule="exact"/>
              <w:ind w:left="0" w:right="113"/>
              <w:jc w:val="left"/>
              <w:rPr>
                <w:b/>
                <w:bCs/>
                <w:u w:val="single"/>
                <w:lang w:val="fr-FR"/>
              </w:rPr>
            </w:pPr>
            <w:r w:rsidRPr="00E12A80">
              <w:rPr>
                <w:b/>
                <w:bCs/>
                <w:u w:val="single"/>
                <w:lang w:val="fr-FR"/>
              </w:rPr>
              <w:t>1.16.6.3</w:t>
            </w:r>
          </w:p>
        </w:tc>
        <w:tc>
          <w:tcPr>
            <w:tcW w:w="5160"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lang w:val="fr-FR"/>
              </w:rPr>
              <w:t xml:space="preserve">Lorsque le propriétaire du bateau </w:t>
            </w:r>
            <w:r w:rsidRPr="00EC01F9">
              <w:rPr>
                <w:b/>
                <w:bCs/>
                <w:strike/>
                <w:u w:val="single"/>
                <w:lang w:val="fr-FR"/>
              </w:rPr>
              <w:t>ou son représentant</w:t>
            </w:r>
            <w:r w:rsidRPr="00E12A80">
              <w:rPr>
                <w:lang w:val="fr-FR"/>
              </w:rPr>
              <w:t xml:space="preserve"> fait immatriculer le bateau dans une autre Partie contractante, il doit demander un nouveau certificat d'agrément auprès de l'autorité compétente de cette autre Partie contractante. L'autorité compétente peut délivrer le nouveau certificat pour la période restante de la durée de validité du certificat actuel sans procéder à une nouvelle visite du bateau, à condition que l'état et les spécifications techniques du bateau n'aient subi aucune modification.</w:t>
            </w:r>
          </w:p>
        </w:tc>
      </w:tr>
      <w:tr w:rsidR="004D5B8B" w:rsidRPr="009B78E9" w:rsidTr="00E12A80">
        <w:trPr>
          <w:cantSplit/>
        </w:trPr>
        <w:tc>
          <w:tcPr>
            <w:tcW w:w="954" w:type="dxa"/>
            <w:shd w:val="clear" w:color="auto" w:fill="auto"/>
          </w:tcPr>
          <w:p w:rsidR="004D5B8B" w:rsidRPr="00E12A80" w:rsidRDefault="004D5B8B" w:rsidP="00E12A80">
            <w:pPr>
              <w:pStyle w:val="SingleTxtG"/>
              <w:keepNext/>
              <w:keepLines/>
              <w:suppressAutoHyphens w:val="0"/>
              <w:spacing w:before="40" w:line="220" w:lineRule="exact"/>
              <w:ind w:left="0" w:right="113"/>
              <w:jc w:val="left"/>
              <w:rPr>
                <w:b/>
                <w:bCs/>
                <w:lang w:val="fr-FR"/>
              </w:rPr>
            </w:pPr>
            <w:r w:rsidRPr="00E12A80">
              <w:rPr>
                <w:b/>
                <w:bCs/>
                <w:lang w:val="fr-FR"/>
              </w:rPr>
              <w:lastRenderedPageBreak/>
              <w:t>1.16.7</w:t>
            </w:r>
          </w:p>
        </w:tc>
        <w:tc>
          <w:tcPr>
            <w:tcW w:w="5207" w:type="dxa"/>
            <w:shd w:val="clear" w:color="auto" w:fill="auto"/>
          </w:tcPr>
          <w:p w:rsidR="004D5B8B" w:rsidRPr="00E12A80" w:rsidRDefault="004D5B8B" w:rsidP="00E12A80">
            <w:pPr>
              <w:pStyle w:val="SingleTxtG"/>
              <w:keepNext/>
              <w:keepLines/>
              <w:suppressAutoHyphens w:val="0"/>
              <w:spacing w:before="40" w:line="220" w:lineRule="exact"/>
              <w:ind w:left="0" w:right="113"/>
              <w:jc w:val="left"/>
              <w:rPr>
                <w:b/>
                <w:bCs/>
                <w:lang w:val="fr-FR"/>
              </w:rPr>
            </w:pPr>
            <w:r w:rsidRPr="00E12A80">
              <w:rPr>
                <w:b/>
                <w:bCs/>
                <w:lang w:val="fr-FR"/>
              </w:rPr>
              <w:t>Présentation du bateau à la visite</w:t>
            </w:r>
          </w:p>
        </w:tc>
        <w:tc>
          <w:tcPr>
            <w:tcW w:w="1038" w:type="dxa"/>
            <w:shd w:val="clear" w:color="auto" w:fill="auto"/>
          </w:tcPr>
          <w:p w:rsidR="004D5B8B" w:rsidRPr="00E12A80" w:rsidRDefault="004D5B8B" w:rsidP="00E12A80">
            <w:pPr>
              <w:pStyle w:val="SingleTxtG"/>
              <w:keepNext/>
              <w:keepLines/>
              <w:suppressAutoHyphens w:val="0"/>
              <w:spacing w:before="40" w:line="220" w:lineRule="exact"/>
              <w:ind w:left="0" w:right="113"/>
              <w:jc w:val="left"/>
              <w:rPr>
                <w:b/>
                <w:bCs/>
                <w:lang w:val="fr-FR"/>
              </w:rPr>
            </w:pPr>
            <w:r w:rsidRPr="00E12A80">
              <w:rPr>
                <w:b/>
                <w:bCs/>
                <w:u w:val="single"/>
                <w:lang w:val="fr-FR"/>
              </w:rPr>
              <w:t>1.16.7</w:t>
            </w:r>
          </w:p>
        </w:tc>
        <w:tc>
          <w:tcPr>
            <w:tcW w:w="5160" w:type="dxa"/>
            <w:shd w:val="clear" w:color="auto" w:fill="auto"/>
          </w:tcPr>
          <w:p w:rsidR="004D5B8B" w:rsidRPr="00E12A80" w:rsidRDefault="004D5B8B" w:rsidP="00E12A80">
            <w:pPr>
              <w:pStyle w:val="SingleTxtG"/>
              <w:keepNext/>
              <w:keepLines/>
              <w:suppressAutoHyphens w:val="0"/>
              <w:spacing w:before="40" w:line="220" w:lineRule="exact"/>
              <w:ind w:left="0" w:right="113"/>
              <w:jc w:val="left"/>
              <w:rPr>
                <w:b/>
                <w:bCs/>
                <w:lang w:val="fr-FR"/>
              </w:rPr>
            </w:pPr>
            <w:r w:rsidRPr="00E12A80">
              <w:rPr>
                <w:b/>
                <w:bCs/>
                <w:lang w:val="fr-FR"/>
              </w:rPr>
              <w:t>Présentation du bateau à la visite</w:t>
            </w:r>
          </w:p>
        </w:tc>
      </w:tr>
      <w:tr w:rsidR="004D5B8B" w:rsidRPr="009B78E9" w:rsidTr="00E12A80">
        <w:trPr>
          <w:cantSplit/>
        </w:trPr>
        <w:tc>
          <w:tcPr>
            <w:tcW w:w="954" w:type="dxa"/>
            <w:shd w:val="clear" w:color="auto" w:fill="auto"/>
          </w:tcPr>
          <w:p w:rsidR="004D5B8B" w:rsidRPr="00E12A80" w:rsidRDefault="004D5B8B" w:rsidP="00E12A80">
            <w:pPr>
              <w:pStyle w:val="SingleTxtG"/>
              <w:keepNext/>
              <w:keepLines/>
              <w:suppressAutoHyphens w:val="0"/>
              <w:spacing w:before="40" w:line="220" w:lineRule="exact"/>
              <w:ind w:left="0" w:right="113"/>
              <w:jc w:val="left"/>
              <w:rPr>
                <w:b/>
                <w:bCs/>
                <w:lang w:val="fr-FR"/>
              </w:rPr>
            </w:pPr>
            <w:r w:rsidRPr="00E12A80">
              <w:rPr>
                <w:b/>
                <w:bCs/>
                <w:lang w:val="fr-FR"/>
              </w:rPr>
              <w:t>1.16.7.1</w:t>
            </w:r>
          </w:p>
        </w:tc>
        <w:tc>
          <w:tcPr>
            <w:tcW w:w="5207" w:type="dxa"/>
            <w:shd w:val="clear" w:color="auto" w:fill="auto"/>
          </w:tcPr>
          <w:p w:rsidR="004D5B8B" w:rsidRPr="00E12A80" w:rsidRDefault="004D5B8B" w:rsidP="00E12A80">
            <w:pPr>
              <w:pStyle w:val="SingleTxtG"/>
              <w:keepNext/>
              <w:keepLines/>
              <w:suppressAutoHyphens w:val="0"/>
              <w:spacing w:before="40" w:line="220" w:lineRule="exact"/>
              <w:ind w:left="0" w:right="113"/>
              <w:jc w:val="left"/>
              <w:rPr>
                <w:lang w:val="fr-FR"/>
              </w:rPr>
            </w:pPr>
            <w:r w:rsidRPr="00E12A80">
              <w:rPr>
                <w:lang w:val="fr-FR"/>
              </w:rPr>
              <w:t>Le propriétaire ou son représentant doit présenter le bateau à la visite à l'état lège, nettoyé et gréé ; il est tenu de prêter l'assistance nécessaire à la visite, telle que fournir un canot approprié et du personnel, découvrir les parties de la coque ou des installations qui ne sont pas directement accessibles ou visibles.</w:t>
            </w:r>
          </w:p>
        </w:tc>
        <w:tc>
          <w:tcPr>
            <w:tcW w:w="1038" w:type="dxa"/>
            <w:shd w:val="clear" w:color="auto" w:fill="auto"/>
          </w:tcPr>
          <w:p w:rsidR="004D5B8B" w:rsidRPr="00E12A80" w:rsidRDefault="004D5B8B" w:rsidP="00E12A80">
            <w:pPr>
              <w:pStyle w:val="SingleTxtG"/>
              <w:keepNext/>
              <w:keepLines/>
              <w:suppressAutoHyphens w:val="0"/>
              <w:spacing w:before="40" w:line="220" w:lineRule="exact"/>
              <w:ind w:left="0" w:right="113"/>
              <w:jc w:val="left"/>
              <w:rPr>
                <w:b/>
                <w:bCs/>
                <w:lang w:val="fr-FR"/>
              </w:rPr>
            </w:pPr>
            <w:r w:rsidRPr="00E12A80">
              <w:rPr>
                <w:b/>
                <w:bCs/>
                <w:u w:val="single"/>
                <w:lang w:val="fr-FR"/>
              </w:rPr>
              <w:t>1.16.7.1</w:t>
            </w:r>
          </w:p>
        </w:tc>
        <w:tc>
          <w:tcPr>
            <w:tcW w:w="5160" w:type="dxa"/>
            <w:shd w:val="clear" w:color="auto" w:fill="auto"/>
          </w:tcPr>
          <w:p w:rsidR="004D5B8B" w:rsidRPr="00E12A80" w:rsidRDefault="004D5B8B" w:rsidP="00E12A80">
            <w:pPr>
              <w:pStyle w:val="SingleTxtG"/>
              <w:keepNext/>
              <w:keepLines/>
              <w:suppressAutoHyphens w:val="0"/>
              <w:spacing w:before="40" w:line="220" w:lineRule="exact"/>
              <w:ind w:left="0" w:right="113"/>
              <w:jc w:val="left"/>
              <w:rPr>
                <w:lang w:val="fr-FR"/>
              </w:rPr>
            </w:pPr>
            <w:r w:rsidRPr="00E12A80">
              <w:rPr>
                <w:lang w:val="fr-FR"/>
              </w:rPr>
              <w:t xml:space="preserve">Le propriétaire </w:t>
            </w:r>
            <w:r w:rsidRPr="00EC01F9">
              <w:rPr>
                <w:b/>
                <w:bCs/>
                <w:strike/>
                <w:u w:val="single"/>
                <w:lang w:val="fr-FR"/>
              </w:rPr>
              <w:t>ou son représentant</w:t>
            </w:r>
            <w:r w:rsidRPr="00E12A80">
              <w:rPr>
                <w:lang w:val="fr-FR"/>
              </w:rPr>
              <w:t xml:space="preserve"> doit présenter le bateau à la visite à l'état lège, nettoyé et gréé ; il est tenu de prêter l'assistance nécessaire à la visite, telle que fournir un canot approprié et du personnel, </w:t>
            </w:r>
            <w:r w:rsidR="0097568D" w:rsidRPr="00E12A80">
              <w:rPr>
                <w:b/>
                <w:bCs/>
                <w:u w:val="single"/>
                <w:lang w:val="fr-FR"/>
              </w:rPr>
              <w:t>et</w:t>
            </w:r>
            <w:r w:rsidR="0097568D" w:rsidRPr="00E12A80">
              <w:rPr>
                <w:lang w:val="fr-FR"/>
              </w:rPr>
              <w:t xml:space="preserve"> </w:t>
            </w:r>
            <w:r w:rsidRPr="00E12A80">
              <w:rPr>
                <w:lang w:val="fr-FR"/>
              </w:rPr>
              <w:t>découvrir les parties de la coque ou des installations qui ne sont pas directement accessibles ou visibles.</w:t>
            </w:r>
          </w:p>
        </w:tc>
      </w:tr>
      <w:tr w:rsidR="004D5B8B" w:rsidRPr="00E12A80" w:rsidTr="00E12A80">
        <w:trPr>
          <w:cantSplit/>
        </w:trPr>
        <w:tc>
          <w:tcPr>
            <w:tcW w:w="954" w:type="dxa"/>
            <w:shd w:val="clear" w:color="auto" w:fill="auto"/>
          </w:tcPr>
          <w:p w:rsidR="004D5B8B" w:rsidRPr="00E12A80" w:rsidRDefault="004D5B8B" w:rsidP="00E12A80">
            <w:pPr>
              <w:pStyle w:val="SingleTxtG"/>
              <w:suppressAutoHyphens w:val="0"/>
              <w:spacing w:before="40" w:line="220" w:lineRule="exact"/>
              <w:ind w:left="0" w:right="113"/>
              <w:jc w:val="left"/>
              <w:rPr>
                <w:b/>
                <w:bCs/>
                <w:lang w:val="fr-FR"/>
              </w:rPr>
            </w:pPr>
            <w:r w:rsidRPr="00E12A80">
              <w:rPr>
                <w:b/>
                <w:bCs/>
                <w:lang w:val="fr-FR"/>
              </w:rPr>
              <w:t>1.16.9</w:t>
            </w:r>
          </w:p>
        </w:tc>
        <w:tc>
          <w:tcPr>
            <w:tcW w:w="5207"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b/>
                <w:bCs/>
                <w:lang w:val="fr-FR" w:eastAsia="fr-FR"/>
              </w:rPr>
              <w:t>Visite spéciale</w:t>
            </w:r>
          </w:p>
        </w:tc>
        <w:tc>
          <w:tcPr>
            <w:tcW w:w="1038" w:type="dxa"/>
            <w:shd w:val="clear" w:color="auto" w:fill="auto"/>
          </w:tcPr>
          <w:p w:rsidR="004D5B8B" w:rsidRPr="00E12A80" w:rsidRDefault="004D5B8B" w:rsidP="00E12A80">
            <w:pPr>
              <w:pStyle w:val="SingleTxtG"/>
              <w:suppressAutoHyphens w:val="0"/>
              <w:spacing w:before="40" w:line="220" w:lineRule="exact"/>
              <w:ind w:left="0" w:right="113"/>
              <w:jc w:val="left"/>
              <w:rPr>
                <w:b/>
                <w:bCs/>
                <w:lang w:val="fr-FR"/>
              </w:rPr>
            </w:pPr>
            <w:r w:rsidRPr="00E12A80">
              <w:rPr>
                <w:b/>
                <w:bCs/>
                <w:u w:val="single"/>
                <w:lang w:val="fr-FR"/>
              </w:rPr>
              <w:t>1.16.9</w:t>
            </w:r>
          </w:p>
        </w:tc>
        <w:tc>
          <w:tcPr>
            <w:tcW w:w="5160"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b/>
                <w:bCs/>
                <w:lang w:val="fr-FR" w:eastAsia="fr-FR"/>
              </w:rPr>
              <w:t>Visite spéciale</w:t>
            </w:r>
          </w:p>
        </w:tc>
      </w:tr>
      <w:tr w:rsidR="004D5B8B" w:rsidRPr="009B78E9" w:rsidTr="00E12A80">
        <w:trPr>
          <w:cantSplit/>
        </w:trPr>
        <w:tc>
          <w:tcPr>
            <w:tcW w:w="954" w:type="dxa"/>
            <w:shd w:val="clear" w:color="auto" w:fill="auto"/>
          </w:tcPr>
          <w:p w:rsidR="004D5B8B" w:rsidRPr="00E12A80" w:rsidRDefault="004D5B8B" w:rsidP="00E12A80">
            <w:pPr>
              <w:pStyle w:val="SingleTxtG"/>
              <w:suppressAutoHyphens w:val="0"/>
              <w:spacing w:before="40" w:line="220" w:lineRule="exact"/>
              <w:ind w:left="0" w:right="113"/>
              <w:jc w:val="left"/>
              <w:rPr>
                <w:b/>
                <w:bCs/>
                <w:lang w:val="fr-FR"/>
              </w:rPr>
            </w:pPr>
          </w:p>
        </w:tc>
        <w:tc>
          <w:tcPr>
            <w:tcW w:w="5207"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lang w:val="fr-FR"/>
              </w:rPr>
              <w:t>Si la coque ou l'équipement du bateau a subi des modifications pouvant compromettre la sécurité en ce qui concerne le transport des marchandises dangereuses ou une avarie affectant cette sécurité, le bateau doit, sans délai, être soumis par le propriétaire ou son représentant à une nouvelle visite.</w:t>
            </w:r>
          </w:p>
        </w:tc>
        <w:tc>
          <w:tcPr>
            <w:tcW w:w="1038" w:type="dxa"/>
            <w:shd w:val="clear" w:color="auto" w:fill="auto"/>
          </w:tcPr>
          <w:p w:rsidR="004D5B8B" w:rsidRPr="00E12A80" w:rsidRDefault="004D5B8B" w:rsidP="00E12A80">
            <w:pPr>
              <w:pStyle w:val="SingleTxtG"/>
              <w:suppressAutoHyphens w:val="0"/>
              <w:spacing w:before="40" w:line="220" w:lineRule="exact"/>
              <w:ind w:left="0" w:right="113"/>
              <w:jc w:val="left"/>
              <w:rPr>
                <w:b/>
                <w:bCs/>
                <w:lang w:val="fr-FR"/>
              </w:rPr>
            </w:pPr>
          </w:p>
        </w:tc>
        <w:tc>
          <w:tcPr>
            <w:tcW w:w="5160"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lang w:val="fr-FR"/>
              </w:rPr>
              <w:t xml:space="preserve">Si la coque ou l'équipement du bateau a subi des modifications pouvant compromettre la sécurité en ce qui concerne le transport des marchandises dangereuses ou une avarie affectant cette sécurité, le bateau doit, sans délai, être soumis par le propriétaire </w:t>
            </w:r>
            <w:r w:rsidRPr="00EC01F9">
              <w:rPr>
                <w:b/>
                <w:bCs/>
                <w:strike/>
                <w:u w:val="single"/>
                <w:lang w:val="fr-FR"/>
              </w:rPr>
              <w:t>ou son représentant</w:t>
            </w:r>
            <w:r w:rsidRPr="00E12A80">
              <w:rPr>
                <w:lang w:val="fr-FR"/>
              </w:rPr>
              <w:t xml:space="preserve"> à une nouvelle visite.</w:t>
            </w:r>
          </w:p>
        </w:tc>
      </w:tr>
      <w:tr w:rsidR="004D5B8B" w:rsidRPr="009B78E9" w:rsidTr="00E12A80">
        <w:trPr>
          <w:cantSplit/>
        </w:trPr>
        <w:tc>
          <w:tcPr>
            <w:tcW w:w="954" w:type="dxa"/>
            <w:shd w:val="clear" w:color="auto" w:fill="auto"/>
          </w:tcPr>
          <w:p w:rsidR="004D5B8B" w:rsidRPr="00E12A80" w:rsidRDefault="004D5B8B" w:rsidP="00E12A80">
            <w:pPr>
              <w:pStyle w:val="SingleTxtG"/>
              <w:suppressAutoHyphens w:val="0"/>
              <w:spacing w:before="40" w:line="220" w:lineRule="exact"/>
              <w:ind w:left="0" w:right="113"/>
              <w:jc w:val="left"/>
              <w:rPr>
                <w:b/>
                <w:bCs/>
                <w:lang w:val="fr-FR"/>
              </w:rPr>
            </w:pPr>
            <w:r w:rsidRPr="00E12A80">
              <w:rPr>
                <w:b/>
                <w:bCs/>
                <w:lang w:val="fr-FR"/>
              </w:rPr>
              <w:t>1.16.10</w:t>
            </w:r>
          </w:p>
        </w:tc>
        <w:tc>
          <w:tcPr>
            <w:tcW w:w="5207"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b/>
                <w:bCs/>
                <w:lang w:val="fr-FR"/>
              </w:rPr>
              <w:t>Visite périodique et renouvellement du certificat d'agrément</w:t>
            </w:r>
          </w:p>
        </w:tc>
        <w:tc>
          <w:tcPr>
            <w:tcW w:w="1038" w:type="dxa"/>
            <w:shd w:val="clear" w:color="auto" w:fill="auto"/>
          </w:tcPr>
          <w:p w:rsidR="004D5B8B" w:rsidRPr="00E12A80" w:rsidRDefault="004D5B8B" w:rsidP="00E12A80">
            <w:pPr>
              <w:pStyle w:val="SingleTxtG"/>
              <w:suppressAutoHyphens w:val="0"/>
              <w:spacing w:before="40" w:line="220" w:lineRule="exact"/>
              <w:ind w:left="0" w:right="113"/>
              <w:jc w:val="left"/>
              <w:rPr>
                <w:b/>
                <w:bCs/>
                <w:lang w:val="fr-FR"/>
              </w:rPr>
            </w:pPr>
            <w:r w:rsidRPr="00E12A80">
              <w:rPr>
                <w:b/>
                <w:bCs/>
                <w:u w:val="single"/>
                <w:lang w:val="fr-FR"/>
              </w:rPr>
              <w:t>1.16.10</w:t>
            </w:r>
          </w:p>
        </w:tc>
        <w:tc>
          <w:tcPr>
            <w:tcW w:w="5160"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b/>
                <w:bCs/>
                <w:lang w:val="fr-FR"/>
              </w:rPr>
              <w:t>Visite périodique et renouvellement du certificat d'agrément</w:t>
            </w:r>
          </w:p>
        </w:tc>
      </w:tr>
      <w:tr w:rsidR="004D5B8B" w:rsidRPr="009B78E9" w:rsidTr="00E12A80">
        <w:trPr>
          <w:cantSplit/>
        </w:trPr>
        <w:tc>
          <w:tcPr>
            <w:tcW w:w="954" w:type="dxa"/>
            <w:shd w:val="clear" w:color="auto" w:fill="auto"/>
          </w:tcPr>
          <w:p w:rsidR="004D5B8B" w:rsidRPr="00E12A80" w:rsidRDefault="004D5B8B" w:rsidP="00E12A80">
            <w:pPr>
              <w:pStyle w:val="SingleTxtG"/>
              <w:suppressAutoHyphens w:val="0"/>
              <w:spacing w:before="40" w:line="220" w:lineRule="exact"/>
              <w:ind w:left="0" w:right="113"/>
              <w:jc w:val="left"/>
              <w:rPr>
                <w:b/>
                <w:bCs/>
              </w:rPr>
            </w:pPr>
            <w:r w:rsidRPr="00E12A80">
              <w:rPr>
                <w:b/>
                <w:bCs/>
              </w:rPr>
              <w:t>1.16.10.1</w:t>
            </w:r>
          </w:p>
        </w:tc>
        <w:tc>
          <w:tcPr>
            <w:tcW w:w="5207"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lang w:val="fr-FR"/>
              </w:rPr>
              <w:t>En vue du renouvellement du certificat d'agrément, le propriétaire du bateau ou son représentant doit soumettre le bateau à une visite périodique. Le propriétaire d'un bateau ou son représentant peut demander une visite à tout moment.</w:t>
            </w:r>
          </w:p>
        </w:tc>
        <w:tc>
          <w:tcPr>
            <w:tcW w:w="1038" w:type="dxa"/>
            <w:shd w:val="clear" w:color="auto" w:fill="auto"/>
          </w:tcPr>
          <w:p w:rsidR="004D5B8B" w:rsidRPr="00E12A80" w:rsidRDefault="004D5B8B" w:rsidP="00E12A80">
            <w:pPr>
              <w:pStyle w:val="SingleTxtG"/>
              <w:suppressAutoHyphens w:val="0"/>
              <w:spacing w:before="40" w:line="220" w:lineRule="exact"/>
              <w:ind w:left="0" w:right="113"/>
              <w:jc w:val="left"/>
              <w:rPr>
                <w:b/>
                <w:bCs/>
              </w:rPr>
            </w:pPr>
            <w:r w:rsidRPr="00E12A80">
              <w:rPr>
                <w:b/>
                <w:bCs/>
                <w:u w:val="single"/>
              </w:rPr>
              <w:t>1.16.10.1</w:t>
            </w:r>
          </w:p>
        </w:tc>
        <w:tc>
          <w:tcPr>
            <w:tcW w:w="5160"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lang w:val="fr-FR"/>
              </w:rPr>
              <w:t xml:space="preserve">En vue du renouvellement du certificat d'agrément, le propriétaire du bateau </w:t>
            </w:r>
            <w:r w:rsidRPr="00EC01F9">
              <w:rPr>
                <w:b/>
                <w:bCs/>
                <w:strike/>
                <w:u w:val="single"/>
                <w:lang w:val="fr-FR"/>
              </w:rPr>
              <w:t>ou son représentant</w:t>
            </w:r>
            <w:r w:rsidRPr="00E12A80">
              <w:rPr>
                <w:lang w:val="fr-FR"/>
              </w:rPr>
              <w:t xml:space="preserve"> doit soumettre le bateau à une visite périodique. Le propriétaire d'un bateau </w:t>
            </w:r>
            <w:r w:rsidRPr="00EC01F9">
              <w:rPr>
                <w:b/>
                <w:bCs/>
                <w:strike/>
                <w:u w:val="single"/>
                <w:lang w:val="fr-FR"/>
              </w:rPr>
              <w:t>ou son représentant</w:t>
            </w:r>
            <w:r w:rsidRPr="00E12A80">
              <w:rPr>
                <w:lang w:val="fr-FR"/>
              </w:rPr>
              <w:t xml:space="preserve"> peut demander une visite à tout moment.</w:t>
            </w:r>
          </w:p>
        </w:tc>
      </w:tr>
      <w:tr w:rsidR="004D5B8B" w:rsidRPr="009B78E9" w:rsidTr="00E12A80">
        <w:trPr>
          <w:cantSplit/>
        </w:trPr>
        <w:tc>
          <w:tcPr>
            <w:tcW w:w="954" w:type="dxa"/>
            <w:shd w:val="clear" w:color="auto" w:fill="auto"/>
          </w:tcPr>
          <w:p w:rsidR="004D5B8B" w:rsidRPr="00E12A80" w:rsidRDefault="004D5B8B" w:rsidP="00E12A80">
            <w:pPr>
              <w:pStyle w:val="SingleTxtG"/>
              <w:suppressAutoHyphens w:val="0"/>
              <w:spacing w:before="40" w:line="220" w:lineRule="exact"/>
              <w:ind w:left="0" w:right="113"/>
              <w:jc w:val="left"/>
              <w:rPr>
                <w:b/>
                <w:bCs/>
                <w:lang w:val="fr-FR"/>
              </w:rPr>
            </w:pPr>
            <w:r w:rsidRPr="00E12A80">
              <w:rPr>
                <w:b/>
                <w:bCs/>
                <w:lang w:val="fr-FR"/>
              </w:rPr>
              <w:t>1.16.11</w:t>
            </w:r>
          </w:p>
        </w:tc>
        <w:tc>
          <w:tcPr>
            <w:tcW w:w="5207"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b/>
                <w:bCs/>
                <w:lang w:val="fr-FR"/>
              </w:rPr>
              <w:t xml:space="preserve">Prolongation du certificat d'agrément sans visite </w:t>
            </w:r>
          </w:p>
        </w:tc>
        <w:tc>
          <w:tcPr>
            <w:tcW w:w="1038" w:type="dxa"/>
            <w:shd w:val="clear" w:color="auto" w:fill="auto"/>
          </w:tcPr>
          <w:p w:rsidR="004D5B8B" w:rsidRPr="00E12A80" w:rsidRDefault="004D5B8B" w:rsidP="00E12A80">
            <w:pPr>
              <w:pStyle w:val="SingleTxtG"/>
              <w:suppressAutoHyphens w:val="0"/>
              <w:spacing w:before="40" w:line="220" w:lineRule="exact"/>
              <w:ind w:left="0" w:right="113"/>
              <w:jc w:val="left"/>
              <w:rPr>
                <w:b/>
                <w:bCs/>
                <w:lang w:val="fr-FR"/>
              </w:rPr>
            </w:pPr>
            <w:r w:rsidRPr="00E12A80">
              <w:rPr>
                <w:b/>
                <w:bCs/>
                <w:u w:val="single"/>
                <w:lang w:val="fr-FR"/>
              </w:rPr>
              <w:t>1.16.11</w:t>
            </w:r>
          </w:p>
        </w:tc>
        <w:tc>
          <w:tcPr>
            <w:tcW w:w="5160"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b/>
                <w:bCs/>
                <w:lang w:val="fr-FR"/>
              </w:rPr>
              <w:t>Prolongation du certificat d'agrément sans visite</w:t>
            </w:r>
          </w:p>
        </w:tc>
      </w:tr>
      <w:tr w:rsidR="004D5B8B" w:rsidRPr="009B78E9" w:rsidTr="00E12A80">
        <w:trPr>
          <w:cantSplit/>
        </w:trPr>
        <w:tc>
          <w:tcPr>
            <w:tcW w:w="954" w:type="dxa"/>
            <w:shd w:val="clear" w:color="auto" w:fill="auto"/>
          </w:tcPr>
          <w:p w:rsidR="004D5B8B" w:rsidRPr="00E12A80" w:rsidRDefault="004D5B8B" w:rsidP="00E12A80">
            <w:pPr>
              <w:pStyle w:val="SingleTxtG"/>
              <w:suppressAutoHyphens w:val="0"/>
              <w:spacing w:before="40" w:line="220" w:lineRule="exact"/>
              <w:ind w:left="0" w:right="113"/>
              <w:jc w:val="left"/>
              <w:rPr>
                <w:b/>
                <w:bCs/>
                <w:lang w:val="fr-FR"/>
              </w:rPr>
            </w:pPr>
          </w:p>
        </w:tc>
        <w:tc>
          <w:tcPr>
            <w:tcW w:w="5207"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lang w:val="fr-FR"/>
              </w:rPr>
              <w:t>Par dérogation au 1.16.10, sur demande motivée du propriétaire ou de son représentant, l'autorité compétente pourra accorder, sans visite, une prolongation de validité du certificat d'agrément n'excédant pas un an. Cette prolongation sera donnée par écrit et devra se trouver à bord du bateau. Cette prolongation ne peut être accordée qu'une fois sur deux périodes de validité.</w:t>
            </w:r>
          </w:p>
        </w:tc>
        <w:tc>
          <w:tcPr>
            <w:tcW w:w="1038" w:type="dxa"/>
            <w:shd w:val="clear" w:color="auto" w:fill="auto"/>
          </w:tcPr>
          <w:p w:rsidR="004D5B8B" w:rsidRPr="00E12A80" w:rsidRDefault="004D5B8B" w:rsidP="00E12A80">
            <w:pPr>
              <w:pStyle w:val="SingleTxtG"/>
              <w:suppressAutoHyphens w:val="0"/>
              <w:spacing w:before="40" w:line="220" w:lineRule="exact"/>
              <w:ind w:left="0" w:right="113"/>
              <w:jc w:val="left"/>
              <w:rPr>
                <w:b/>
                <w:bCs/>
                <w:lang w:val="fr-FR"/>
              </w:rPr>
            </w:pPr>
          </w:p>
        </w:tc>
        <w:tc>
          <w:tcPr>
            <w:tcW w:w="5160"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lang w:val="fr-FR"/>
              </w:rPr>
              <w:t xml:space="preserve">Par dérogation au 1.16.10, sur demande motivée du propriétaire </w:t>
            </w:r>
            <w:r w:rsidRPr="00EC01F9">
              <w:rPr>
                <w:b/>
                <w:strike/>
                <w:u w:val="single"/>
                <w:lang w:val="fr-FR"/>
              </w:rPr>
              <w:t>ou de son représentant</w:t>
            </w:r>
            <w:r w:rsidRPr="00E12A80">
              <w:rPr>
                <w:lang w:val="fr-FR"/>
              </w:rPr>
              <w:t>, l'autorité compétente pourra accorder, sans visite, une prolongation de validité du certificat d'agrément n'excédant pas un an. Cette prolongation sera donnée par écrit et devra se trouver à bord du bateau. Cette prolongation ne peut être accordée qu'une fois sur deux périodes de validité.</w:t>
            </w:r>
          </w:p>
        </w:tc>
      </w:tr>
      <w:tr w:rsidR="004D5B8B" w:rsidRPr="00E12A80" w:rsidTr="00E12A80">
        <w:trPr>
          <w:cantSplit/>
        </w:trPr>
        <w:tc>
          <w:tcPr>
            <w:tcW w:w="954" w:type="dxa"/>
            <w:shd w:val="clear" w:color="auto" w:fill="auto"/>
          </w:tcPr>
          <w:p w:rsidR="004D5B8B" w:rsidRPr="00E12A80" w:rsidRDefault="004D5B8B" w:rsidP="00E12A80">
            <w:pPr>
              <w:pStyle w:val="SingleTxtG"/>
              <w:keepNext/>
              <w:keepLines/>
              <w:suppressAutoHyphens w:val="0"/>
              <w:spacing w:before="40" w:line="220" w:lineRule="exact"/>
              <w:ind w:left="0" w:right="113"/>
              <w:jc w:val="left"/>
              <w:rPr>
                <w:b/>
                <w:bCs/>
                <w:lang w:val="fr-FR"/>
              </w:rPr>
            </w:pPr>
            <w:r w:rsidRPr="00E12A80">
              <w:rPr>
                <w:b/>
                <w:bCs/>
                <w:lang w:val="fr-FR"/>
              </w:rPr>
              <w:lastRenderedPageBreak/>
              <w:t>1.16.12</w:t>
            </w:r>
          </w:p>
        </w:tc>
        <w:tc>
          <w:tcPr>
            <w:tcW w:w="5207" w:type="dxa"/>
            <w:shd w:val="clear" w:color="auto" w:fill="auto"/>
          </w:tcPr>
          <w:p w:rsidR="004D5B8B" w:rsidRPr="00E12A80" w:rsidRDefault="004D5B8B" w:rsidP="00E12A80">
            <w:pPr>
              <w:pStyle w:val="SingleTxtG"/>
              <w:keepNext/>
              <w:keepLines/>
              <w:suppressAutoHyphens w:val="0"/>
              <w:spacing w:before="40" w:line="220" w:lineRule="exact"/>
              <w:ind w:left="0" w:right="113"/>
              <w:jc w:val="left"/>
              <w:rPr>
                <w:lang w:val="fr-FR"/>
              </w:rPr>
            </w:pPr>
            <w:r w:rsidRPr="00E12A80">
              <w:rPr>
                <w:b/>
                <w:bCs/>
                <w:lang w:val="fr-FR"/>
              </w:rPr>
              <w:t>Visite d'office</w:t>
            </w:r>
          </w:p>
        </w:tc>
        <w:tc>
          <w:tcPr>
            <w:tcW w:w="1038" w:type="dxa"/>
            <w:shd w:val="clear" w:color="auto" w:fill="auto"/>
          </w:tcPr>
          <w:p w:rsidR="004D5B8B" w:rsidRPr="00E12A80" w:rsidRDefault="004D5B8B" w:rsidP="00E12A80">
            <w:pPr>
              <w:pStyle w:val="SingleTxtG"/>
              <w:keepNext/>
              <w:keepLines/>
              <w:suppressAutoHyphens w:val="0"/>
              <w:spacing w:before="40" w:line="220" w:lineRule="exact"/>
              <w:ind w:left="0" w:right="113"/>
              <w:jc w:val="left"/>
              <w:rPr>
                <w:b/>
                <w:bCs/>
                <w:lang w:val="fr-FR"/>
              </w:rPr>
            </w:pPr>
            <w:r w:rsidRPr="00E12A80">
              <w:rPr>
                <w:b/>
                <w:bCs/>
                <w:u w:val="single"/>
                <w:lang w:val="fr-FR"/>
              </w:rPr>
              <w:t>1.16.12</w:t>
            </w:r>
          </w:p>
        </w:tc>
        <w:tc>
          <w:tcPr>
            <w:tcW w:w="5160" w:type="dxa"/>
            <w:shd w:val="clear" w:color="auto" w:fill="auto"/>
          </w:tcPr>
          <w:p w:rsidR="004D5B8B" w:rsidRPr="00E12A80" w:rsidRDefault="004D5B8B" w:rsidP="00E12A80">
            <w:pPr>
              <w:pStyle w:val="SingleTxtG"/>
              <w:keepNext/>
              <w:keepLines/>
              <w:suppressAutoHyphens w:val="0"/>
              <w:spacing w:before="40" w:line="220" w:lineRule="exact"/>
              <w:ind w:left="0" w:right="113"/>
              <w:jc w:val="left"/>
              <w:rPr>
                <w:lang w:val="fr-FR"/>
              </w:rPr>
            </w:pPr>
            <w:r w:rsidRPr="00E12A80">
              <w:rPr>
                <w:b/>
                <w:bCs/>
                <w:lang w:val="fr-FR"/>
              </w:rPr>
              <w:t>Visite d'office</w:t>
            </w:r>
          </w:p>
        </w:tc>
      </w:tr>
      <w:tr w:rsidR="004D5B8B" w:rsidRPr="009B78E9" w:rsidTr="00E12A80">
        <w:trPr>
          <w:cantSplit/>
        </w:trPr>
        <w:tc>
          <w:tcPr>
            <w:tcW w:w="954" w:type="dxa"/>
            <w:shd w:val="clear" w:color="auto" w:fill="auto"/>
          </w:tcPr>
          <w:p w:rsidR="004D5B8B" w:rsidRPr="00E12A80" w:rsidRDefault="004D5B8B" w:rsidP="00E12A80">
            <w:pPr>
              <w:pStyle w:val="SingleTxtG"/>
              <w:keepNext/>
              <w:keepLines/>
              <w:suppressAutoHyphens w:val="0"/>
              <w:spacing w:before="40" w:line="220" w:lineRule="exact"/>
              <w:ind w:left="0" w:right="113"/>
              <w:jc w:val="left"/>
              <w:rPr>
                <w:b/>
                <w:bCs/>
                <w:lang w:val="fr-FR"/>
              </w:rPr>
            </w:pPr>
            <w:r w:rsidRPr="00E12A80">
              <w:rPr>
                <w:b/>
                <w:bCs/>
                <w:lang w:val="fr-FR"/>
              </w:rPr>
              <w:t>1.16.12.2</w:t>
            </w:r>
          </w:p>
        </w:tc>
        <w:tc>
          <w:tcPr>
            <w:tcW w:w="5207" w:type="dxa"/>
            <w:shd w:val="clear" w:color="auto" w:fill="auto"/>
          </w:tcPr>
          <w:p w:rsidR="004D5B8B" w:rsidRPr="00E12A80" w:rsidRDefault="004D5B8B" w:rsidP="00E12A80">
            <w:pPr>
              <w:keepNext/>
              <w:keepLines/>
              <w:suppressAutoHyphens w:val="0"/>
              <w:autoSpaceDE w:val="0"/>
              <w:autoSpaceDN w:val="0"/>
              <w:adjustRightInd w:val="0"/>
              <w:spacing w:before="40" w:after="120" w:line="220" w:lineRule="exact"/>
              <w:ind w:right="113"/>
              <w:rPr>
                <w:lang w:val="fr-FR"/>
              </w:rPr>
            </w:pPr>
            <w:r w:rsidRPr="00E12A80">
              <w:rPr>
                <w:lang w:val="fr-FR"/>
              </w:rPr>
              <w:t>Lorsqu'elles exerceront ce droit de visite, les autorités feront tout pour éviter qu'un bateau ne soit indûment immobilisé ou retardé. Rien dans le présent Accord n'affecte les droits relatifs à l'indemnisation en cas d'immobilisation ou de délai indus. Pour toute plainte faisant état d'immobilisation ou de délai indus, la charge de la preuve incombera au propriétaire ou à l'exploitant du bateau.</w:t>
            </w:r>
          </w:p>
        </w:tc>
        <w:tc>
          <w:tcPr>
            <w:tcW w:w="1038" w:type="dxa"/>
            <w:shd w:val="clear" w:color="auto" w:fill="auto"/>
          </w:tcPr>
          <w:p w:rsidR="004D5B8B" w:rsidRPr="00E12A80" w:rsidRDefault="004D5B8B" w:rsidP="00E12A80">
            <w:pPr>
              <w:pStyle w:val="SingleTxtG"/>
              <w:keepNext/>
              <w:keepLines/>
              <w:suppressAutoHyphens w:val="0"/>
              <w:spacing w:before="40" w:line="220" w:lineRule="exact"/>
              <w:ind w:left="0" w:right="113"/>
              <w:jc w:val="left"/>
              <w:rPr>
                <w:b/>
                <w:bCs/>
                <w:lang w:val="fr-FR"/>
              </w:rPr>
            </w:pPr>
            <w:r w:rsidRPr="00E12A80">
              <w:rPr>
                <w:b/>
                <w:bCs/>
                <w:u w:val="single"/>
                <w:lang w:val="fr-FR"/>
              </w:rPr>
              <w:t>1.16.12.2</w:t>
            </w:r>
          </w:p>
        </w:tc>
        <w:tc>
          <w:tcPr>
            <w:tcW w:w="5160" w:type="dxa"/>
            <w:shd w:val="clear" w:color="auto" w:fill="auto"/>
          </w:tcPr>
          <w:p w:rsidR="004D5B8B" w:rsidRPr="00E12A80" w:rsidRDefault="004D5B8B" w:rsidP="00E12A80">
            <w:pPr>
              <w:keepNext/>
              <w:keepLines/>
              <w:suppressAutoHyphens w:val="0"/>
              <w:autoSpaceDE w:val="0"/>
              <w:autoSpaceDN w:val="0"/>
              <w:adjustRightInd w:val="0"/>
              <w:spacing w:before="40" w:after="120" w:line="220" w:lineRule="exact"/>
              <w:ind w:right="113"/>
              <w:rPr>
                <w:lang w:val="fr-FR"/>
              </w:rPr>
            </w:pPr>
            <w:r w:rsidRPr="00E12A80">
              <w:rPr>
                <w:lang w:val="fr-FR"/>
              </w:rPr>
              <w:t xml:space="preserve">Lorsqu'elles </w:t>
            </w:r>
            <w:r w:rsidRPr="00EC01F9">
              <w:rPr>
                <w:b/>
                <w:bCs/>
                <w:strike/>
                <w:u w:val="single"/>
                <w:lang w:val="fr-FR"/>
              </w:rPr>
              <w:t>exerceront</w:t>
            </w:r>
            <w:r w:rsidR="00EF4323" w:rsidRPr="00E12A80">
              <w:rPr>
                <w:b/>
                <w:bCs/>
                <w:u w:val="single"/>
                <w:lang w:val="fr-FR"/>
              </w:rPr>
              <w:t xml:space="preserve"> exercent</w:t>
            </w:r>
            <w:r w:rsidRPr="00E12A80">
              <w:rPr>
                <w:lang w:val="fr-FR"/>
              </w:rPr>
              <w:t xml:space="preserve"> ce droit de visite, les autorités </w:t>
            </w:r>
            <w:r w:rsidRPr="00EC01F9">
              <w:rPr>
                <w:b/>
                <w:bCs/>
                <w:strike/>
                <w:u w:val="single"/>
                <w:lang w:val="fr-FR"/>
              </w:rPr>
              <w:t xml:space="preserve">feront </w:t>
            </w:r>
            <w:r w:rsidR="00EF4323" w:rsidRPr="00E12A80">
              <w:rPr>
                <w:b/>
                <w:bCs/>
                <w:u w:val="single"/>
                <w:lang w:val="fr-FR"/>
              </w:rPr>
              <w:t>font</w:t>
            </w:r>
            <w:r w:rsidR="00EF4323" w:rsidRPr="00E12A80">
              <w:rPr>
                <w:lang w:val="fr-FR"/>
              </w:rPr>
              <w:t xml:space="preserve"> </w:t>
            </w:r>
            <w:r w:rsidRPr="00E12A80">
              <w:rPr>
                <w:lang w:val="fr-FR"/>
              </w:rPr>
              <w:t xml:space="preserve">tout pour éviter qu'un bateau ne soit indûment immobilisé ou retardé. Rien dans le présent Accord n'affecte les droits relatifs à l'indemnisation en cas d'immobilisation ou de délai indus. Pour toute plainte faisant état d'immobilisation ou de délai indus, la charge de la preuve </w:t>
            </w:r>
            <w:r w:rsidRPr="00EC01F9">
              <w:rPr>
                <w:b/>
                <w:bCs/>
                <w:strike/>
                <w:u w:val="single"/>
                <w:lang w:val="fr-FR"/>
              </w:rPr>
              <w:t>incombera</w:t>
            </w:r>
            <w:r w:rsidRPr="00E12A80">
              <w:rPr>
                <w:b/>
                <w:bCs/>
                <w:u w:val="single"/>
                <w:lang w:val="fr-FR"/>
              </w:rPr>
              <w:t xml:space="preserve"> </w:t>
            </w:r>
            <w:r w:rsidR="00EF4323" w:rsidRPr="00E12A80">
              <w:rPr>
                <w:b/>
                <w:bCs/>
                <w:u w:val="single"/>
                <w:lang w:val="fr-FR"/>
              </w:rPr>
              <w:t>incombe</w:t>
            </w:r>
            <w:r w:rsidR="00EF4323" w:rsidRPr="00E12A80">
              <w:rPr>
                <w:lang w:val="fr-FR"/>
              </w:rPr>
              <w:t xml:space="preserve"> </w:t>
            </w:r>
            <w:r w:rsidRPr="00E12A80">
              <w:rPr>
                <w:lang w:val="fr-FR"/>
              </w:rPr>
              <w:t xml:space="preserve">au propriétaire </w:t>
            </w:r>
            <w:r w:rsidRPr="00EC01F9">
              <w:rPr>
                <w:b/>
                <w:strike/>
                <w:u w:val="single"/>
                <w:lang w:val="fr-FR"/>
              </w:rPr>
              <w:t>ou à l'exploitant</w:t>
            </w:r>
            <w:r w:rsidRPr="00E12A80">
              <w:rPr>
                <w:lang w:val="fr-FR"/>
              </w:rPr>
              <w:t xml:space="preserve"> du bateau.</w:t>
            </w:r>
          </w:p>
        </w:tc>
      </w:tr>
      <w:tr w:rsidR="004D5B8B" w:rsidRPr="009B78E9" w:rsidTr="00E12A80">
        <w:trPr>
          <w:cantSplit/>
        </w:trPr>
        <w:tc>
          <w:tcPr>
            <w:tcW w:w="954" w:type="dxa"/>
            <w:shd w:val="clear" w:color="auto" w:fill="auto"/>
          </w:tcPr>
          <w:p w:rsidR="004D5B8B" w:rsidRPr="00E12A80" w:rsidRDefault="004D5B8B" w:rsidP="00E12A80">
            <w:pPr>
              <w:pStyle w:val="SingleTxtG"/>
              <w:suppressAutoHyphens w:val="0"/>
              <w:spacing w:before="40" w:line="220" w:lineRule="exact"/>
              <w:ind w:left="0" w:right="113"/>
              <w:jc w:val="left"/>
              <w:rPr>
                <w:b/>
                <w:lang w:val="fr-FR"/>
              </w:rPr>
            </w:pPr>
            <w:r w:rsidRPr="00E12A80">
              <w:rPr>
                <w:b/>
                <w:lang w:val="fr-FR"/>
              </w:rPr>
              <w:t>1.16.13</w:t>
            </w:r>
          </w:p>
        </w:tc>
        <w:tc>
          <w:tcPr>
            <w:tcW w:w="5207"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b/>
                <w:lang w:val="fr-FR"/>
              </w:rPr>
              <w:t>Rétention et restitution du certificat d'agrément</w:t>
            </w:r>
          </w:p>
        </w:tc>
        <w:tc>
          <w:tcPr>
            <w:tcW w:w="1038" w:type="dxa"/>
            <w:shd w:val="clear" w:color="auto" w:fill="auto"/>
          </w:tcPr>
          <w:p w:rsidR="004D5B8B" w:rsidRPr="00E12A80" w:rsidRDefault="004D5B8B" w:rsidP="00E12A80">
            <w:pPr>
              <w:pStyle w:val="SingleTxtG"/>
              <w:suppressAutoHyphens w:val="0"/>
              <w:spacing w:before="40" w:line="220" w:lineRule="exact"/>
              <w:ind w:left="0" w:right="113"/>
              <w:jc w:val="left"/>
              <w:rPr>
                <w:b/>
                <w:u w:val="single"/>
                <w:lang w:val="fr-FR"/>
              </w:rPr>
            </w:pPr>
            <w:r w:rsidRPr="00E12A80">
              <w:rPr>
                <w:b/>
                <w:u w:val="single"/>
                <w:lang w:val="fr-FR"/>
              </w:rPr>
              <w:t>1.16.13</w:t>
            </w:r>
          </w:p>
        </w:tc>
        <w:tc>
          <w:tcPr>
            <w:tcW w:w="5160"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b/>
                <w:lang w:val="fr-FR"/>
              </w:rPr>
              <w:t>Rétention et restitution du certificat d'agrément</w:t>
            </w:r>
          </w:p>
        </w:tc>
      </w:tr>
      <w:tr w:rsidR="004D5B8B" w:rsidRPr="009B78E9" w:rsidTr="00E12A80">
        <w:trPr>
          <w:cantSplit/>
        </w:trPr>
        <w:tc>
          <w:tcPr>
            <w:tcW w:w="954"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lang w:val="fr-FR"/>
              </w:rPr>
              <w:t>1.16.13.1</w:t>
            </w:r>
          </w:p>
        </w:tc>
        <w:tc>
          <w:tcPr>
            <w:tcW w:w="5207" w:type="dxa"/>
            <w:shd w:val="clear" w:color="auto" w:fill="auto"/>
          </w:tcPr>
          <w:p w:rsidR="004D5B8B" w:rsidRPr="00E12A80" w:rsidRDefault="004D5B8B" w:rsidP="00E12A80">
            <w:pPr>
              <w:pStyle w:val="SingleTxtG"/>
              <w:suppressAutoHyphens w:val="0"/>
              <w:spacing w:before="40" w:line="220" w:lineRule="exact"/>
              <w:ind w:left="0" w:right="113"/>
              <w:jc w:val="left"/>
              <w:rPr>
                <w:lang w:val="fr-FR"/>
              </w:rPr>
            </w:pPr>
            <w:r w:rsidRPr="00E12A80">
              <w:rPr>
                <w:rFonts w:eastAsia="TimesNewRomanPSMT"/>
                <w:lang w:val="fr-FR" w:eastAsia="fr-FR"/>
              </w:rPr>
              <w:t>Le certificat d'agrément peut être retiré soit pour défaut d'entretien, soit si la construction ou l'équipement du bateau ne sont plus conformes aux règles applicables du présent Règlement.</w:t>
            </w:r>
          </w:p>
        </w:tc>
        <w:tc>
          <w:tcPr>
            <w:tcW w:w="1038" w:type="dxa"/>
            <w:shd w:val="clear" w:color="auto" w:fill="auto"/>
          </w:tcPr>
          <w:p w:rsidR="004D5B8B" w:rsidRPr="00E12A80" w:rsidRDefault="004D5B8B" w:rsidP="00E12A80">
            <w:pPr>
              <w:pStyle w:val="SingleTxtG"/>
              <w:suppressAutoHyphens w:val="0"/>
              <w:spacing w:before="40" w:line="220" w:lineRule="exact"/>
              <w:ind w:left="0" w:right="113"/>
              <w:jc w:val="left"/>
              <w:rPr>
                <w:b/>
                <w:u w:val="single"/>
                <w:lang w:val="fr-FR"/>
              </w:rPr>
            </w:pPr>
            <w:r w:rsidRPr="00E12A80">
              <w:rPr>
                <w:b/>
                <w:u w:val="single"/>
                <w:lang w:val="fr-FR"/>
              </w:rPr>
              <w:t>1.16.13.1</w:t>
            </w:r>
          </w:p>
        </w:tc>
        <w:tc>
          <w:tcPr>
            <w:tcW w:w="5160" w:type="dxa"/>
            <w:shd w:val="clear" w:color="auto" w:fill="auto"/>
          </w:tcPr>
          <w:p w:rsidR="004D5B8B" w:rsidRPr="00E12A80" w:rsidRDefault="004D5B8B"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Le certificat d'agrément peut être retiré soit pour défaut d'entretien, soit si la construction ou l'équipement du bateau ne sont plus conformes aux règles applicables du présent Règlement</w:t>
            </w:r>
            <w:r w:rsidRPr="00E12A80">
              <w:rPr>
                <w:rFonts w:eastAsia="TimesNewRomanPSMT"/>
                <w:b/>
                <w:bCs/>
                <w:u w:val="single"/>
                <w:lang w:val="fr-FR" w:eastAsia="fr-FR"/>
              </w:rPr>
              <w:t xml:space="preserve">, </w:t>
            </w:r>
            <w:r w:rsidR="00EF4323" w:rsidRPr="00E12A80">
              <w:rPr>
                <w:rFonts w:eastAsia="TimesNewRomanPSMT"/>
                <w:b/>
                <w:bCs/>
                <w:u w:val="single"/>
                <w:lang w:val="fr-FR" w:eastAsia="fr-FR"/>
              </w:rPr>
              <w:t>soit</w:t>
            </w:r>
            <w:r w:rsidRPr="00E12A80">
              <w:rPr>
                <w:rFonts w:eastAsia="TimesNewRomanPSMT"/>
                <w:b/>
                <w:bCs/>
                <w:u w:val="single"/>
                <w:lang w:val="fr-FR" w:eastAsia="fr-FR"/>
              </w:rPr>
              <w:t xml:space="preserve"> si le bateau ne bénéficie plus de la première cote de classification selon le </w:t>
            </w:r>
            <w:r w:rsidRPr="00E12A80">
              <w:rPr>
                <w:rFonts w:eastAsia="TimesNewRomanPSMT"/>
                <w:b/>
                <w:u w:val="single"/>
                <w:lang w:val="fr-FR" w:eastAsia="fr-FR"/>
              </w:rPr>
              <w:t>9.2.0.88.1, le 9.3.1.8.1, le 9.3.2.8.1 ou le 9.3.3.8.1</w:t>
            </w:r>
            <w:r w:rsidRPr="00E12A80">
              <w:rPr>
                <w:rFonts w:eastAsia="TimesNewRomanPSMT"/>
                <w:lang w:val="fr-FR" w:eastAsia="fr-FR"/>
              </w:rPr>
              <w:t>.</w:t>
            </w:r>
          </w:p>
        </w:tc>
      </w:tr>
      <w:tr w:rsidR="00FB7E58" w:rsidRPr="009B78E9" w:rsidTr="00E12A80">
        <w:trPr>
          <w:cantSplit/>
        </w:trPr>
        <w:tc>
          <w:tcPr>
            <w:tcW w:w="954" w:type="dxa"/>
            <w:shd w:val="clear" w:color="auto" w:fill="auto"/>
          </w:tcPr>
          <w:p w:rsidR="00FB7E58" w:rsidRPr="00E12A80" w:rsidRDefault="00FB7E58" w:rsidP="00E12A80">
            <w:pPr>
              <w:pStyle w:val="SingleTxtG"/>
              <w:suppressAutoHyphens w:val="0"/>
              <w:spacing w:before="40" w:line="220" w:lineRule="exact"/>
              <w:ind w:left="0" w:right="113"/>
              <w:jc w:val="left"/>
              <w:rPr>
                <w:b/>
                <w:bCs/>
                <w:lang w:val="fr-FR"/>
              </w:rPr>
            </w:pPr>
            <w:r w:rsidRPr="00E12A80">
              <w:rPr>
                <w:b/>
                <w:bCs/>
                <w:lang w:val="fr-FR"/>
              </w:rPr>
              <w:t>1.16.13.2</w:t>
            </w:r>
          </w:p>
        </w:tc>
        <w:tc>
          <w:tcPr>
            <w:tcW w:w="5207" w:type="dxa"/>
            <w:shd w:val="clear" w:color="auto" w:fill="auto"/>
          </w:tcPr>
          <w:p w:rsidR="00FB7E58" w:rsidRPr="00E12A80" w:rsidRDefault="00FB7E58" w:rsidP="00E12A80">
            <w:pPr>
              <w:suppressAutoHyphens w:val="0"/>
              <w:spacing w:before="40" w:after="120" w:line="220" w:lineRule="exact"/>
              <w:ind w:right="113"/>
              <w:rPr>
                <w:lang w:val="fr-FR"/>
              </w:rPr>
            </w:pPr>
            <w:r w:rsidRPr="00E12A80">
              <w:rPr>
                <w:lang w:val="fr-FR"/>
              </w:rPr>
              <w:t>Seule l'autorité qui a délivré le certificat d'agrément est qualifiée pour le retirer.</w:t>
            </w:r>
          </w:p>
          <w:p w:rsidR="00FB7E58" w:rsidRPr="00E12A80" w:rsidRDefault="00FB7E58" w:rsidP="00E12A80">
            <w:pPr>
              <w:suppressAutoHyphens w:val="0"/>
              <w:spacing w:before="40" w:after="120" w:line="220" w:lineRule="exact"/>
              <w:ind w:right="113"/>
              <w:rPr>
                <w:lang w:val="fr-FR"/>
              </w:rPr>
            </w:pPr>
            <w:r w:rsidRPr="00E12A80">
              <w:rPr>
                <w:lang w:val="fr-FR"/>
              </w:rPr>
              <w:t>Toutefois, dans les cas visés aux 1.16.2.1 et au 1.16.9, l'autorité compétente de l'État où se trouve le bateau peut interdire son utilisation pour le transport de marchandises dangereuses nécessitant le certificat. Elle peut à cet effet retenir le certificat jusqu'au moment où le bateau satisfait à nouveau aux prescriptions applicables du présent Règlement. Dans ce cas, elle avise l'autorité compétente ayant délivré le certificat.</w:t>
            </w:r>
          </w:p>
        </w:tc>
        <w:tc>
          <w:tcPr>
            <w:tcW w:w="1038" w:type="dxa"/>
            <w:shd w:val="clear" w:color="auto" w:fill="auto"/>
          </w:tcPr>
          <w:p w:rsidR="00FB7E58" w:rsidRPr="00E12A80" w:rsidRDefault="00FB7E58" w:rsidP="00E12A80">
            <w:pPr>
              <w:pStyle w:val="SingleTxtG"/>
              <w:suppressAutoHyphens w:val="0"/>
              <w:spacing w:before="40" w:line="220" w:lineRule="exact"/>
              <w:ind w:left="0" w:right="113"/>
              <w:jc w:val="left"/>
              <w:rPr>
                <w:b/>
                <w:bCs/>
                <w:lang w:val="fr-FR"/>
              </w:rPr>
            </w:pPr>
            <w:r w:rsidRPr="00E12A80">
              <w:rPr>
                <w:b/>
                <w:bCs/>
                <w:u w:val="single"/>
                <w:lang w:val="fr-FR"/>
              </w:rPr>
              <w:t>1.16.13.2</w:t>
            </w:r>
          </w:p>
        </w:tc>
        <w:tc>
          <w:tcPr>
            <w:tcW w:w="5160" w:type="dxa"/>
            <w:shd w:val="clear" w:color="auto" w:fill="auto"/>
          </w:tcPr>
          <w:p w:rsidR="00FB7E58" w:rsidRPr="00E12A80" w:rsidRDefault="00FB7E58" w:rsidP="00E12A80">
            <w:pPr>
              <w:suppressAutoHyphens w:val="0"/>
              <w:spacing w:before="40" w:after="120" w:line="220" w:lineRule="exact"/>
              <w:ind w:right="113"/>
              <w:rPr>
                <w:lang w:val="fr-FR"/>
              </w:rPr>
            </w:pPr>
            <w:r w:rsidRPr="00E12A80">
              <w:rPr>
                <w:lang w:val="fr-FR"/>
              </w:rPr>
              <w:t>Seule l'autorité qui a délivré le certificat d'agrément est qualifiée pour le retirer.</w:t>
            </w:r>
          </w:p>
          <w:p w:rsidR="00FB7E58" w:rsidRPr="00E12A80" w:rsidRDefault="00FB7E58" w:rsidP="00E12A80">
            <w:pPr>
              <w:suppressAutoHyphens w:val="0"/>
              <w:spacing w:before="40" w:after="120" w:line="220" w:lineRule="exact"/>
              <w:ind w:right="113"/>
              <w:rPr>
                <w:lang w:val="fr-FR"/>
              </w:rPr>
            </w:pPr>
            <w:r w:rsidRPr="00E12A80">
              <w:rPr>
                <w:lang w:val="fr-FR"/>
              </w:rPr>
              <w:t xml:space="preserve">Toutefois, dans les cas visés </w:t>
            </w:r>
            <w:r w:rsidRPr="00EC01F9">
              <w:rPr>
                <w:b/>
                <w:bCs/>
                <w:strike/>
                <w:u w:val="single"/>
                <w:lang w:val="fr-FR"/>
              </w:rPr>
              <w:t>aux 1.16.2.1 et</w:t>
            </w:r>
            <w:r w:rsidRPr="00E12A80">
              <w:rPr>
                <w:lang w:val="fr-FR"/>
              </w:rPr>
              <w:t xml:space="preserve"> </w:t>
            </w:r>
            <w:r w:rsidRPr="00E12A80">
              <w:rPr>
                <w:b/>
                <w:bCs/>
                <w:u w:val="single"/>
                <w:lang w:val="fr-FR"/>
              </w:rPr>
              <w:t>au 1.16.9, et au 1.16.13.1 ci-dessus,</w:t>
            </w:r>
            <w:r w:rsidRPr="00E12A80">
              <w:rPr>
                <w:lang w:val="fr-FR"/>
              </w:rPr>
              <w:t xml:space="preserve"> l'autorité compétente de l'État où se trouve le bateau peut interdire son utilisation pour le transport de marchandises dangereuses nécessitant le certificat. Elle peut à cet effet retenir le certificat jusqu'au moment où le bateau satisfait à nouveau aux prescriptions applicables du présent Règlement. Dans ce cas, elle avise l'autorité compétente ayant délivré le certificat.</w:t>
            </w:r>
          </w:p>
        </w:tc>
      </w:tr>
      <w:tr w:rsidR="00FB7E58" w:rsidRPr="009B78E9" w:rsidTr="00E12A80">
        <w:trPr>
          <w:cantSplit/>
        </w:trPr>
        <w:tc>
          <w:tcPr>
            <w:tcW w:w="954" w:type="dxa"/>
            <w:shd w:val="clear" w:color="auto" w:fill="auto"/>
          </w:tcPr>
          <w:p w:rsidR="00FB7E58" w:rsidRPr="00E12A80" w:rsidRDefault="00FB7E58" w:rsidP="00E12A80">
            <w:pPr>
              <w:pStyle w:val="SingleTxtG"/>
              <w:suppressAutoHyphens w:val="0"/>
              <w:spacing w:before="40" w:line="220" w:lineRule="exact"/>
              <w:ind w:left="0" w:right="113"/>
              <w:jc w:val="left"/>
              <w:rPr>
                <w:b/>
                <w:bCs/>
                <w:lang w:val="fr-FR"/>
              </w:rPr>
            </w:pPr>
            <w:r w:rsidRPr="00E12A80">
              <w:rPr>
                <w:b/>
                <w:bCs/>
                <w:lang w:val="fr-FR"/>
              </w:rPr>
              <w:t xml:space="preserve">1.16.13.4 </w:t>
            </w:r>
            <w:r w:rsidRPr="00E12A80">
              <w:rPr>
                <w:b/>
                <w:bCs/>
                <w:lang w:val="fr-FR"/>
              </w:rPr>
              <w:br/>
              <w:t>(§1 seul)</w:t>
            </w:r>
          </w:p>
        </w:tc>
        <w:tc>
          <w:tcPr>
            <w:tcW w:w="5207" w:type="dxa"/>
            <w:shd w:val="clear" w:color="auto" w:fill="auto"/>
          </w:tcPr>
          <w:p w:rsidR="00FB7E58" w:rsidRPr="00E12A80" w:rsidRDefault="00FB7E58" w:rsidP="00E12A80">
            <w:pPr>
              <w:suppressAutoHyphens w:val="0"/>
              <w:autoSpaceDE w:val="0"/>
              <w:autoSpaceDN w:val="0"/>
              <w:adjustRightInd w:val="0"/>
              <w:spacing w:before="40" w:after="120" w:line="220" w:lineRule="exact"/>
              <w:ind w:right="113"/>
              <w:rPr>
                <w:rFonts w:eastAsia="TimesNewRomanPSMT"/>
                <w:lang w:val="fr-FR" w:eastAsia="fr-FR"/>
              </w:rPr>
            </w:pPr>
            <w:r w:rsidRPr="00E12A80">
              <w:rPr>
                <w:lang w:val="fr-FR" w:eastAsia="fr-FR"/>
              </w:rPr>
              <w:t>Lorsqu'un organisme de visite ou une société de classification constate, lors d'une visite, qu'un bateau ou son gréement présente des imperfections graves ayant un rapport avec les marchandises dangereuses qui soient de nature à compromettre la sécurité des personnes se trouvant à bord ou celle de la navigation ou à constituer un danger pour l'environnement, il (elle) en avise aussitôt l'autorité compétente dont il (elle) relève pour décision de rétention du certificat d'agrément.</w:t>
            </w:r>
          </w:p>
        </w:tc>
        <w:tc>
          <w:tcPr>
            <w:tcW w:w="1038" w:type="dxa"/>
            <w:shd w:val="clear" w:color="auto" w:fill="auto"/>
          </w:tcPr>
          <w:p w:rsidR="00FB7E58" w:rsidRPr="00E12A80" w:rsidRDefault="00FB7E58" w:rsidP="00E12A80">
            <w:pPr>
              <w:pStyle w:val="SingleTxtG"/>
              <w:suppressAutoHyphens w:val="0"/>
              <w:spacing w:before="40" w:line="220" w:lineRule="exact"/>
              <w:ind w:left="0" w:right="113"/>
              <w:jc w:val="left"/>
              <w:rPr>
                <w:lang w:val="fr-FR"/>
              </w:rPr>
            </w:pPr>
            <w:r w:rsidRPr="00E12A80">
              <w:rPr>
                <w:b/>
                <w:u w:val="single"/>
                <w:lang w:val="fr-FR"/>
              </w:rPr>
              <w:t xml:space="preserve">1.16.13.4 </w:t>
            </w:r>
            <w:r w:rsidRPr="00E12A80">
              <w:rPr>
                <w:lang w:val="fr-FR"/>
              </w:rPr>
              <w:br/>
            </w:r>
            <w:r w:rsidRPr="00E12A80">
              <w:rPr>
                <w:b/>
                <w:lang w:val="fr-FR"/>
              </w:rPr>
              <w:t>(§1 seul)</w:t>
            </w:r>
          </w:p>
        </w:tc>
        <w:tc>
          <w:tcPr>
            <w:tcW w:w="5160" w:type="dxa"/>
            <w:shd w:val="clear" w:color="auto" w:fill="auto"/>
          </w:tcPr>
          <w:p w:rsidR="00FB7E58" w:rsidRPr="00E12A80" w:rsidRDefault="00FB7E58" w:rsidP="00E12A80">
            <w:pPr>
              <w:pStyle w:val="SingleTxtG"/>
              <w:suppressAutoHyphens w:val="0"/>
              <w:spacing w:before="40" w:line="220" w:lineRule="exact"/>
              <w:ind w:left="0" w:right="113"/>
              <w:jc w:val="left"/>
              <w:rPr>
                <w:rFonts w:eastAsia="TimesNewRomanPSMT"/>
                <w:lang w:val="fr-FR" w:eastAsia="fr-FR"/>
              </w:rPr>
            </w:pPr>
            <w:r w:rsidRPr="00E12A80">
              <w:rPr>
                <w:lang w:val="fr-FR" w:eastAsia="fr-FR"/>
              </w:rPr>
              <w:t xml:space="preserve">Lorsqu'un organisme de visite ou une société de classification </w:t>
            </w:r>
            <w:r w:rsidRPr="00E12A80">
              <w:rPr>
                <w:b/>
                <w:bCs/>
                <w:u w:val="single"/>
                <w:lang w:val="fr-FR" w:eastAsia="fr-FR"/>
              </w:rPr>
              <w:t>agréée</w:t>
            </w:r>
            <w:r w:rsidRPr="00E12A80">
              <w:rPr>
                <w:lang w:val="fr-FR" w:eastAsia="fr-FR"/>
              </w:rPr>
              <w:t xml:space="preserve"> constate, lors d'une visite, qu'un bateau ou son gréement présente des imperfections graves ayant un rapport avec les marchandises dangereuses qui soient de nature à compromettre la sécurité des personnes se trouvant à bord ou celle de la navigation ou à constituer un danger pour l'environnement, </w:t>
            </w:r>
            <w:r w:rsidRPr="00E12A80">
              <w:rPr>
                <w:b/>
                <w:bCs/>
                <w:u w:val="single"/>
                <w:lang w:val="fr-FR" w:eastAsia="fr-FR"/>
              </w:rPr>
              <w:t>ou si le bateau ne bénéficie plus de la première cote de classification,</w:t>
            </w:r>
            <w:r w:rsidRPr="00E12A80">
              <w:rPr>
                <w:lang w:val="fr-FR" w:eastAsia="fr-FR"/>
              </w:rPr>
              <w:t xml:space="preserve"> il (elle) en avise aussitôt l'autorité compétente </w:t>
            </w:r>
            <w:r w:rsidR="00792771" w:rsidRPr="00E12A80">
              <w:rPr>
                <w:b/>
                <w:bCs/>
                <w:u w:val="single"/>
                <w:lang w:val="fr-FR" w:eastAsia="fr-FR"/>
              </w:rPr>
              <w:t>pour le compte de laquelle il (elle) agit</w:t>
            </w:r>
            <w:r w:rsidRPr="00E12A80">
              <w:rPr>
                <w:lang w:val="fr-FR" w:eastAsia="fr-FR"/>
              </w:rPr>
              <w:t xml:space="preserve"> pour décision de rétention du certificat d'agrément.</w:t>
            </w:r>
          </w:p>
        </w:tc>
      </w:tr>
      <w:tr w:rsidR="00792771" w:rsidRPr="009B78E9" w:rsidTr="00E12A80">
        <w:trPr>
          <w:cantSplit/>
        </w:trPr>
        <w:tc>
          <w:tcPr>
            <w:tcW w:w="954" w:type="dxa"/>
            <w:shd w:val="clear" w:color="auto" w:fill="auto"/>
          </w:tcPr>
          <w:p w:rsidR="00792771" w:rsidRPr="00E12A80" w:rsidRDefault="00792771" w:rsidP="00E12A80">
            <w:pPr>
              <w:pStyle w:val="SingleTxtG"/>
              <w:suppressAutoHyphens w:val="0"/>
              <w:spacing w:before="40" w:line="220" w:lineRule="exact"/>
              <w:ind w:left="0" w:right="113"/>
              <w:jc w:val="left"/>
              <w:rPr>
                <w:b/>
                <w:bCs/>
                <w:lang w:val="fr-FR"/>
              </w:rPr>
            </w:pPr>
            <w:r w:rsidRPr="00E12A80">
              <w:rPr>
                <w:b/>
                <w:bCs/>
                <w:lang w:val="fr-FR"/>
              </w:rPr>
              <w:lastRenderedPageBreak/>
              <w:t>1.16.13.5</w:t>
            </w:r>
          </w:p>
        </w:tc>
        <w:tc>
          <w:tcPr>
            <w:tcW w:w="5207" w:type="dxa"/>
            <w:shd w:val="clear" w:color="auto" w:fill="auto"/>
          </w:tcPr>
          <w:p w:rsidR="00792771" w:rsidRPr="00E12A80" w:rsidRDefault="00792771" w:rsidP="00E12A80">
            <w:pPr>
              <w:pStyle w:val="SingleTxtG"/>
              <w:suppressAutoHyphens w:val="0"/>
              <w:spacing w:before="40" w:line="220" w:lineRule="exact"/>
              <w:ind w:left="0" w:right="113"/>
              <w:jc w:val="left"/>
              <w:rPr>
                <w:lang w:val="fr-FR"/>
              </w:rPr>
            </w:pPr>
            <w:r w:rsidRPr="00E12A80">
              <w:rPr>
                <w:lang w:val="fr-FR"/>
              </w:rPr>
              <w:t>Lorsque l'organisme de visite ou la société de classification visé(e) au 1.16.12.1 ci-dessus a vérifié, par une visite spéciale conformément au 1.16.9, qu'il a été remédié aux dites imperfections, le certificat d'agrément est restitué par l'autorité compétente au propriétaire ou à son représentant.</w:t>
            </w:r>
          </w:p>
          <w:p w:rsidR="00792771" w:rsidRPr="00E12A80" w:rsidRDefault="00792771" w:rsidP="00E12A80">
            <w:pPr>
              <w:pStyle w:val="SingleTxtG"/>
              <w:suppressAutoHyphens w:val="0"/>
              <w:spacing w:before="40" w:line="220" w:lineRule="exact"/>
              <w:ind w:left="0" w:right="113"/>
              <w:jc w:val="left"/>
              <w:rPr>
                <w:lang w:val="fr-FR"/>
              </w:rPr>
            </w:pPr>
            <w:r w:rsidRPr="00E12A80">
              <w:rPr>
                <w:lang w:val="fr-FR"/>
              </w:rPr>
              <w:t>Cette visite peut être effectuée, à la demande du propriétaire ou de son représentant, par un autre organisme de visite ou une autre société de classification. Dans ce cas, la restitution du certificat d'agrément est effectuée par l'intermédiaire de l'autorité compétente dont relève cet organisme de visite ou cette société de classification.</w:t>
            </w:r>
          </w:p>
        </w:tc>
        <w:tc>
          <w:tcPr>
            <w:tcW w:w="1038" w:type="dxa"/>
            <w:shd w:val="clear" w:color="auto" w:fill="auto"/>
          </w:tcPr>
          <w:p w:rsidR="00792771" w:rsidRPr="00E12A80" w:rsidRDefault="00792771" w:rsidP="00E12A80">
            <w:pPr>
              <w:pStyle w:val="SingleTxtG"/>
              <w:suppressAutoHyphens w:val="0"/>
              <w:spacing w:before="40" w:line="220" w:lineRule="exact"/>
              <w:ind w:left="0" w:right="113"/>
              <w:jc w:val="left"/>
              <w:rPr>
                <w:b/>
                <w:bCs/>
                <w:u w:val="single"/>
                <w:lang w:val="fr-FR"/>
              </w:rPr>
            </w:pPr>
            <w:r w:rsidRPr="00E12A80">
              <w:rPr>
                <w:b/>
                <w:bCs/>
                <w:u w:val="single"/>
                <w:lang w:val="fr-FR"/>
              </w:rPr>
              <w:t>1.16.13.5</w:t>
            </w:r>
          </w:p>
        </w:tc>
        <w:tc>
          <w:tcPr>
            <w:tcW w:w="5160" w:type="dxa"/>
            <w:shd w:val="clear" w:color="auto" w:fill="auto"/>
          </w:tcPr>
          <w:p w:rsidR="00792771" w:rsidRPr="00E12A80" w:rsidRDefault="00792771" w:rsidP="00E12A80">
            <w:pPr>
              <w:pStyle w:val="SingleTxtG"/>
              <w:suppressAutoHyphens w:val="0"/>
              <w:spacing w:before="40" w:line="220" w:lineRule="exact"/>
              <w:ind w:left="0" w:right="113"/>
              <w:jc w:val="left"/>
              <w:rPr>
                <w:lang w:val="fr-FR"/>
              </w:rPr>
            </w:pPr>
            <w:r w:rsidRPr="00E12A80">
              <w:rPr>
                <w:lang w:val="fr-FR"/>
              </w:rPr>
              <w:t xml:space="preserve">Lorsque l'organisme de visite ou la société de classification </w:t>
            </w:r>
            <w:r w:rsidR="007E670A" w:rsidRPr="00E12A80">
              <w:rPr>
                <w:b/>
                <w:bCs/>
                <w:u w:val="single"/>
                <w:lang w:val="fr-FR"/>
              </w:rPr>
              <w:t>agréée</w:t>
            </w:r>
            <w:r w:rsidR="007E670A" w:rsidRPr="00E12A80">
              <w:rPr>
                <w:lang w:val="fr-FR"/>
              </w:rPr>
              <w:t xml:space="preserve"> </w:t>
            </w:r>
            <w:r w:rsidRPr="00E12A80">
              <w:rPr>
                <w:lang w:val="fr-FR"/>
              </w:rPr>
              <w:t xml:space="preserve">visé(e) au </w:t>
            </w:r>
            <w:r w:rsidRPr="00EC01F9">
              <w:rPr>
                <w:b/>
                <w:bCs/>
                <w:strike/>
                <w:u w:val="single"/>
                <w:lang w:val="fr-FR"/>
              </w:rPr>
              <w:t>1.16.12.1</w:t>
            </w:r>
            <w:r w:rsidRPr="00E12A80">
              <w:rPr>
                <w:lang w:val="fr-FR"/>
              </w:rPr>
              <w:t xml:space="preserve"> </w:t>
            </w:r>
            <w:r w:rsidR="007E670A" w:rsidRPr="00E12A80">
              <w:rPr>
                <w:b/>
                <w:bCs/>
                <w:u w:val="single"/>
                <w:lang w:val="fr-FR"/>
              </w:rPr>
              <w:t>1.16.13.4</w:t>
            </w:r>
            <w:r w:rsidR="007E670A" w:rsidRPr="00E12A80">
              <w:rPr>
                <w:lang w:val="fr-FR"/>
              </w:rPr>
              <w:t xml:space="preserve"> </w:t>
            </w:r>
            <w:r w:rsidRPr="00E12A80">
              <w:rPr>
                <w:lang w:val="fr-FR"/>
              </w:rPr>
              <w:t xml:space="preserve">ci-dessus a vérifié, par une visite spéciale conformément au 1.16.9, qu'il a été remédié aux dites imperfections, le certificat d'agrément est restitué par l'autorité compétente au propriétaire </w:t>
            </w:r>
            <w:r w:rsidRPr="00EC01F9">
              <w:rPr>
                <w:b/>
                <w:strike/>
                <w:u w:val="single"/>
                <w:lang w:val="fr-FR"/>
              </w:rPr>
              <w:t>ou à son représentant</w:t>
            </w:r>
            <w:r w:rsidRPr="00E12A80">
              <w:rPr>
                <w:lang w:val="fr-FR"/>
              </w:rPr>
              <w:t>.</w:t>
            </w:r>
          </w:p>
          <w:p w:rsidR="00792771" w:rsidRPr="00E12A80" w:rsidRDefault="00792771" w:rsidP="00E12A80">
            <w:pPr>
              <w:pStyle w:val="SingleTxtG"/>
              <w:suppressAutoHyphens w:val="0"/>
              <w:spacing w:before="40" w:line="220" w:lineRule="exact"/>
              <w:ind w:left="0" w:right="113"/>
              <w:jc w:val="left"/>
              <w:rPr>
                <w:lang w:val="fr-FR"/>
              </w:rPr>
            </w:pPr>
            <w:r w:rsidRPr="00E12A80">
              <w:rPr>
                <w:lang w:val="fr-FR"/>
              </w:rPr>
              <w:t xml:space="preserve">Cette visite peut être effectuée, à la demande du propriétaire </w:t>
            </w:r>
            <w:r w:rsidRPr="00EC01F9">
              <w:rPr>
                <w:b/>
                <w:strike/>
                <w:u w:val="single"/>
                <w:lang w:val="fr-FR"/>
              </w:rPr>
              <w:t>ou de son représentant</w:t>
            </w:r>
            <w:r w:rsidRPr="00E12A80">
              <w:rPr>
                <w:lang w:val="fr-FR"/>
              </w:rPr>
              <w:t>, par un autre organisme de visite ou une autre société de classification</w:t>
            </w:r>
            <w:r w:rsidR="007E670A" w:rsidRPr="00E12A80">
              <w:rPr>
                <w:lang w:val="fr-FR"/>
              </w:rPr>
              <w:t xml:space="preserve"> </w:t>
            </w:r>
            <w:r w:rsidR="007E670A" w:rsidRPr="00E12A80">
              <w:rPr>
                <w:b/>
                <w:bCs/>
                <w:u w:val="single"/>
                <w:lang w:val="fr-FR"/>
              </w:rPr>
              <w:t>agréée</w:t>
            </w:r>
            <w:r w:rsidRPr="00E12A80">
              <w:rPr>
                <w:lang w:val="fr-FR"/>
              </w:rPr>
              <w:t>. Dans ce cas, la restitution du certificat d'agrément est effectuée par l'intermédiaire de l'autorité compétente dont relève cet organisme de visite ou cette société de classification</w:t>
            </w:r>
            <w:r w:rsidR="007E670A" w:rsidRPr="00E12A80">
              <w:rPr>
                <w:lang w:val="fr-FR"/>
              </w:rPr>
              <w:t xml:space="preserve"> </w:t>
            </w:r>
            <w:r w:rsidR="007E670A" w:rsidRPr="00E12A80">
              <w:rPr>
                <w:b/>
                <w:bCs/>
                <w:u w:val="single"/>
                <w:lang w:val="fr-FR"/>
              </w:rPr>
              <w:t>agréée</w:t>
            </w:r>
            <w:r w:rsidRPr="00E12A80">
              <w:rPr>
                <w:lang w:val="fr-FR"/>
              </w:rPr>
              <w:t>.</w:t>
            </w:r>
          </w:p>
        </w:tc>
      </w:tr>
      <w:tr w:rsidR="007E670A" w:rsidRPr="00E12A80" w:rsidTr="00E12A80">
        <w:trPr>
          <w:cantSplit/>
        </w:trPr>
        <w:tc>
          <w:tcPr>
            <w:tcW w:w="954" w:type="dxa"/>
            <w:shd w:val="clear" w:color="auto" w:fill="auto"/>
          </w:tcPr>
          <w:p w:rsidR="007E670A" w:rsidRPr="00E12A80" w:rsidRDefault="007E670A" w:rsidP="00E12A80">
            <w:pPr>
              <w:pStyle w:val="SingleTxtG"/>
              <w:suppressAutoHyphens w:val="0"/>
              <w:spacing w:before="40" w:line="220" w:lineRule="exact"/>
              <w:ind w:left="0" w:right="113"/>
              <w:jc w:val="left"/>
              <w:rPr>
                <w:b/>
                <w:lang w:val="fr-FR"/>
              </w:rPr>
            </w:pPr>
            <w:r w:rsidRPr="00E12A80">
              <w:rPr>
                <w:b/>
                <w:lang w:val="fr-FR"/>
              </w:rPr>
              <w:t>8.1.2</w:t>
            </w:r>
          </w:p>
        </w:tc>
        <w:tc>
          <w:tcPr>
            <w:tcW w:w="5207" w:type="dxa"/>
            <w:shd w:val="clear" w:color="auto" w:fill="auto"/>
          </w:tcPr>
          <w:p w:rsidR="007E670A" w:rsidRPr="00E12A80" w:rsidRDefault="007E670A" w:rsidP="00E12A80">
            <w:pPr>
              <w:pStyle w:val="SingleTxtG"/>
              <w:suppressAutoHyphens w:val="0"/>
              <w:spacing w:before="40" w:line="220" w:lineRule="exact"/>
              <w:ind w:left="0" w:right="113"/>
              <w:jc w:val="left"/>
              <w:rPr>
                <w:b/>
                <w:lang w:val="fr-FR"/>
              </w:rPr>
            </w:pPr>
            <w:r w:rsidRPr="00E12A80">
              <w:rPr>
                <w:b/>
                <w:lang w:val="fr-FR"/>
              </w:rPr>
              <w:t>Documents</w:t>
            </w:r>
          </w:p>
        </w:tc>
        <w:tc>
          <w:tcPr>
            <w:tcW w:w="1038" w:type="dxa"/>
            <w:shd w:val="clear" w:color="auto" w:fill="auto"/>
          </w:tcPr>
          <w:p w:rsidR="007E670A" w:rsidRPr="00E12A80" w:rsidRDefault="007E670A" w:rsidP="00E12A80">
            <w:pPr>
              <w:pStyle w:val="SingleTxtG"/>
              <w:suppressAutoHyphens w:val="0"/>
              <w:spacing w:before="40" w:line="220" w:lineRule="exact"/>
              <w:ind w:left="0" w:right="113"/>
              <w:jc w:val="left"/>
              <w:rPr>
                <w:b/>
                <w:u w:val="single"/>
                <w:lang w:val="fr-FR"/>
              </w:rPr>
            </w:pPr>
            <w:r w:rsidRPr="00E12A80">
              <w:rPr>
                <w:b/>
                <w:u w:val="single"/>
                <w:lang w:val="fr-FR"/>
              </w:rPr>
              <w:t>8.1.2</w:t>
            </w:r>
          </w:p>
        </w:tc>
        <w:tc>
          <w:tcPr>
            <w:tcW w:w="5160" w:type="dxa"/>
            <w:shd w:val="clear" w:color="auto" w:fill="auto"/>
          </w:tcPr>
          <w:p w:rsidR="007E670A" w:rsidRPr="00E12A80" w:rsidRDefault="007E670A" w:rsidP="00E12A80">
            <w:pPr>
              <w:pStyle w:val="SingleTxtG"/>
              <w:suppressAutoHyphens w:val="0"/>
              <w:spacing w:before="40" w:line="220" w:lineRule="exact"/>
              <w:ind w:left="0" w:right="113"/>
              <w:jc w:val="left"/>
              <w:rPr>
                <w:b/>
                <w:lang w:val="fr-FR"/>
              </w:rPr>
            </w:pPr>
            <w:r w:rsidRPr="00E12A80">
              <w:rPr>
                <w:b/>
                <w:lang w:val="fr-FR"/>
              </w:rPr>
              <w:t>Documents</w:t>
            </w:r>
          </w:p>
        </w:tc>
      </w:tr>
      <w:tr w:rsidR="007E670A" w:rsidRPr="009B78E9" w:rsidTr="00E12A80">
        <w:trPr>
          <w:cantSplit/>
        </w:trPr>
        <w:tc>
          <w:tcPr>
            <w:tcW w:w="954" w:type="dxa"/>
            <w:shd w:val="clear" w:color="auto" w:fill="auto"/>
          </w:tcPr>
          <w:p w:rsidR="007E670A" w:rsidRPr="00E12A80" w:rsidRDefault="007E670A" w:rsidP="00E12A80">
            <w:pPr>
              <w:pStyle w:val="SingleTxtG"/>
              <w:suppressAutoHyphens w:val="0"/>
              <w:spacing w:before="40" w:line="220" w:lineRule="exact"/>
              <w:ind w:left="0" w:right="113"/>
              <w:jc w:val="left"/>
              <w:rPr>
                <w:b/>
                <w:bCs/>
                <w:lang w:val="fr-FR"/>
              </w:rPr>
            </w:pPr>
            <w:r w:rsidRPr="00E12A80">
              <w:rPr>
                <w:b/>
                <w:bCs/>
                <w:lang w:val="fr-FR"/>
              </w:rPr>
              <w:t>8.1.2.3</w:t>
            </w:r>
          </w:p>
        </w:tc>
        <w:tc>
          <w:tcPr>
            <w:tcW w:w="5207" w:type="dxa"/>
            <w:shd w:val="clear" w:color="auto" w:fill="auto"/>
          </w:tcPr>
          <w:p w:rsidR="007E670A" w:rsidRPr="00E12A80" w:rsidRDefault="007E670A" w:rsidP="00E12A80">
            <w:pPr>
              <w:pStyle w:val="SingleTxtG"/>
              <w:suppressAutoHyphens w:val="0"/>
              <w:spacing w:before="40" w:line="220" w:lineRule="exact"/>
              <w:ind w:left="0" w:right="113"/>
              <w:jc w:val="left"/>
              <w:rPr>
                <w:lang w:val="fr-FR"/>
              </w:rPr>
            </w:pPr>
            <w:r w:rsidRPr="00E12A80">
              <w:rPr>
                <w:rFonts w:eastAsia="TimesNewRomanPSMT"/>
                <w:lang w:val="fr-FR" w:eastAsia="fr-FR"/>
              </w:rPr>
              <w:t>e) le certificat de classification prescrit au 9.3.1.8, 9.3.2.8 ou au 9.3.3.8 ;</w:t>
            </w:r>
          </w:p>
        </w:tc>
        <w:tc>
          <w:tcPr>
            <w:tcW w:w="1038" w:type="dxa"/>
            <w:shd w:val="clear" w:color="auto" w:fill="auto"/>
          </w:tcPr>
          <w:p w:rsidR="007E670A" w:rsidRPr="00E12A80" w:rsidRDefault="007E670A" w:rsidP="00E12A80">
            <w:pPr>
              <w:pStyle w:val="SingleTxtG"/>
              <w:suppressAutoHyphens w:val="0"/>
              <w:spacing w:before="40" w:line="220" w:lineRule="exact"/>
              <w:ind w:left="0" w:right="113"/>
              <w:jc w:val="left"/>
              <w:rPr>
                <w:b/>
                <w:u w:val="single"/>
                <w:lang w:val="fr-FR"/>
              </w:rPr>
            </w:pPr>
            <w:r w:rsidRPr="00E12A80">
              <w:rPr>
                <w:b/>
                <w:u w:val="single"/>
                <w:lang w:val="fr-FR"/>
              </w:rPr>
              <w:t>8.1.2.3</w:t>
            </w:r>
          </w:p>
        </w:tc>
        <w:tc>
          <w:tcPr>
            <w:tcW w:w="5160" w:type="dxa"/>
            <w:shd w:val="clear" w:color="auto" w:fill="auto"/>
          </w:tcPr>
          <w:p w:rsidR="007E670A" w:rsidRPr="00E12A80" w:rsidRDefault="007E670A" w:rsidP="00E12A80">
            <w:pPr>
              <w:pStyle w:val="SingleTxtG"/>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e) le certificat de classification</w:t>
            </w:r>
            <w:r w:rsidRPr="00E12A80">
              <w:rPr>
                <w:rFonts w:eastAsia="TimesNewRomanPSMT"/>
                <w:b/>
                <w:bCs/>
                <w:u w:val="single"/>
                <w:lang w:val="fr-FR" w:eastAsia="fr-FR"/>
              </w:rPr>
              <w:t>, délivré par la société de classification</w:t>
            </w:r>
            <w:r w:rsidR="00EF4323" w:rsidRPr="00E12A80">
              <w:rPr>
                <w:rFonts w:eastAsia="TimesNewRomanPSMT"/>
                <w:b/>
                <w:bCs/>
                <w:u w:val="single"/>
                <w:lang w:val="fr-FR" w:eastAsia="fr-FR"/>
              </w:rPr>
              <w:t xml:space="preserve"> agréée</w:t>
            </w:r>
            <w:r w:rsidRPr="00E12A80">
              <w:rPr>
                <w:rFonts w:eastAsia="TimesNewRomanPSMT"/>
                <w:b/>
                <w:bCs/>
                <w:u w:val="single"/>
                <w:lang w:val="fr-FR" w:eastAsia="fr-FR"/>
              </w:rPr>
              <w:t>,</w:t>
            </w:r>
            <w:r w:rsidRPr="00E12A80">
              <w:rPr>
                <w:rFonts w:eastAsia="TimesNewRomanPSMT"/>
                <w:lang w:val="fr-FR" w:eastAsia="fr-FR"/>
              </w:rPr>
              <w:t xml:space="preserve"> prescrit au </w:t>
            </w:r>
            <w:r w:rsidRPr="00E12A80">
              <w:rPr>
                <w:rFonts w:eastAsia="TimesNewRomanPSMT"/>
                <w:b/>
                <w:bCs/>
                <w:u w:val="single"/>
                <w:lang w:val="fr-FR" w:eastAsia="fr-FR"/>
              </w:rPr>
              <w:t>9.3.1.8.1, 9.3.2.8.1 ou au 9.3.3.8.1</w:t>
            </w:r>
            <w:r w:rsidRPr="00E12A80">
              <w:rPr>
                <w:rFonts w:eastAsia="TimesNewRomanPSMT"/>
                <w:lang w:val="fr-FR" w:eastAsia="fr-FR"/>
              </w:rPr>
              <w:t> ;</w:t>
            </w:r>
          </w:p>
        </w:tc>
      </w:tr>
      <w:tr w:rsidR="00B043DA" w:rsidRPr="009B78E9" w:rsidTr="00E12A80">
        <w:trPr>
          <w:cantSplit/>
        </w:trPr>
        <w:tc>
          <w:tcPr>
            <w:tcW w:w="954" w:type="dxa"/>
            <w:shd w:val="clear" w:color="auto" w:fill="auto"/>
          </w:tcPr>
          <w:p w:rsidR="00B043DA" w:rsidRPr="00E12A80" w:rsidRDefault="00B043DA" w:rsidP="00E12A80">
            <w:pPr>
              <w:pStyle w:val="SingleTxtG"/>
              <w:suppressAutoHyphens w:val="0"/>
              <w:spacing w:before="40" w:line="220" w:lineRule="exact"/>
              <w:ind w:left="0" w:right="113"/>
              <w:jc w:val="left"/>
              <w:rPr>
                <w:b/>
                <w:bCs/>
                <w:lang w:val="fr-FR"/>
              </w:rPr>
            </w:pPr>
            <w:r w:rsidRPr="00E12A80">
              <w:rPr>
                <w:b/>
                <w:bCs/>
                <w:lang w:val="fr-FR"/>
              </w:rPr>
              <w:lastRenderedPageBreak/>
              <w:t>9.1.0.1</w:t>
            </w:r>
          </w:p>
        </w:tc>
        <w:tc>
          <w:tcPr>
            <w:tcW w:w="5207" w:type="dxa"/>
            <w:shd w:val="clear" w:color="auto" w:fill="auto"/>
          </w:tcPr>
          <w:p w:rsidR="00B043DA" w:rsidRPr="00E12A80" w:rsidRDefault="00B043DA" w:rsidP="00E12A80">
            <w:pPr>
              <w:pStyle w:val="SingleTxtG"/>
              <w:suppressAutoHyphens w:val="0"/>
              <w:spacing w:before="40" w:line="220" w:lineRule="exact"/>
              <w:ind w:left="0" w:right="113"/>
              <w:jc w:val="left"/>
              <w:rPr>
                <w:i/>
                <w:iCs/>
                <w:lang w:val="fr-FR"/>
              </w:rPr>
            </w:pPr>
            <w:r w:rsidRPr="00E12A80">
              <w:rPr>
                <w:i/>
                <w:iCs/>
                <w:lang w:val="fr-FR"/>
              </w:rPr>
              <w:t>(Réservé)</w:t>
            </w:r>
          </w:p>
        </w:tc>
        <w:tc>
          <w:tcPr>
            <w:tcW w:w="1038" w:type="dxa"/>
            <w:shd w:val="clear" w:color="auto" w:fill="auto"/>
          </w:tcPr>
          <w:p w:rsidR="00B043DA" w:rsidRPr="00E12A80" w:rsidRDefault="00B043DA" w:rsidP="00E12A80">
            <w:pPr>
              <w:pStyle w:val="SingleTxtG"/>
              <w:suppressAutoHyphens w:val="0"/>
              <w:spacing w:before="40" w:line="220" w:lineRule="exact"/>
              <w:ind w:left="0" w:right="113"/>
              <w:jc w:val="left"/>
              <w:rPr>
                <w:b/>
                <w:u w:val="single"/>
                <w:lang w:val="fr-FR"/>
              </w:rPr>
            </w:pPr>
            <w:r w:rsidRPr="00E12A80">
              <w:rPr>
                <w:b/>
                <w:bCs/>
                <w:u w:val="single"/>
                <w:lang w:val="fr-FR"/>
              </w:rPr>
              <w:t>9.1.0.1</w:t>
            </w:r>
          </w:p>
        </w:tc>
        <w:tc>
          <w:tcPr>
            <w:tcW w:w="5160" w:type="dxa"/>
            <w:shd w:val="clear" w:color="auto" w:fill="auto"/>
          </w:tcPr>
          <w:p w:rsidR="00B043DA" w:rsidRDefault="00B043DA" w:rsidP="00E12A80">
            <w:pPr>
              <w:pStyle w:val="SingleTxtG"/>
              <w:suppressAutoHyphens w:val="0"/>
              <w:spacing w:before="40" w:line="220" w:lineRule="exact"/>
              <w:ind w:left="0" w:right="113"/>
              <w:jc w:val="left"/>
              <w:rPr>
                <w:b/>
                <w:bCs/>
                <w:u w:val="single"/>
                <w:lang w:val="fr-FR"/>
              </w:rPr>
            </w:pPr>
            <w:r w:rsidRPr="00E12A80">
              <w:rPr>
                <w:b/>
                <w:bCs/>
                <w:u w:val="single"/>
                <w:lang w:val="fr-FR"/>
              </w:rPr>
              <w:t>Dossier du bateau</w:t>
            </w:r>
          </w:p>
          <w:p w:rsidR="00E12A80" w:rsidRPr="00E12A80" w:rsidRDefault="00E12A80" w:rsidP="00E12A80">
            <w:pPr>
              <w:pStyle w:val="SingleTxtG"/>
              <w:suppressAutoHyphens w:val="0"/>
              <w:spacing w:before="40" w:line="220" w:lineRule="exact"/>
              <w:ind w:left="0" w:right="113"/>
              <w:jc w:val="left"/>
              <w:rPr>
                <w:b/>
                <w:bCs/>
                <w:i/>
                <w:u w:val="single"/>
                <w:lang w:val="fr-FR"/>
              </w:rPr>
            </w:pPr>
            <w:r w:rsidRPr="00E12A80">
              <w:rPr>
                <w:b/>
                <w:bCs/>
                <w:i/>
                <w:u w:val="single"/>
                <w:lang w:val="fr-FR"/>
              </w:rPr>
              <w:t>[Aux fins du présent paragraphe, le terme «propriétaire» a la même signification qu'au 1.16.0]</w:t>
            </w:r>
          </w:p>
          <w:p w:rsidR="00B043DA" w:rsidRPr="00E12A80" w:rsidRDefault="00B043DA" w:rsidP="00E12A80">
            <w:pPr>
              <w:pStyle w:val="SingleTxtG"/>
              <w:suppressAutoHyphens w:val="0"/>
              <w:spacing w:before="40" w:line="220" w:lineRule="exact"/>
              <w:ind w:left="0" w:right="113"/>
              <w:jc w:val="left"/>
              <w:rPr>
                <w:b/>
                <w:bCs/>
                <w:u w:val="single"/>
                <w:lang w:val="fr-FR"/>
              </w:rPr>
            </w:pPr>
            <w:r w:rsidRPr="00E12A80">
              <w:rPr>
                <w:b/>
                <w:bCs/>
                <w:u w:val="single"/>
                <w:lang w:val="fr-FR"/>
              </w:rPr>
              <w:t>Le dossier du bateau doit être conservé par le propriétaire, qui doit être en mesure de fournir cette documentation à la demande de l’autorité compétente et de la société de classification agréée.</w:t>
            </w:r>
          </w:p>
          <w:p w:rsidR="00B043DA" w:rsidRPr="00E12A80" w:rsidRDefault="00B043DA" w:rsidP="00E12A80">
            <w:pPr>
              <w:pStyle w:val="SingleTxtG"/>
              <w:suppressAutoHyphens w:val="0"/>
              <w:spacing w:before="40" w:line="220" w:lineRule="exact"/>
              <w:ind w:left="0" w:right="113"/>
              <w:jc w:val="left"/>
              <w:rPr>
                <w:b/>
                <w:bCs/>
                <w:u w:val="single"/>
                <w:lang w:val="fr-FR"/>
              </w:rPr>
            </w:pPr>
            <w:r w:rsidRPr="00E12A80">
              <w:rPr>
                <w:b/>
                <w:bCs/>
                <w:u w:val="single"/>
                <w:lang w:val="fr-FR"/>
              </w:rPr>
              <w:t>Le dossier du bateau doit être conservé et actualisé tout au long de la vie du bateau, et conservé pendant six mois après que le bateau ait été mis hors service.</w:t>
            </w:r>
          </w:p>
          <w:p w:rsidR="00B043DA" w:rsidRPr="00E12A80" w:rsidRDefault="00B043DA" w:rsidP="00E12A80">
            <w:pPr>
              <w:pStyle w:val="SingleTxtG"/>
              <w:suppressAutoHyphens w:val="0"/>
              <w:spacing w:before="40" w:line="220" w:lineRule="exact"/>
              <w:ind w:left="0" w:right="113"/>
              <w:jc w:val="left"/>
              <w:rPr>
                <w:b/>
                <w:bCs/>
                <w:u w:val="single"/>
                <w:lang w:val="fr-FR"/>
              </w:rPr>
            </w:pPr>
            <w:r w:rsidRPr="00E12A80">
              <w:rPr>
                <w:b/>
                <w:bCs/>
                <w:u w:val="single"/>
                <w:lang w:val="fr-FR"/>
              </w:rPr>
              <w:t>En cas de changement de propriétaire pendant la vie du bateau, le dossier du bateau doit être transféré au nouveau propriétaire.</w:t>
            </w:r>
          </w:p>
          <w:p w:rsidR="00B043DA" w:rsidRPr="00E12A80" w:rsidRDefault="00B043DA" w:rsidP="00E12A80">
            <w:pPr>
              <w:pStyle w:val="SingleTxtG"/>
              <w:suppressAutoHyphens w:val="0"/>
              <w:spacing w:before="40" w:line="220" w:lineRule="exact"/>
              <w:ind w:left="0" w:right="113"/>
              <w:jc w:val="left"/>
              <w:rPr>
                <w:b/>
                <w:bCs/>
                <w:u w:val="single"/>
                <w:lang w:val="fr-FR"/>
              </w:rPr>
            </w:pPr>
            <w:r w:rsidRPr="00E12A80">
              <w:rPr>
                <w:b/>
                <w:bCs/>
                <w:u w:val="single"/>
                <w:lang w:val="fr-FR"/>
              </w:rPr>
              <w:t>Une copie du dossier du bateau ou de la documentation nécessaire doit être mise à disposition de l’autorité compétente pour la délivrance du certificat d’agrément, ainsi que de la société de classification agréée ou de l’organisme de visite pour la première visite, la visite périodique, la visite spéciale ou toute autre vérification exceptionnelle.</w:t>
            </w:r>
          </w:p>
        </w:tc>
      </w:tr>
      <w:tr w:rsidR="00B043DA" w:rsidRPr="009B78E9" w:rsidTr="00E12A80">
        <w:trPr>
          <w:cantSplit/>
        </w:trPr>
        <w:tc>
          <w:tcPr>
            <w:tcW w:w="954" w:type="dxa"/>
            <w:shd w:val="clear" w:color="auto" w:fill="auto"/>
          </w:tcPr>
          <w:p w:rsidR="00B043DA" w:rsidRPr="00E12A80" w:rsidRDefault="00B043DA" w:rsidP="00E12A80">
            <w:pPr>
              <w:pStyle w:val="SingleTxtG"/>
              <w:suppressAutoHyphens w:val="0"/>
              <w:spacing w:before="40" w:line="220" w:lineRule="exact"/>
              <w:ind w:left="0" w:right="113"/>
              <w:jc w:val="left"/>
              <w:rPr>
                <w:b/>
                <w:bCs/>
                <w:lang w:val="fr-FR"/>
              </w:rPr>
            </w:pPr>
            <w:r w:rsidRPr="00E12A80">
              <w:rPr>
                <w:b/>
                <w:bCs/>
                <w:lang w:val="fr-FR"/>
              </w:rPr>
              <w:lastRenderedPageBreak/>
              <w:t>9.3</w:t>
            </w:r>
            <w:proofErr w:type="gramStart"/>
            <w:r w:rsidRPr="00E12A80">
              <w:rPr>
                <w:b/>
                <w:bCs/>
                <w:lang w:val="fr-FR"/>
              </w:rPr>
              <w:t>.X.1</w:t>
            </w:r>
            <w:proofErr w:type="gramEnd"/>
          </w:p>
        </w:tc>
        <w:tc>
          <w:tcPr>
            <w:tcW w:w="5207" w:type="dxa"/>
            <w:shd w:val="clear" w:color="auto" w:fill="auto"/>
          </w:tcPr>
          <w:p w:rsidR="00B043DA" w:rsidRPr="00E12A80" w:rsidRDefault="00B043DA" w:rsidP="00E12A80">
            <w:pPr>
              <w:pStyle w:val="SingleTxtG"/>
              <w:suppressAutoHyphens w:val="0"/>
              <w:spacing w:before="40" w:line="220" w:lineRule="exact"/>
              <w:ind w:left="0" w:right="113"/>
              <w:jc w:val="left"/>
              <w:rPr>
                <w:i/>
                <w:iCs/>
                <w:lang w:val="fr-FR"/>
              </w:rPr>
            </w:pPr>
            <w:r w:rsidRPr="00E12A80">
              <w:rPr>
                <w:i/>
                <w:iCs/>
                <w:lang w:val="fr-FR"/>
              </w:rPr>
              <w:t>(Réservé)</w:t>
            </w:r>
          </w:p>
        </w:tc>
        <w:tc>
          <w:tcPr>
            <w:tcW w:w="1038" w:type="dxa"/>
            <w:shd w:val="clear" w:color="auto" w:fill="auto"/>
          </w:tcPr>
          <w:p w:rsidR="00B043DA" w:rsidRPr="00E12A80" w:rsidRDefault="00B043DA" w:rsidP="00E12A80">
            <w:pPr>
              <w:pStyle w:val="SingleTxtG"/>
              <w:suppressAutoHyphens w:val="0"/>
              <w:spacing w:before="40" w:line="220" w:lineRule="exact"/>
              <w:ind w:left="0" w:right="113"/>
              <w:jc w:val="left"/>
              <w:rPr>
                <w:b/>
                <w:u w:val="single"/>
                <w:lang w:val="fr-FR"/>
              </w:rPr>
            </w:pPr>
            <w:r w:rsidRPr="00E12A80">
              <w:rPr>
                <w:b/>
                <w:bCs/>
                <w:u w:val="single"/>
                <w:lang w:val="fr-FR"/>
              </w:rPr>
              <w:t>9.3</w:t>
            </w:r>
            <w:proofErr w:type="gramStart"/>
            <w:r w:rsidRPr="00E12A80">
              <w:rPr>
                <w:b/>
                <w:bCs/>
                <w:u w:val="single"/>
                <w:lang w:val="fr-FR"/>
              </w:rPr>
              <w:t>.X.1</w:t>
            </w:r>
            <w:proofErr w:type="gramEnd"/>
          </w:p>
        </w:tc>
        <w:tc>
          <w:tcPr>
            <w:tcW w:w="5160" w:type="dxa"/>
            <w:shd w:val="clear" w:color="auto" w:fill="auto"/>
          </w:tcPr>
          <w:p w:rsidR="00B043DA" w:rsidRDefault="00B043DA" w:rsidP="00E12A80">
            <w:pPr>
              <w:pStyle w:val="SingleTxtG"/>
              <w:suppressAutoHyphens w:val="0"/>
              <w:spacing w:before="40" w:line="220" w:lineRule="exact"/>
              <w:ind w:left="0" w:right="113"/>
              <w:jc w:val="left"/>
              <w:rPr>
                <w:b/>
                <w:bCs/>
                <w:u w:val="single"/>
                <w:lang w:val="fr-FR"/>
              </w:rPr>
            </w:pPr>
            <w:r w:rsidRPr="00E12A80">
              <w:rPr>
                <w:b/>
                <w:bCs/>
                <w:u w:val="single"/>
                <w:lang w:val="fr-FR"/>
              </w:rPr>
              <w:t>Dossier du bateau</w:t>
            </w:r>
          </w:p>
          <w:p w:rsidR="00E12A80" w:rsidRPr="00E12A80" w:rsidRDefault="00E12A80" w:rsidP="00E12A80">
            <w:pPr>
              <w:pStyle w:val="SingleTxtG"/>
              <w:suppressAutoHyphens w:val="0"/>
              <w:spacing w:before="40" w:line="220" w:lineRule="exact"/>
              <w:ind w:left="0" w:right="113"/>
              <w:jc w:val="left"/>
              <w:rPr>
                <w:b/>
                <w:bCs/>
                <w:i/>
                <w:u w:val="single"/>
                <w:lang w:val="fr-FR"/>
              </w:rPr>
            </w:pPr>
            <w:r w:rsidRPr="00E12A80">
              <w:rPr>
                <w:b/>
                <w:bCs/>
                <w:i/>
                <w:u w:val="single"/>
                <w:lang w:val="fr-FR"/>
              </w:rPr>
              <w:t>[Aux fins du présent paragraphe, le terme «propriétaire» a la même signification qu'au 1.16.0]</w:t>
            </w:r>
          </w:p>
          <w:p w:rsidR="00B043DA" w:rsidRPr="00E12A80" w:rsidRDefault="00B043DA" w:rsidP="00E12A80">
            <w:pPr>
              <w:pStyle w:val="SingleTxtG"/>
              <w:suppressAutoHyphens w:val="0"/>
              <w:spacing w:before="40" w:line="220" w:lineRule="exact"/>
              <w:ind w:left="0" w:right="113"/>
              <w:jc w:val="left"/>
              <w:rPr>
                <w:b/>
                <w:bCs/>
                <w:u w:val="single"/>
                <w:lang w:val="fr-FR"/>
              </w:rPr>
            </w:pPr>
            <w:r w:rsidRPr="00E12A80">
              <w:rPr>
                <w:b/>
                <w:bCs/>
                <w:u w:val="single"/>
                <w:lang w:val="fr-FR"/>
              </w:rPr>
              <w:t>Le dossier du bateau doit être conservé par le propriétaire, qui doit être en mesure de fournir cette documentation à la demande de l’autorité compétente et de la société de classification agréée.</w:t>
            </w:r>
          </w:p>
          <w:p w:rsidR="00B043DA" w:rsidRPr="00E12A80" w:rsidRDefault="00B043DA" w:rsidP="00E12A80">
            <w:pPr>
              <w:pStyle w:val="SingleTxtG"/>
              <w:suppressAutoHyphens w:val="0"/>
              <w:spacing w:before="40" w:line="220" w:lineRule="exact"/>
              <w:ind w:left="0" w:right="113"/>
              <w:jc w:val="left"/>
              <w:rPr>
                <w:b/>
                <w:bCs/>
                <w:u w:val="single"/>
                <w:lang w:val="fr-FR"/>
              </w:rPr>
            </w:pPr>
            <w:r w:rsidRPr="00E12A80">
              <w:rPr>
                <w:b/>
                <w:bCs/>
                <w:u w:val="single"/>
                <w:lang w:val="fr-FR"/>
              </w:rPr>
              <w:t>Le dossier du bateau doit être conservé et actualisé tout au long de la vie du bateau, et conservé pendant six mois après que le bateau ait été mis hors service.</w:t>
            </w:r>
          </w:p>
          <w:p w:rsidR="00B043DA" w:rsidRPr="00E12A80" w:rsidRDefault="00B043DA" w:rsidP="00E12A80">
            <w:pPr>
              <w:pStyle w:val="SingleTxtG"/>
              <w:suppressAutoHyphens w:val="0"/>
              <w:spacing w:before="40" w:line="220" w:lineRule="exact"/>
              <w:ind w:left="0" w:right="113"/>
              <w:jc w:val="left"/>
              <w:rPr>
                <w:b/>
                <w:bCs/>
                <w:u w:val="single"/>
                <w:lang w:val="fr-FR"/>
              </w:rPr>
            </w:pPr>
            <w:r w:rsidRPr="00E12A80">
              <w:rPr>
                <w:b/>
                <w:bCs/>
                <w:u w:val="single"/>
                <w:lang w:val="fr-FR"/>
              </w:rPr>
              <w:t>En cas de changement de propriétaire pendant la vie du bateau, le dossier du bateau doit être transféré au nouveau propriétaire.</w:t>
            </w:r>
          </w:p>
          <w:p w:rsidR="00B043DA" w:rsidRPr="00E12A80" w:rsidRDefault="00B043DA" w:rsidP="00E12A80">
            <w:pPr>
              <w:pStyle w:val="SingleTxtG"/>
              <w:suppressAutoHyphens w:val="0"/>
              <w:spacing w:before="40" w:line="220" w:lineRule="exact"/>
              <w:ind w:left="0" w:right="113"/>
              <w:jc w:val="left"/>
              <w:rPr>
                <w:b/>
                <w:bCs/>
                <w:u w:val="single"/>
                <w:lang w:val="fr-FR"/>
              </w:rPr>
            </w:pPr>
            <w:r w:rsidRPr="00E12A80">
              <w:rPr>
                <w:b/>
                <w:bCs/>
                <w:u w:val="single"/>
                <w:lang w:val="fr-FR"/>
              </w:rPr>
              <w:t>Une copie du dossier du bateau ou de la documentation nécessaire doit être mise à disposition de l’autorité compétente pour la délivrance du certificat d’agrément, ainsi que de la société de classification agréée ou de l’organisme de visite pour la première visite, la visite périodique, la visite spéciale ou toute autre vérification exceptionnelle.</w:t>
            </w:r>
          </w:p>
        </w:tc>
      </w:tr>
      <w:tr w:rsidR="003D0D48" w:rsidRPr="00E12A80" w:rsidTr="00E12A80">
        <w:trPr>
          <w:cantSplit/>
        </w:trPr>
        <w:tc>
          <w:tcPr>
            <w:tcW w:w="954" w:type="dxa"/>
            <w:shd w:val="clear" w:color="auto" w:fill="auto"/>
          </w:tcPr>
          <w:p w:rsidR="003D0D48" w:rsidRPr="00E12A80" w:rsidRDefault="003D0D48" w:rsidP="00E12A80">
            <w:pPr>
              <w:pStyle w:val="SingleTxtG"/>
              <w:keepNext/>
              <w:keepLines/>
              <w:suppressAutoHyphens w:val="0"/>
              <w:spacing w:before="40" w:line="220" w:lineRule="exact"/>
              <w:ind w:left="0" w:right="113"/>
              <w:jc w:val="left"/>
            </w:pPr>
            <w:r w:rsidRPr="00E12A80">
              <w:rPr>
                <w:b/>
                <w:bCs/>
                <w:lang w:eastAsia="fr-FR"/>
              </w:rPr>
              <w:lastRenderedPageBreak/>
              <w:t>9.3.X.8</w:t>
            </w:r>
          </w:p>
        </w:tc>
        <w:tc>
          <w:tcPr>
            <w:tcW w:w="5207" w:type="dxa"/>
            <w:shd w:val="clear" w:color="auto" w:fill="auto"/>
          </w:tcPr>
          <w:p w:rsidR="003D0D48" w:rsidRPr="00E12A80" w:rsidRDefault="003D0D48" w:rsidP="00E12A80">
            <w:pPr>
              <w:pStyle w:val="SingleTxtG"/>
              <w:keepNext/>
              <w:keepLines/>
              <w:suppressAutoHyphens w:val="0"/>
              <w:spacing w:before="40" w:line="220" w:lineRule="exact"/>
              <w:ind w:left="0" w:right="113"/>
              <w:jc w:val="left"/>
              <w:rPr>
                <w:b/>
              </w:rPr>
            </w:pPr>
            <w:r w:rsidRPr="00E12A80">
              <w:rPr>
                <w:b/>
              </w:rPr>
              <w:t>Classification</w:t>
            </w:r>
          </w:p>
        </w:tc>
        <w:tc>
          <w:tcPr>
            <w:tcW w:w="1038" w:type="dxa"/>
            <w:shd w:val="clear" w:color="auto" w:fill="auto"/>
          </w:tcPr>
          <w:p w:rsidR="003D0D48" w:rsidRPr="00E12A80" w:rsidRDefault="003D0D48" w:rsidP="00E12A80">
            <w:pPr>
              <w:pStyle w:val="SingleTxtG"/>
              <w:keepNext/>
              <w:keepLines/>
              <w:suppressAutoHyphens w:val="0"/>
              <w:spacing w:before="40" w:line="220" w:lineRule="exact"/>
              <w:ind w:left="0" w:right="113"/>
              <w:jc w:val="left"/>
              <w:rPr>
                <w:u w:val="single"/>
              </w:rPr>
            </w:pPr>
            <w:r w:rsidRPr="00E12A80">
              <w:rPr>
                <w:b/>
                <w:bCs/>
                <w:u w:val="single"/>
                <w:lang w:eastAsia="fr-FR"/>
              </w:rPr>
              <w:t>9.3.X.8</w:t>
            </w:r>
          </w:p>
        </w:tc>
        <w:tc>
          <w:tcPr>
            <w:tcW w:w="5160" w:type="dxa"/>
            <w:shd w:val="clear" w:color="auto" w:fill="auto"/>
          </w:tcPr>
          <w:p w:rsidR="003D0D48" w:rsidRPr="00E12A80" w:rsidRDefault="003D0D48" w:rsidP="00E12A80">
            <w:pPr>
              <w:pStyle w:val="SingleTxtG"/>
              <w:keepNext/>
              <w:keepLines/>
              <w:suppressAutoHyphens w:val="0"/>
              <w:spacing w:before="40" w:line="220" w:lineRule="exact"/>
              <w:ind w:left="0" w:right="113"/>
              <w:jc w:val="left"/>
              <w:rPr>
                <w:b/>
              </w:rPr>
            </w:pPr>
            <w:r w:rsidRPr="00E12A80">
              <w:rPr>
                <w:b/>
              </w:rPr>
              <w:t>Classification</w:t>
            </w:r>
          </w:p>
        </w:tc>
      </w:tr>
      <w:tr w:rsidR="003D0D48" w:rsidRPr="009B78E9" w:rsidTr="00E12A80">
        <w:trPr>
          <w:cantSplit/>
        </w:trPr>
        <w:tc>
          <w:tcPr>
            <w:tcW w:w="954" w:type="dxa"/>
            <w:shd w:val="clear" w:color="auto" w:fill="auto"/>
          </w:tcPr>
          <w:p w:rsidR="003D0D48" w:rsidRPr="00E12A80" w:rsidRDefault="003D0D48" w:rsidP="00E12A80">
            <w:pPr>
              <w:pStyle w:val="SingleTxtG"/>
              <w:keepNext/>
              <w:keepLines/>
              <w:suppressAutoHyphens w:val="0"/>
              <w:spacing w:before="40" w:line="220" w:lineRule="exact"/>
              <w:ind w:left="0" w:right="113"/>
              <w:jc w:val="left"/>
              <w:rPr>
                <w:b/>
                <w:bCs/>
              </w:rPr>
            </w:pPr>
            <w:r w:rsidRPr="00E12A80">
              <w:rPr>
                <w:b/>
                <w:bCs/>
              </w:rPr>
              <w:t>9.3.X.8.1</w:t>
            </w:r>
          </w:p>
        </w:tc>
        <w:tc>
          <w:tcPr>
            <w:tcW w:w="5207" w:type="dxa"/>
            <w:shd w:val="clear" w:color="auto" w:fill="auto"/>
          </w:tcPr>
          <w:p w:rsidR="003D0D48" w:rsidRPr="00E12A80" w:rsidRDefault="003D0D48" w:rsidP="00E12A80">
            <w:pPr>
              <w:pStyle w:val="SingleTxtG"/>
              <w:keepNext/>
              <w:keepLines/>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Le bateau-citerne doit être construit sous la surveillance d'une société de classification agréée et classé par elle en première cote.</w:t>
            </w:r>
          </w:p>
          <w:p w:rsidR="003D0D48" w:rsidRPr="00E12A80" w:rsidRDefault="003D0D48" w:rsidP="00E12A80">
            <w:pPr>
              <w:pStyle w:val="SingleTxtG"/>
              <w:keepNext/>
              <w:keepLines/>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La classification doit être maintenue en première cote.</w:t>
            </w:r>
          </w:p>
          <w:p w:rsidR="003D0D48" w:rsidRPr="00E12A80" w:rsidRDefault="003D0D48" w:rsidP="00E12A80">
            <w:pPr>
              <w:pStyle w:val="SingleTxtG"/>
              <w:keepNext/>
              <w:keepLines/>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 xml:space="preserve">La société de classification doit délivrer un certificat attestant que le bateau est conforme aux règles de la présente </w:t>
            </w:r>
            <w:r w:rsidRPr="00E12A80">
              <w:rPr>
                <w:rFonts w:eastAsia="TimesNewRomanPSMT"/>
                <w:shd w:val="clear" w:color="auto" w:fill="FFFFFF" w:themeFill="background1"/>
                <w:lang w:val="fr-FR" w:eastAsia="fr-FR"/>
              </w:rPr>
              <w:t xml:space="preserve">section </w:t>
            </w:r>
            <w:r w:rsidRPr="00E12A80">
              <w:rPr>
                <w:rFonts w:eastAsia="TimesNewRomanPSMT"/>
                <w:i/>
                <w:iCs/>
                <w:shd w:val="clear" w:color="auto" w:fill="FFFFFF" w:themeFill="background1"/>
                <w:lang w:val="fr-FR" w:eastAsia="fr-FR"/>
              </w:rPr>
              <w:t>[et les règles et règlements supplémentaires de la société de classification applicables et pertinentes dans le cadre de l’utilisation prévue du bateau</w:t>
            </w:r>
            <w:proofErr w:type="gramStart"/>
            <w:r w:rsidRPr="00E12A80">
              <w:rPr>
                <w:rFonts w:eastAsia="TimesNewRomanPSMT"/>
                <w:i/>
                <w:iCs/>
                <w:shd w:val="clear" w:color="auto" w:fill="FFFFFF" w:themeFill="background1"/>
                <w:lang w:val="fr-FR" w:eastAsia="fr-FR"/>
              </w:rPr>
              <w:t>]</w:t>
            </w:r>
            <w:r w:rsidR="007850E5" w:rsidRPr="00E12A80">
              <w:rPr>
                <w:rFonts w:eastAsia="TimesNewRomanPSMT"/>
                <w:shd w:val="clear" w:color="auto" w:fill="FFFFFF" w:themeFill="background1"/>
                <w:vertAlign w:val="superscript"/>
                <w:lang w:val="fr-FR" w:eastAsia="fr-FR"/>
              </w:rPr>
              <w:t>(</w:t>
            </w:r>
            <w:proofErr w:type="gramEnd"/>
            <w:r w:rsidR="007850E5" w:rsidRPr="00E12A80">
              <w:rPr>
                <w:rFonts w:eastAsia="TimesNewRomanPSMT"/>
                <w:shd w:val="clear" w:color="auto" w:fill="FFFFFF" w:themeFill="background1"/>
                <w:vertAlign w:val="superscript"/>
                <w:lang w:val="fr-FR" w:eastAsia="fr-FR"/>
              </w:rPr>
              <w:t>*)</w:t>
            </w:r>
            <w:r w:rsidRPr="00E12A80">
              <w:rPr>
                <w:rFonts w:eastAsia="TimesNewRomanPSMT"/>
                <w:shd w:val="clear" w:color="auto" w:fill="FFFFFF" w:themeFill="background1"/>
                <w:lang w:val="fr-FR" w:eastAsia="fr-FR"/>
              </w:rPr>
              <w:t xml:space="preserve"> (c</w:t>
            </w:r>
            <w:r w:rsidRPr="00E12A80">
              <w:rPr>
                <w:rFonts w:eastAsia="TimesNewRomanPSMT"/>
                <w:lang w:val="fr-FR" w:eastAsia="fr-FR"/>
              </w:rPr>
              <w:t>ertificat de classification).</w:t>
            </w:r>
          </w:p>
          <w:p w:rsidR="003D0D48" w:rsidRPr="00E12A80" w:rsidRDefault="003D0D48" w:rsidP="00E12A80">
            <w:pPr>
              <w:pStyle w:val="SingleTxtG"/>
              <w:keepNext/>
              <w:keepLines/>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La pression de conception et la pression d’épreuve des citernes à cargaison doivent être indiquées dans ce certificat.</w:t>
            </w:r>
          </w:p>
          <w:p w:rsidR="003D0D48" w:rsidRPr="00E12A80" w:rsidRDefault="003D0D48" w:rsidP="00E12A80">
            <w:pPr>
              <w:pStyle w:val="SingleTxtG"/>
              <w:keepNext/>
              <w:keepLines/>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Si un bateau a des citernes à cargaison dont les pressions d’ouverture des soupapes sont différentes, les pressions de conception et d’épreuve de chaque citerne doivent être indiquées dans le certificat.</w:t>
            </w:r>
          </w:p>
          <w:p w:rsidR="003D0D48" w:rsidRPr="00E12A80" w:rsidRDefault="003D0D48" w:rsidP="00E12A80">
            <w:pPr>
              <w:pStyle w:val="SingleTxtG"/>
              <w:keepNext/>
              <w:keepLines/>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La société de classification doit établir une liste des matières transportables par le bateau mentionnant toutes les marchandises dangereuses admises au transport dans le bateau-citerne (voir aussi le paragraphe 1.16.1.2.5).</w:t>
            </w:r>
          </w:p>
          <w:p w:rsidR="00B167FD" w:rsidRDefault="00B167FD" w:rsidP="00E12A80">
            <w:pPr>
              <w:pStyle w:val="SingleTxtG"/>
              <w:keepNext/>
              <w:keepLines/>
              <w:suppressAutoHyphens w:val="0"/>
              <w:spacing w:before="40" w:line="220" w:lineRule="exact"/>
              <w:ind w:left="0" w:right="113"/>
              <w:jc w:val="left"/>
              <w:rPr>
                <w:rFonts w:eastAsia="TimesNewRomanPSMT"/>
                <w:lang w:val="fr-FR" w:eastAsia="fr-FR"/>
              </w:rPr>
            </w:pPr>
          </w:p>
          <w:p w:rsidR="00B167FD" w:rsidRDefault="00B167FD" w:rsidP="00E12A80">
            <w:pPr>
              <w:pStyle w:val="SingleTxtG"/>
              <w:keepNext/>
              <w:keepLines/>
              <w:suppressAutoHyphens w:val="0"/>
              <w:spacing w:before="40" w:line="220" w:lineRule="exact"/>
              <w:ind w:left="0" w:right="113"/>
              <w:jc w:val="left"/>
              <w:rPr>
                <w:rFonts w:eastAsia="TimesNewRomanPSMT"/>
                <w:lang w:val="fr-FR" w:eastAsia="fr-FR"/>
              </w:rPr>
            </w:pPr>
          </w:p>
          <w:p w:rsidR="00B167FD" w:rsidRPr="00E12A80" w:rsidRDefault="00B167FD" w:rsidP="00E12A80">
            <w:pPr>
              <w:pStyle w:val="SingleTxtG"/>
              <w:keepNext/>
              <w:keepLines/>
              <w:suppressAutoHyphens w:val="0"/>
              <w:spacing w:before="40" w:line="220" w:lineRule="exact"/>
              <w:ind w:left="0" w:right="113"/>
              <w:jc w:val="left"/>
              <w:rPr>
                <w:rFonts w:eastAsia="TimesNewRomanPSMT"/>
                <w:lang w:val="fr-FR" w:eastAsia="fr-FR"/>
              </w:rPr>
            </w:pPr>
          </w:p>
          <w:p w:rsidR="003D0D48" w:rsidRPr="00E12A80" w:rsidRDefault="007850E5" w:rsidP="00E12A80">
            <w:pPr>
              <w:pStyle w:val="SingleTxtG"/>
              <w:keepNext/>
              <w:keepLines/>
              <w:suppressAutoHyphens w:val="0"/>
              <w:spacing w:before="40" w:line="220" w:lineRule="exact"/>
              <w:ind w:left="0" w:right="113"/>
              <w:jc w:val="left"/>
              <w:rPr>
                <w:rFonts w:eastAsia="TimesNewRomanPSMT"/>
                <w:i/>
                <w:iCs/>
                <w:lang w:val="fr-FR" w:eastAsia="fr-FR"/>
              </w:rPr>
            </w:pPr>
            <w:r w:rsidRPr="00E12A80">
              <w:rPr>
                <w:rFonts w:eastAsia="TimesNewRomanPSMT"/>
                <w:i/>
                <w:iCs/>
                <w:shd w:val="clear" w:color="auto" w:fill="FFFFFF" w:themeFill="background1"/>
                <w:vertAlign w:val="superscript"/>
                <w:lang w:val="fr-FR" w:eastAsia="fr-FR"/>
              </w:rPr>
              <w:t xml:space="preserve">(*) </w:t>
            </w:r>
            <w:r w:rsidR="003D0D48" w:rsidRPr="00E12A80">
              <w:rPr>
                <w:rFonts w:eastAsia="TimesNewRomanPSMT"/>
                <w:i/>
                <w:iCs/>
                <w:shd w:val="clear" w:color="auto" w:fill="FFFFFF" w:themeFill="background1"/>
                <w:lang w:val="fr-FR" w:eastAsia="fr-FR"/>
              </w:rPr>
              <w:t>Le texte en italiques entre crochets se rapporte uniquement au 9.3.1.8.1.</w:t>
            </w:r>
          </w:p>
        </w:tc>
        <w:tc>
          <w:tcPr>
            <w:tcW w:w="1038" w:type="dxa"/>
            <w:shd w:val="clear" w:color="auto" w:fill="auto"/>
          </w:tcPr>
          <w:p w:rsidR="003D0D48" w:rsidRPr="00E12A80" w:rsidRDefault="003D0D48" w:rsidP="00E12A80">
            <w:pPr>
              <w:pStyle w:val="SingleTxtG"/>
              <w:keepNext/>
              <w:keepLines/>
              <w:suppressAutoHyphens w:val="0"/>
              <w:spacing w:before="40" w:line="220" w:lineRule="exact"/>
              <w:ind w:left="0" w:right="113"/>
              <w:jc w:val="left"/>
              <w:rPr>
                <w:b/>
                <w:u w:val="single"/>
              </w:rPr>
            </w:pPr>
            <w:r w:rsidRPr="00E12A80">
              <w:rPr>
                <w:b/>
                <w:u w:val="single"/>
              </w:rPr>
              <w:t>9.3.X.8.1</w:t>
            </w:r>
          </w:p>
        </w:tc>
        <w:tc>
          <w:tcPr>
            <w:tcW w:w="5160" w:type="dxa"/>
            <w:shd w:val="clear" w:color="auto" w:fill="auto"/>
          </w:tcPr>
          <w:p w:rsidR="003D0D48" w:rsidRPr="00E12A80" w:rsidRDefault="003D0D48" w:rsidP="00E12A80">
            <w:pPr>
              <w:pStyle w:val="SingleTxtG"/>
              <w:keepNext/>
              <w:keepLines/>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Le bateau-citerne doit être construit sous la surveillance d'une société de classification agréée et classé par elle en première cote.</w:t>
            </w:r>
          </w:p>
          <w:p w:rsidR="003D0D48" w:rsidRDefault="003D0D48" w:rsidP="00E12A80">
            <w:pPr>
              <w:pStyle w:val="SingleTxtG"/>
              <w:keepNext/>
              <w:keepLines/>
              <w:suppressAutoHyphens w:val="0"/>
              <w:spacing w:before="40" w:line="220" w:lineRule="exact"/>
              <w:ind w:left="0" w:right="113"/>
              <w:jc w:val="left"/>
              <w:rPr>
                <w:rFonts w:eastAsia="TimesNewRomanPSMT"/>
                <w:b/>
                <w:bCs/>
                <w:u w:val="single"/>
                <w:lang w:val="fr-FR" w:eastAsia="fr-FR"/>
              </w:rPr>
            </w:pPr>
            <w:r w:rsidRPr="00E12A80">
              <w:rPr>
                <w:rFonts w:eastAsia="TimesNewRomanPSMT"/>
                <w:lang w:val="fr-FR" w:eastAsia="fr-FR"/>
              </w:rPr>
              <w:t xml:space="preserve">La classification doit être maintenue en première cote. </w:t>
            </w:r>
            <w:r w:rsidRPr="00E12A80">
              <w:rPr>
                <w:rFonts w:eastAsia="TimesNewRomanPSMT"/>
                <w:b/>
                <w:bCs/>
                <w:u w:val="single"/>
                <w:lang w:val="fr-FR" w:eastAsia="fr-FR"/>
              </w:rPr>
              <w:t>Ceci doit être confirmé par un certificat approprié, délivré par la société de classification agréée (certificat de classification).</w:t>
            </w:r>
          </w:p>
          <w:p w:rsidR="00E12A80" w:rsidRPr="00E12A80" w:rsidRDefault="00E12A80" w:rsidP="00E12A80">
            <w:pPr>
              <w:pStyle w:val="SingleTxtG"/>
              <w:keepNext/>
              <w:keepLines/>
              <w:suppressAutoHyphens w:val="0"/>
              <w:spacing w:before="40" w:line="220" w:lineRule="exact"/>
              <w:ind w:left="0" w:right="113"/>
              <w:jc w:val="left"/>
              <w:rPr>
                <w:rFonts w:eastAsia="TimesNewRomanPSMT"/>
                <w:lang w:val="fr-FR" w:eastAsia="fr-FR"/>
              </w:rPr>
            </w:pPr>
            <w:r>
              <w:rPr>
                <w:rFonts w:eastAsia="TimesNewRomanPSMT"/>
                <w:b/>
                <w:bCs/>
                <w:u w:val="single"/>
                <w:lang w:val="fr-FR" w:eastAsia="fr-FR"/>
              </w:rPr>
              <w:t>[Le certificat de la classification doit confirmer la conformité du bateau avec ses propres règles et règlements additionnels applicables dans le cadre de l'utilisation prévue du bateau.]</w:t>
            </w:r>
            <w:r w:rsidRPr="00E12A80">
              <w:rPr>
                <w:rFonts w:eastAsia="TimesNewRomanPSMT"/>
                <w:b/>
                <w:bCs/>
                <w:u w:val="single"/>
                <w:vertAlign w:val="superscript"/>
                <w:lang w:val="fr-FR" w:eastAsia="fr-FR"/>
              </w:rPr>
              <w:t>(**)</w:t>
            </w:r>
          </w:p>
          <w:p w:rsidR="007B7A3F" w:rsidRPr="00E12A80" w:rsidRDefault="007B7A3F" w:rsidP="00E12A80">
            <w:pPr>
              <w:pStyle w:val="SingleTxtG"/>
              <w:keepNext/>
              <w:keepLines/>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La pression de conception et la pression d’épreuve des citernes à cargaison doivent être indiquées dans ce certificat.</w:t>
            </w:r>
          </w:p>
          <w:p w:rsidR="007B7A3F" w:rsidRPr="00E12A80" w:rsidRDefault="007B7A3F" w:rsidP="00E12A80">
            <w:pPr>
              <w:pStyle w:val="SingleTxtG"/>
              <w:keepNext/>
              <w:keepLines/>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Si un bateau a des citernes à cargaison dont les pressions d’ouverture des soupapes sont différentes, les pressions de conception et d’épreuve de chaque citerne doivent être indiquées dans le certificat.</w:t>
            </w:r>
          </w:p>
          <w:p w:rsidR="007B7A3F" w:rsidRPr="00E12A80" w:rsidRDefault="007B7A3F" w:rsidP="00E12A80">
            <w:pPr>
              <w:pStyle w:val="SingleTxtG"/>
              <w:keepNext/>
              <w:keepLines/>
              <w:suppressAutoHyphens w:val="0"/>
              <w:spacing w:before="40" w:line="220" w:lineRule="exact"/>
              <w:ind w:left="0" w:right="113"/>
              <w:jc w:val="left"/>
              <w:rPr>
                <w:rFonts w:eastAsia="TimesNewRomanPSMT"/>
                <w:lang w:val="fr-FR" w:eastAsia="fr-FR"/>
              </w:rPr>
            </w:pPr>
            <w:r w:rsidRPr="00E12A80">
              <w:rPr>
                <w:rFonts w:eastAsia="TimesNewRomanPSMT"/>
                <w:lang w:val="fr-FR" w:eastAsia="fr-FR"/>
              </w:rPr>
              <w:t xml:space="preserve">La société de classification </w:t>
            </w:r>
            <w:r w:rsidRPr="00E12A80">
              <w:rPr>
                <w:rFonts w:eastAsia="TimesNewRomanPSMT"/>
                <w:b/>
                <w:bCs/>
                <w:u w:val="single"/>
                <w:lang w:val="fr-FR" w:eastAsia="fr-FR"/>
              </w:rPr>
              <w:t>agréée</w:t>
            </w:r>
            <w:r w:rsidRPr="00E12A80">
              <w:rPr>
                <w:rFonts w:eastAsia="TimesNewRomanPSMT"/>
                <w:lang w:val="fr-FR" w:eastAsia="fr-FR"/>
              </w:rPr>
              <w:t xml:space="preserve"> doit établir une liste des matières transportables par le bateau mentionnant toutes les marchandises dangereuses admises au transport dans le bateau-citerne (voir aussi le paragraphe 1.16.1.2.5).</w:t>
            </w:r>
          </w:p>
          <w:p w:rsidR="007B7A3F" w:rsidRPr="00E12A80" w:rsidRDefault="007B7A3F" w:rsidP="00E12A80">
            <w:pPr>
              <w:pStyle w:val="SingleTxtG"/>
              <w:keepNext/>
              <w:keepLines/>
              <w:suppressAutoHyphens w:val="0"/>
              <w:spacing w:before="40" w:line="220" w:lineRule="exact"/>
              <w:ind w:left="0" w:right="113"/>
              <w:jc w:val="left"/>
              <w:rPr>
                <w:rFonts w:eastAsia="TimesNewRomanPSMT"/>
                <w:lang w:val="fr-FR" w:eastAsia="fr-FR"/>
              </w:rPr>
            </w:pPr>
          </w:p>
          <w:p w:rsidR="003D0D48" w:rsidRPr="00E12A80" w:rsidRDefault="00FF43D3" w:rsidP="00E12A80">
            <w:pPr>
              <w:pStyle w:val="SingleTxtG"/>
              <w:keepNext/>
              <w:keepLines/>
              <w:suppressAutoHyphens w:val="0"/>
              <w:spacing w:before="40" w:line="220" w:lineRule="exact"/>
              <w:ind w:left="0" w:right="113"/>
              <w:jc w:val="left"/>
              <w:rPr>
                <w:rFonts w:eastAsia="TimesNewRomanPSMT"/>
                <w:lang w:val="fr-FR" w:eastAsia="fr-FR"/>
              </w:rPr>
            </w:pPr>
            <w:r w:rsidRPr="00E12A80">
              <w:rPr>
                <w:rFonts w:eastAsia="TimesNewRomanPSMT"/>
                <w:shd w:val="clear" w:color="auto" w:fill="FFFFFF" w:themeFill="background1"/>
                <w:vertAlign w:val="superscript"/>
                <w:lang w:val="fr-FR" w:eastAsia="fr-FR"/>
              </w:rPr>
              <w:t>(**)</w:t>
            </w:r>
            <w:r w:rsidRPr="00E12A80">
              <w:rPr>
                <w:rFonts w:eastAsia="TimesNewRomanPSMT"/>
                <w:i/>
                <w:iCs/>
                <w:shd w:val="clear" w:color="auto" w:fill="FFFFFF" w:themeFill="background1"/>
                <w:lang w:val="fr-FR" w:eastAsia="fr-FR"/>
              </w:rPr>
              <w:t xml:space="preserve"> L</w:t>
            </w:r>
            <w:r w:rsidR="003D0D48" w:rsidRPr="00E12A80">
              <w:rPr>
                <w:rFonts w:eastAsia="TimesNewRomanPSMT"/>
                <w:i/>
                <w:iCs/>
                <w:shd w:val="clear" w:color="auto" w:fill="FFFFFF" w:themeFill="background1"/>
                <w:lang w:val="fr-FR" w:eastAsia="fr-FR"/>
              </w:rPr>
              <w:t xml:space="preserve">e texte en </w:t>
            </w:r>
            <w:r w:rsidR="007B7A3F" w:rsidRPr="00E12A80">
              <w:rPr>
                <w:rFonts w:eastAsia="TimesNewRomanPSMT"/>
                <w:i/>
                <w:iCs/>
                <w:shd w:val="clear" w:color="auto" w:fill="FFFFFF" w:themeFill="background1"/>
                <w:lang w:val="fr-FR" w:eastAsia="fr-FR"/>
              </w:rPr>
              <w:t>gras</w:t>
            </w:r>
            <w:r w:rsidR="003D0D48" w:rsidRPr="00E12A80">
              <w:rPr>
                <w:rFonts w:eastAsia="TimesNewRomanPSMT"/>
                <w:i/>
                <w:iCs/>
                <w:shd w:val="clear" w:color="auto" w:fill="FFFFFF" w:themeFill="background1"/>
                <w:lang w:val="fr-FR" w:eastAsia="fr-FR"/>
              </w:rPr>
              <w:t xml:space="preserve"> entre crochets se rapporte uniquement au 9.3.1.8.1 (pour couvrir, par exemple, le transport en vrac de GNL).</w:t>
            </w:r>
          </w:p>
        </w:tc>
      </w:tr>
    </w:tbl>
    <w:p w:rsidR="002D39F0" w:rsidRDefault="002D39F0">
      <w:pPr>
        <w:rPr>
          <w:lang w:val="fr-FR"/>
        </w:rPr>
      </w:pPr>
    </w:p>
    <w:p w:rsidR="00A463E7" w:rsidRDefault="00A463E7">
      <w:pPr>
        <w:rPr>
          <w:lang w:val="fr-FR"/>
        </w:rPr>
      </w:pPr>
    </w:p>
    <w:p w:rsidR="00A463E7" w:rsidRDefault="00A463E7">
      <w:pPr>
        <w:rPr>
          <w:lang w:val="fr-FR"/>
        </w:rPr>
        <w:sectPr w:rsidR="00A463E7" w:rsidSect="00E7429E">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pPr>
    </w:p>
    <w:p w:rsidR="00A463E7" w:rsidRPr="00833EF0" w:rsidRDefault="00A463E7" w:rsidP="00B82403">
      <w:pPr>
        <w:pStyle w:val="HChG"/>
        <w:rPr>
          <w:lang w:val="fr-FR"/>
        </w:rPr>
      </w:pPr>
      <w:r w:rsidRPr="00833EF0">
        <w:rPr>
          <w:lang w:val="fr-FR"/>
        </w:rPr>
        <w:lastRenderedPageBreak/>
        <w:t>A</w:t>
      </w:r>
      <w:r w:rsidR="00B82403">
        <w:rPr>
          <w:lang w:val="fr-FR"/>
        </w:rPr>
        <w:t>nnexe</w:t>
      </w:r>
      <w:r w:rsidRPr="00833EF0">
        <w:rPr>
          <w:lang w:val="fr-FR"/>
        </w:rPr>
        <w:t xml:space="preserve"> </w:t>
      </w:r>
      <w:r>
        <w:rPr>
          <w:lang w:val="fr-FR"/>
        </w:rPr>
        <w:t>2</w:t>
      </w:r>
    </w:p>
    <w:p w:rsidR="00A463E7" w:rsidRDefault="00B82403" w:rsidP="00B82403">
      <w:pPr>
        <w:pStyle w:val="HChG"/>
        <w:rPr>
          <w:lang w:val="fr-FR"/>
        </w:rPr>
      </w:pPr>
      <w:r>
        <w:rPr>
          <w:lang w:val="fr-FR"/>
        </w:rPr>
        <w:tab/>
      </w:r>
      <w:r>
        <w:rPr>
          <w:lang w:val="fr-FR"/>
        </w:rPr>
        <w:tab/>
      </w:r>
      <w:r w:rsidR="00A463E7" w:rsidRPr="00833EF0">
        <w:rPr>
          <w:lang w:val="fr-FR"/>
        </w:rPr>
        <w:t xml:space="preserve">Amendements </w:t>
      </w:r>
      <w:r w:rsidR="00A463E7">
        <w:rPr>
          <w:lang w:val="fr-FR"/>
        </w:rPr>
        <w:t xml:space="preserve">additionnels </w:t>
      </w:r>
      <w:r w:rsidR="00A463E7" w:rsidRPr="00833EF0">
        <w:rPr>
          <w:lang w:val="fr-FR"/>
        </w:rPr>
        <w:t>r</w:t>
      </w:r>
      <w:r w:rsidR="00A463E7">
        <w:rPr>
          <w:lang w:val="fr-FR"/>
        </w:rPr>
        <w:t>é</w:t>
      </w:r>
      <w:r w:rsidR="00A463E7" w:rsidRPr="00833EF0">
        <w:rPr>
          <w:lang w:val="fr-FR"/>
        </w:rPr>
        <w:t xml:space="preserve">sultant de l’examen du document </w:t>
      </w:r>
      <w:r w:rsidR="00A463E7">
        <w:rPr>
          <w:lang w:val="fr-FR"/>
        </w:rPr>
        <w:t>ECE/TRANS/</w:t>
      </w:r>
      <w:r w:rsidR="00A463E7" w:rsidRPr="00833EF0">
        <w:rPr>
          <w:lang w:val="fr-FR"/>
        </w:rPr>
        <w:t>WP.15/AC.2/</w:t>
      </w:r>
      <w:r w:rsidR="00A463E7">
        <w:rPr>
          <w:lang w:val="fr-FR"/>
        </w:rPr>
        <w:t>56</w:t>
      </w:r>
    </w:p>
    <w:p w:rsidR="00474E16" w:rsidRPr="00EF70AF" w:rsidRDefault="00EF70AF" w:rsidP="001B1A2F">
      <w:pPr>
        <w:pStyle w:val="SingleTxtG"/>
        <w:rPr>
          <w:lang w:val="fr-FR"/>
        </w:rPr>
      </w:pPr>
      <w:r w:rsidRPr="00EF70AF">
        <w:rPr>
          <w:lang w:val="fr-FR"/>
        </w:rPr>
        <w:t>Dans la Section 18 du document ECE/TRANS/WP.15/AC.2/56,</w:t>
      </w:r>
      <w:r w:rsidR="002821E8">
        <w:rPr>
          <w:lang w:val="fr-FR"/>
        </w:rPr>
        <w:t>il est noté</w:t>
      </w:r>
      <w:r>
        <w:rPr>
          <w:lang w:val="fr-FR"/>
        </w:rPr>
        <w:t>:</w:t>
      </w:r>
    </w:p>
    <w:p w:rsidR="00EF70AF" w:rsidRPr="00EF70AF" w:rsidRDefault="00EF70AF" w:rsidP="001B1A2F">
      <w:pPr>
        <w:pStyle w:val="SingleTxtG"/>
        <w:rPr>
          <w:lang w:val="fr-FR"/>
        </w:rPr>
      </w:pPr>
      <w:r w:rsidRPr="00EF70AF">
        <w:rPr>
          <w:lang w:val="fr-FR"/>
        </w:rPr>
        <w:t>1</w:t>
      </w:r>
      <w:r w:rsidR="00B167FD">
        <w:rPr>
          <w:lang w:val="fr-FR"/>
        </w:rPr>
        <w:t>.</w:t>
      </w:r>
      <w:r w:rsidRPr="00EF70AF">
        <w:rPr>
          <w:lang w:val="fr-FR"/>
        </w:rPr>
        <w:tab/>
        <w:t>Paragraphe 63</w:t>
      </w:r>
      <w:r>
        <w:rPr>
          <w:lang w:val="fr-FR"/>
        </w:rPr>
        <w:t>:</w:t>
      </w:r>
      <w:r w:rsidRPr="00EF70AF">
        <w:rPr>
          <w:lang w:val="fr-FR"/>
        </w:rPr>
        <w:t xml:space="preserve"> </w:t>
      </w:r>
      <w:r w:rsidR="001B1A2F">
        <w:rPr>
          <w:lang w:val="fr-FR"/>
        </w:rPr>
        <w:t>«</w:t>
      </w:r>
      <w:r w:rsidRPr="001B1A2F">
        <w:rPr>
          <w:i/>
          <w:lang w:val="fr-FR"/>
        </w:rPr>
        <w:t>63. Il a été décidé notamment d'utiliser systématiquement, partout où c'est pertinent, le terme « s</w:t>
      </w:r>
      <w:r w:rsidR="002821E8">
        <w:rPr>
          <w:i/>
          <w:lang w:val="fr-FR"/>
        </w:rPr>
        <w:t>ociété de classification agréée</w:t>
      </w:r>
      <w:r w:rsidRPr="001B1A2F">
        <w:rPr>
          <w:i/>
          <w:lang w:val="fr-FR"/>
        </w:rPr>
        <w:t>» au lie</w:t>
      </w:r>
      <w:r w:rsidR="002821E8">
        <w:rPr>
          <w:i/>
          <w:lang w:val="fr-FR"/>
        </w:rPr>
        <w:t>u de «</w:t>
      </w:r>
      <w:bookmarkStart w:id="2" w:name="_GoBack"/>
      <w:bookmarkEnd w:id="2"/>
      <w:r w:rsidR="002821E8">
        <w:rPr>
          <w:i/>
          <w:lang w:val="fr-FR"/>
        </w:rPr>
        <w:t>société de classification» ou «</w:t>
      </w:r>
      <w:r w:rsidRPr="001B1A2F">
        <w:rPr>
          <w:i/>
          <w:lang w:val="fr-FR"/>
        </w:rPr>
        <w:t>sociét</w:t>
      </w:r>
      <w:r w:rsidR="002821E8">
        <w:rPr>
          <w:i/>
          <w:lang w:val="fr-FR"/>
        </w:rPr>
        <w:t>é de classification recommandée</w:t>
      </w:r>
      <w:r w:rsidRPr="001B1A2F">
        <w:rPr>
          <w:i/>
          <w:lang w:val="fr-FR"/>
        </w:rPr>
        <w:t>». L'ensemble du Règlement devrait être vérifié en conséquence.</w:t>
      </w:r>
      <w:r w:rsidRPr="00EF70AF">
        <w:rPr>
          <w:lang w:val="fr-FR"/>
        </w:rPr>
        <w:t>»</w:t>
      </w:r>
    </w:p>
    <w:p w:rsidR="00EF70AF" w:rsidRPr="00EF70AF" w:rsidRDefault="00EF70AF" w:rsidP="001B1A2F">
      <w:pPr>
        <w:pStyle w:val="SingleTxtG"/>
        <w:rPr>
          <w:lang w:val="fr-FR"/>
        </w:rPr>
      </w:pPr>
      <w:r w:rsidRPr="00EF70AF">
        <w:rPr>
          <w:lang w:val="fr-FR"/>
        </w:rPr>
        <w:t>Il est proposé les amendements de conséquence ci-après:</w:t>
      </w:r>
    </w:p>
    <w:p w:rsidR="00EF70AF" w:rsidRPr="006B54CA" w:rsidRDefault="00EF70AF" w:rsidP="00085D3E">
      <w:pPr>
        <w:pStyle w:val="Bullet1G"/>
        <w:numPr>
          <w:ilvl w:val="0"/>
          <w:numId w:val="21"/>
        </w:numPr>
        <w:tabs>
          <w:tab w:val="num" w:pos="1701"/>
        </w:tabs>
        <w:ind w:left="1701" w:hanging="170"/>
        <w:rPr>
          <w:lang w:val="fr-CH"/>
        </w:rPr>
      </w:pPr>
      <w:r w:rsidRPr="00EF70AF">
        <w:rPr>
          <w:u w:val="single"/>
          <w:lang w:val="fr-FR"/>
        </w:rPr>
        <w:t>1.16.1.2.5 (3</w:t>
      </w:r>
      <w:r w:rsidRPr="00EF70AF">
        <w:rPr>
          <w:u w:val="single"/>
          <w:vertAlign w:val="superscript"/>
          <w:lang w:val="fr-FR"/>
        </w:rPr>
        <w:t>ème</w:t>
      </w:r>
      <w:r w:rsidRPr="00EF70AF">
        <w:rPr>
          <w:u w:val="single"/>
          <w:lang w:val="fr-FR"/>
        </w:rPr>
        <w:t xml:space="preserve"> paragraphe)</w:t>
      </w:r>
      <w:r w:rsidRPr="00EF70AF">
        <w:rPr>
          <w:lang w:val="fr-FR"/>
        </w:rPr>
        <w:t xml:space="preserve">: </w:t>
      </w:r>
      <w:r w:rsidRPr="001B1A2F">
        <w:rPr>
          <w:i/>
          <w:lang w:val="fr-FR"/>
        </w:rPr>
        <w:t>inclus dans l’Annexe 1 ci-dessus</w:t>
      </w:r>
      <w:r w:rsidR="002821E8">
        <w:rPr>
          <w:lang w:val="fr-FR"/>
        </w:rPr>
        <w:t>;</w:t>
      </w:r>
    </w:p>
    <w:p w:rsidR="00EF70AF" w:rsidRPr="00EF70AF" w:rsidRDefault="00EF70AF" w:rsidP="00085D3E">
      <w:pPr>
        <w:pStyle w:val="Bullet1G"/>
        <w:numPr>
          <w:ilvl w:val="0"/>
          <w:numId w:val="21"/>
        </w:numPr>
        <w:tabs>
          <w:tab w:val="num" w:pos="1701"/>
        </w:tabs>
        <w:ind w:left="1701" w:hanging="170"/>
        <w:rPr>
          <w:lang w:val="fr-FR"/>
        </w:rPr>
      </w:pPr>
      <w:r w:rsidRPr="00EF70AF">
        <w:rPr>
          <w:u w:val="single"/>
          <w:lang w:val="fr-FR"/>
        </w:rPr>
        <w:t>1.16.13.4</w:t>
      </w:r>
      <w:r w:rsidRPr="001B1A2F">
        <w:rPr>
          <w:i/>
          <w:lang w:val="fr-FR"/>
        </w:rPr>
        <w:t>: inclus dans l’Annexe 1 ci-dessus</w:t>
      </w:r>
      <w:r w:rsidR="002821E8">
        <w:rPr>
          <w:lang w:val="fr-FR"/>
        </w:rPr>
        <w:t>;</w:t>
      </w:r>
    </w:p>
    <w:p w:rsidR="00EF70AF" w:rsidRPr="00EF70AF" w:rsidRDefault="00EF70AF" w:rsidP="00085D3E">
      <w:pPr>
        <w:pStyle w:val="Bullet1G"/>
        <w:numPr>
          <w:ilvl w:val="0"/>
          <w:numId w:val="21"/>
        </w:numPr>
        <w:tabs>
          <w:tab w:val="num" w:pos="1701"/>
        </w:tabs>
        <w:ind w:left="1701" w:hanging="170"/>
        <w:rPr>
          <w:lang w:val="fr-FR"/>
        </w:rPr>
      </w:pPr>
      <w:r w:rsidRPr="00EF70AF">
        <w:rPr>
          <w:u w:val="single"/>
          <w:lang w:val="fr-FR"/>
        </w:rPr>
        <w:t>1.16.13.5 (3 occurrences)</w:t>
      </w:r>
      <w:r w:rsidRPr="00EF70AF">
        <w:rPr>
          <w:lang w:val="fr-FR"/>
        </w:rPr>
        <w:t xml:space="preserve">: </w:t>
      </w:r>
      <w:r w:rsidRPr="001B1A2F">
        <w:rPr>
          <w:i/>
          <w:lang w:val="fr-FR"/>
        </w:rPr>
        <w:t>inclus dans l’Annexe 1 ci-dessus</w:t>
      </w:r>
      <w:r w:rsidR="002821E8">
        <w:rPr>
          <w:lang w:val="fr-FR"/>
        </w:rPr>
        <w:t>;</w:t>
      </w:r>
    </w:p>
    <w:p w:rsidR="00701CD2" w:rsidRDefault="00EF70AF" w:rsidP="00085D3E">
      <w:pPr>
        <w:pStyle w:val="Bullet1G"/>
        <w:numPr>
          <w:ilvl w:val="0"/>
          <w:numId w:val="21"/>
        </w:numPr>
        <w:tabs>
          <w:tab w:val="num" w:pos="1701"/>
        </w:tabs>
        <w:ind w:left="1701" w:hanging="170"/>
        <w:rPr>
          <w:lang w:val="fr-FR"/>
        </w:rPr>
      </w:pPr>
      <w:r w:rsidRPr="00701CD2">
        <w:rPr>
          <w:u w:val="single"/>
          <w:lang w:val="fr-FR"/>
        </w:rPr>
        <w:t>7.2.</w:t>
      </w:r>
      <w:r w:rsidR="00701CD2" w:rsidRPr="00701CD2">
        <w:rPr>
          <w:u w:val="single"/>
          <w:lang w:val="fr-FR"/>
        </w:rPr>
        <w:t>4</w:t>
      </w:r>
      <w:r w:rsidRPr="00701CD2">
        <w:rPr>
          <w:u w:val="single"/>
          <w:lang w:val="fr-FR"/>
        </w:rPr>
        <w:t xml:space="preserve">.16.17 </w:t>
      </w:r>
      <w:r w:rsidR="00701CD2" w:rsidRPr="00701CD2">
        <w:rPr>
          <w:u w:val="single"/>
          <w:lang w:val="fr-FR"/>
        </w:rPr>
        <w:t>Détermination</w:t>
      </w:r>
      <w:r w:rsidRPr="00701CD2">
        <w:rPr>
          <w:u w:val="single"/>
          <w:lang w:val="fr-FR"/>
        </w:rPr>
        <w:t xml:space="preserve"> </w:t>
      </w:r>
      <w:r w:rsidR="00701CD2" w:rsidRPr="00701CD2">
        <w:rPr>
          <w:u w:val="single"/>
          <w:lang w:val="fr-FR"/>
        </w:rPr>
        <w:t>du temps de retenue</w:t>
      </w:r>
      <w:r w:rsidR="00701CD2" w:rsidRPr="00701CD2">
        <w:rPr>
          <w:lang w:val="fr-FR"/>
        </w:rPr>
        <w:t xml:space="preserve">: Un tableau, approuvé par la société de classification </w:t>
      </w:r>
      <w:r w:rsidR="00701CD2" w:rsidRPr="00701CD2">
        <w:rPr>
          <w:b/>
          <w:bCs/>
          <w:u w:val="single"/>
          <w:lang w:val="fr-FR"/>
        </w:rPr>
        <w:t>agréée</w:t>
      </w:r>
      <w:r w:rsidR="00701CD2">
        <w:rPr>
          <w:lang w:val="fr-FR"/>
        </w:rPr>
        <w:t xml:space="preserve"> </w:t>
      </w:r>
      <w:r w:rsidR="00701CD2" w:rsidRPr="00701CD2">
        <w:rPr>
          <w:lang w:val="fr-FR"/>
        </w:rPr>
        <w:t>qui a classé le bateau, indiquant la relation entre le temps de retenue et les conditions de remplissage et sur lequel figurent les</w:t>
      </w:r>
      <w:r w:rsidR="00701CD2">
        <w:rPr>
          <w:lang w:val="fr-FR"/>
        </w:rPr>
        <w:t xml:space="preserve"> </w:t>
      </w:r>
      <w:r w:rsidR="00701CD2" w:rsidRPr="00701CD2">
        <w:rPr>
          <w:lang w:val="fr-FR"/>
        </w:rPr>
        <w:t xml:space="preserve">paramètres ci-dessous, </w:t>
      </w:r>
      <w:r w:rsidR="00701CD2" w:rsidRPr="00EC01F9">
        <w:rPr>
          <w:b/>
          <w:bCs/>
          <w:strike/>
          <w:u w:val="single"/>
          <w:lang w:val="fr-FR"/>
        </w:rPr>
        <w:t>sera</w:t>
      </w:r>
      <w:r w:rsidR="00701CD2" w:rsidRPr="00701CD2">
        <w:rPr>
          <w:b/>
          <w:bCs/>
          <w:u w:val="single"/>
          <w:lang w:val="fr-FR"/>
        </w:rPr>
        <w:t xml:space="preserve"> doit être</w:t>
      </w:r>
      <w:r w:rsidR="00701CD2">
        <w:rPr>
          <w:lang w:val="fr-FR"/>
        </w:rPr>
        <w:t xml:space="preserve"> </w:t>
      </w:r>
      <w:r w:rsidR="00701CD2" w:rsidRPr="00701CD2">
        <w:rPr>
          <w:lang w:val="fr-FR"/>
        </w:rPr>
        <w:t>conservé à bord</w:t>
      </w:r>
      <w:r w:rsidR="002821E8">
        <w:rPr>
          <w:lang w:val="fr-FR"/>
        </w:rPr>
        <w:t>;</w:t>
      </w:r>
    </w:p>
    <w:p w:rsidR="00EF70AF" w:rsidRPr="00701CD2" w:rsidRDefault="00EF70AF" w:rsidP="00085D3E">
      <w:pPr>
        <w:pStyle w:val="Bullet1G"/>
        <w:numPr>
          <w:ilvl w:val="0"/>
          <w:numId w:val="21"/>
        </w:numPr>
        <w:tabs>
          <w:tab w:val="num" w:pos="1701"/>
        </w:tabs>
        <w:ind w:left="1701" w:hanging="170"/>
        <w:rPr>
          <w:lang w:val="fr-FR"/>
        </w:rPr>
      </w:pPr>
      <w:r w:rsidRPr="00701CD2">
        <w:rPr>
          <w:lang w:val="fr-FR"/>
        </w:rPr>
        <w:t>8.1.2.2 (c) (</w:t>
      </w:r>
      <w:r w:rsidR="00701CD2" w:rsidRPr="00701CD2">
        <w:rPr>
          <w:lang w:val="fr-FR"/>
        </w:rPr>
        <w:t>troisième</w:t>
      </w:r>
      <w:r w:rsidRPr="00701CD2">
        <w:rPr>
          <w:lang w:val="fr-FR"/>
        </w:rPr>
        <w:t xml:space="preserve"> </w:t>
      </w:r>
      <w:proofErr w:type="spellStart"/>
      <w:r w:rsidRPr="00701CD2">
        <w:rPr>
          <w:lang w:val="fr-FR"/>
        </w:rPr>
        <w:t>indent</w:t>
      </w:r>
      <w:proofErr w:type="spellEnd"/>
      <w:r w:rsidRPr="00701CD2">
        <w:rPr>
          <w:lang w:val="fr-FR"/>
        </w:rPr>
        <w:t>)</w:t>
      </w:r>
      <w:r w:rsidR="00701CD2">
        <w:rPr>
          <w:lang w:val="fr-FR"/>
        </w:rPr>
        <w:t xml:space="preserve">: </w:t>
      </w:r>
      <w:r w:rsidR="00701CD2" w:rsidRPr="00701CD2">
        <w:rPr>
          <w:lang w:val="fr-FR"/>
        </w:rPr>
        <w:t>l’attestation de la société de classification</w:t>
      </w:r>
      <w:r w:rsidR="00701CD2">
        <w:rPr>
          <w:lang w:val="fr-FR"/>
        </w:rPr>
        <w:t xml:space="preserve"> </w:t>
      </w:r>
      <w:r w:rsidR="00701CD2" w:rsidRPr="00701CD2">
        <w:rPr>
          <w:b/>
          <w:bCs/>
          <w:u w:val="single"/>
          <w:lang w:val="fr-FR"/>
        </w:rPr>
        <w:t>agréée</w:t>
      </w:r>
      <w:r w:rsidR="00701CD2" w:rsidRPr="00701CD2">
        <w:rPr>
          <w:lang w:val="fr-FR"/>
        </w:rPr>
        <w:t xml:space="preserve"> (voir 9.1.0.88 ou 9.2.0.88)</w:t>
      </w:r>
      <w:r w:rsidR="002821E8">
        <w:rPr>
          <w:lang w:val="fr-FR"/>
        </w:rPr>
        <w:t>;</w:t>
      </w:r>
    </w:p>
    <w:p w:rsidR="00701CD2" w:rsidRPr="00701CD2" w:rsidRDefault="00EF70AF" w:rsidP="00085D3E">
      <w:pPr>
        <w:pStyle w:val="Bullet1G"/>
        <w:numPr>
          <w:ilvl w:val="0"/>
          <w:numId w:val="21"/>
        </w:numPr>
        <w:tabs>
          <w:tab w:val="num" w:pos="1701"/>
        </w:tabs>
        <w:ind w:left="1701" w:hanging="170"/>
        <w:rPr>
          <w:lang w:val="fr-FR"/>
        </w:rPr>
      </w:pPr>
      <w:r w:rsidRPr="00701CD2">
        <w:rPr>
          <w:u w:val="single"/>
          <w:lang w:val="fr-FR"/>
        </w:rPr>
        <w:t>9.3</w:t>
      </w:r>
      <w:proofErr w:type="gramStart"/>
      <w:r w:rsidRPr="00701CD2">
        <w:rPr>
          <w:u w:val="single"/>
          <w:lang w:val="fr-FR"/>
        </w:rPr>
        <w:t>.X.8.1</w:t>
      </w:r>
      <w:proofErr w:type="gramEnd"/>
      <w:r w:rsidR="00701CD2" w:rsidRPr="00701CD2">
        <w:rPr>
          <w:lang w:val="fr-FR"/>
        </w:rPr>
        <w:t> :</w:t>
      </w:r>
      <w:r w:rsidR="00701CD2" w:rsidRPr="00EF70AF">
        <w:rPr>
          <w:lang w:val="fr-FR"/>
        </w:rPr>
        <w:t xml:space="preserve"> </w:t>
      </w:r>
      <w:r w:rsidR="00701CD2" w:rsidRPr="001B1A2F">
        <w:rPr>
          <w:i/>
          <w:lang w:val="fr-FR"/>
        </w:rPr>
        <w:t>inclus dans l’Annexe 1 ci-dessus</w:t>
      </w:r>
      <w:r w:rsidR="002821E8">
        <w:rPr>
          <w:lang w:val="fr-FR"/>
        </w:rPr>
        <w:t>;</w:t>
      </w:r>
    </w:p>
    <w:p w:rsidR="00EF70AF" w:rsidRPr="00701CD2" w:rsidRDefault="00EF70AF" w:rsidP="00085D3E">
      <w:pPr>
        <w:pStyle w:val="Bullet1G"/>
        <w:numPr>
          <w:ilvl w:val="0"/>
          <w:numId w:val="21"/>
        </w:numPr>
        <w:tabs>
          <w:tab w:val="num" w:pos="1701"/>
        </w:tabs>
        <w:ind w:left="1701" w:hanging="170"/>
        <w:rPr>
          <w:lang w:val="fr-FR"/>
        </w:rPr>
      </w:pPr>
      <w:r w:rsidRPr="00701CD2">
        <w:rPr>
          <w:u w:val="single"/>
          <w:lang w:val="fr-FR"/>
        </w:rPr>
        <w:t>9.3</w:t>
      </w:r>
      <w:proofErr w:type="gramStart"/>
      <w:r w:rsidRPr="00701CD2">
        <w:rPr>
          <w:u w:val="single"/>
          <w:lang w:val="fr-FR"/>
        </w:rPr>
        <w:t>.X.13.3</w:t>
      </w:r>
      <w:proofErr w:type="gramEnd"/>
      <w:r w:rsidRPr="00701CD2">
        <w:rPr>
          <w:u w:val="single"/>
          <w:lang w:val="fr-FR"/>
        </w:rPr>
        <w:t xml:space="preserve"> (</w:t>
      </w:r>
      <w:r w:rsidR="00701CD2" w:rsidRPr="00701CD2">
        <w:rPr>
          <w:u w:val="single"/>
          <w:lang w:val="fr-FR"/>
        </w:rPr>
        <w:t>4</w:t>
      </w:r>
      <w:r w:rsidR="00701CD2" w:rsidRPr="00701CD2">
        <w:rPr>
          <w:u w:val="single"/>
          <w:vertAlign w:val="superscript"/>
          <w:lang w:val="fr-FR"/>
        </w:rPr>
        <w:t>ème</w:t>
      </w:r>
      <w:r w:rsidR="00701CD2" w:rsidRPr="00701CD2">
        <w:rPr>
          <w:u w:val="single"/>
          <w:lang w:val="fr-FR"/>
        </w:rPr>
        <w:t xml:space="preserve"> </w:t>
      </w:r>
      <w:r w:rsidRPr="00701CD2">
        <w:rPr>
          <w:u w:val="single"/>
          <w:lang w:val="fr-FR"/>
        </w:rPr>
        <w:t>paragraph</w:t>
      </w:r>
      <w:r w:rsidR="00701CD2" w:rsidRPr="00701CD2">
        <w:rPr>
          <w:u w:val="single"/>
          <w:lang w:val="fr-FR"/>
        </w:rPr>
        <w:t>e</w:t>
      </w:r>
      <w:r w:rsidRPr="00701CD2">
        <w:rPr>
          <w:u w:val="single"/>
          <w:lang w:val="fr-FR"/>
        </w:rPr>
        <w:t xml:space="preserve"> – </w:t>
      </w:r>
      <w:r w:rsidR="00701CD2" w:rsidRPr="00701CD2">
        <w:rPr>
          <w:u w:val="single"/>
          <w:lang w:val="fr-FR"/>
        </w:rPr>
        <w:t>1</w:t>
      </w:r>
      <w:r w:rsidR="00701CD2" w:rsidRPr="00701CD2">
        <w:rPr>
          <w:u w:val="single"/>
          <w:vertAlign w:val="superscript"/>
          <w:lang w:val="fr-FR"/>
        </w:rPr>
        <w:t>ère</w:t>
      </w:r>
      <w:r w:rsidR="00701CD2" w:rsidRPr="00701CD2">
        <w:rPr>
          <w:u w:val="single"/>
          <w:lang w:val="fr-FR"/>
        </w:rPr>
        <w:t xml:space="preserve"> phrase)</w:t>
      </w:r>
      <w:r w:rsidR="00701CD2" w:rsidRPr="00701CD2">
        <w:rPr>
          <w:lang w:val="fr-FR"/>
        </w:rPr>
        <w:t xml:space="preserve">: La preuve d’une stabilité suffisante doit être démontrée dans le manuel de stabilité pour chaque condition d’opération, de chargement et de ballastage, et doit être approuvée par la société de classification </w:t>
      </w:r>
      <w:r w:rsidR="00701CD2" w:rsidRPr="00085D3E">
        <w:rPr>
          <w:b/>
          <w:bCs/>
          <w:strike/>
          <w:u w:val="single"/>
          <w:lang w:val="fr-FR"/>
        </w:rPr>
        <w:t>pertinente</w:t>
      </w:r>
      <w:r w:rsidR="00701CD2" w:rsidRPr="00701CD2">
        <w:rPr>
          <w:lang w:val="fr-FR"/>
        </w:rPr>
        <w:t xml:space="preserve"> </w:t>
      </w:r>
      <w:r w:rsidR="00701CD2" w:rsidRPr="00701CD2">
        <w:rPr>
          <w:b/>
          <w:bCs/>
          <w:u w:val="single"/>
          <w:lang w:val="fr-FR"/>
        </w:rPr>
        <w:t>agréée</w:t>
      </w:r>
      <w:r w:rsidR="00701CD2">
        <w:rPr>
          <w:lang w:val="fr-FR"/>
        </w:rPr>
        <w:t xml:space="preserve"> </w:t>
      </w:r>
      <w:r w:rsidR="00701CD2" w:rsidRPr="00701CD2">
        <w:rPr>
          <w:lang w:val="fr-FR"/>
        </w:rPr>
        <w:t>qui classe le bateau.</w:t>
      </w:r>
    </w:p>
    <w:p w:rsidR="00EF70AF" w:rsidRPr="005F1D22" w:rsidRDefault="00EF70AF" w:rsidP="001B1A2F">
      <w:pPr>
        <w:pStyle w:val="SingleTxtG"/>
        <w:rPr>
          <w:lang w:val="fr-FR"/>
        </w:rPr>
      </w:pPr>
      <w:r w:rsidRPr="005F1D22">
        <w:rPr>
          <w:lang w:val="fr-FR"/>
        </w:rPr>
        <w:t>2</w:t>
      </w:r>
      <w:r w:rsidR="00B167FD">
        <w:rPr>
          <w:lang w:val="fr-FR"/>
        </w:rPr>
        <w:t>.</w:t>
      </w:r>
      <w:r w:rsidRPr="005F1D22">
        <w:rPr>
          <w:lang w:val="fr-FR"/>
        </w:rPr>
        <w:tab/>
        <w:t>Paragraph</w:t>
      </w:r>
      <w:r w:rsidR="005F1D22" w:rsidRPr="005F1D22">
        <w:rPr>
          <w:lang w:val="fr-FR"/>
        </w:rPr>
        <w:t>e</w:t>
      </w:r>
      <w:r w:rsidRPr="005F1D22">
        <w:rPr>
          <w:lang w:val="fr-FR"/>
        </w:rPr>
        <w:t xml:space="preserve"> 64</w:t>
      </w:r>
      <w:r w:rsidR="00EF4323">
        <w:rPr>
          <w:lang w:val="fr-FR"/>
        </w:rPr>
        <w:t>:</w:t>
      </w:r>
      <w:r w:rsidRPr="005F1D22">
        <w:rPr>
          <w:lang w:val="fr-FR"/>
        </w:rPr>
        <w:t xml:space="preserve"> </w:t>
      </w:r>
      <w:r w:rsidR="001B1A2F">
        <w:rPr>
          <w:lang w:val="fr-FR"/>
        </w:rPr>
        <w:t>«</w:t>
      </w:r>
      <w:r w:rsidRPr="001B1A2F">
        <w:rPr>
          <w:i/>
          <w:lang w:val="fr-FR"/>
        </w:rPr>
        <w:t xml:space="preserve">64. </w:t>
      </w:r>
      <w:r w:rsidR="001B1A2F">
        <w:rPr>
          <w:i/>
          <w:lang w:val="fr-FR"/>
        </w:rPr>
        <w:t>Le mot «</w:t>
      </w:r>
      <w:proofErr w:type="spellStart"/>
      <w:r w:rsidR="001B1A2F">
        <w:rPr>
          <w:i/>
          <w:lang w:val="fr-FR"/>
        </w:rPr>
        <w:t>ship</w:t>
      </w:r>
      <w:proofErr w:type="spellEnd"/>
      <w:r w:rsidR="005F1D22" w:rsidRPr="001B1A2F">
        <w:rPr>
          <w:i/>
          <w:lang w:val="fr-FR"/>
        </w:rPr>
        <w:t xml:space="preserve">» </w:t>
      </w:r>
      <w:r w:rsidR="001B1A2F">
        <w:rPr>
          <w:i/>
          <w:lang w:val="fr-FR"/>
        </w:rPr>
        <w:t>en anglais a été remplacé par «</w:t>
      </w:r>
      <w:proofErr w:type="spellStart"/>
      <w:r w:rsidR="001B1A2F">
        <w:rPr>
          <w:i/>
          <w:lang w:val="fr-FR"/>
        </w:rPr>
        <w:t>vessel</w:t>
      </w:r>
      <w:proofErr w:type="spellEnd"/>
      <w:r w:rsidR="005F1D22" w:rsidRPr="001B1A2F">
        <w:rPr>
          <w:i/>
          <w:lang w:val="fr-FR"/>
        </w:rPr>
        <w:t>». Dans ce contexte la question s'est posée de savoir s'il convenait de mentionner les barges aux 1.2.1 et 1.6.7.2.2.5, étant donné qu'a priori le mot «</w:t>
      </w:r>
      <w:r w:rsidR="001232D2">
        <w:rPr>
          <w:i/>
          <w:lang w:val="fr-FR"/>
        </w:rPr>
        <w:t>bateau</w:t>
      </w:r>
      <w:r w:rsidR="005F1D22" w:rsidRPr="001B1A2F">
        <w:rPr>
          <w:i/>
          <w:lang w:val="fr-FR"/>
        </w:rPr>
        <w:t>» inclut les barges, question que le groupe par correspondance a été prié de vérifier</w:t>
      </w:r>
      <w:r w:rsidR="005F1D22" w:rsidRPr="005F1D22">
        <w:rPr>
          <w:lang w:val="fr-FR"/>
        </w:rPr>
        <w:t>.</w:t>
      </w:r>
    </w:p>
    <w:p w:rsidR="00EF70AF" w:rsidRPr="005F1D22" w:rsidRDefault="001B1A2F" w:rsidP="00085D3E">
      <w:pPr>
        <w:pStyle w:val="Bullet1G"/>
        <w:numPr>
          <w:ilvl w:val="0"/>
          <w:numId w:val="21"/>
        </w:numPr>
        <w:tabs>
          <w:tab w:val="num" w:pos="1701"/>
        </w:tabs>
        <w:ind w:left="1701" w:hanging="170"/>
        <w:rPr>
          <w:lang w:val="fr-FR"/>
        </w:rPr>
      </w:pPr>
      <w:r>
        <w:rPr>
          <w:lang w:val="fr-FR"/>
        </w:rPr>
        <w:t>Mot «</w:t>
      </w:r>
      <w:proofErr w:type="spellStart"/>
      <w:r w:rsidR="005F1D22" w:rsidRPr="005F1D22">
        <w:rPr>
          <w:lang w:val="fr-FR"/>
        </w:rPr>
        <w:t>ship</w:t>
      </w:r>
      <w:proofErr w:type="spellEnd"/>
      <w:r>
        <w:rPr>
          <w:lang w:val="fr-FR"/>
        </w:rPr>
        <w:t>» remplacé par le mot «</w:t>
      </w:r>
      <w:proofErr w:type="spellStart"/>
      <w:r>
        <w:rPr>
          <w:lang w:val="fr-FR"/>
        </w:rPr>
        <w:t>vessel</w:t>
      </w:r>
      <w:proofErr w:type="spellEnd"/>
      <w:r w:rsidR="005F1D22" w:rsidRPr="005F1D22">
        <w:rPr>
          <w:lang w:val="fr-FR"/>
        </w:rPr>
        <w:t>»</w:t>
      </w:r>
      <w:r w:rsidR="005F1D22">
        <w:rPr>
          <w:lang w:val="fr-FR"/>
        </w:rPr>
        <w:t>:</w:t>
      </w:r>
      <w:r w:rsidR="00EF70AF" w:rsidRPr="005F1D22">
        <w:rPr>
          <w:lang w:val="fr-FR"/>
        </w:rPr>
        <w:t xml:space="preserve"> </w:t>
      </w:r>
      <w:r w:rsidR="005F1D22" w:rsidRPr="005F1D22">
        <w:rPr>
          <w:i/>
          <w:iCs/>
          <w:lang w:val="fr-FR"/>
        </w:rPr>
        <w:t>sans objet en français</w:t>
      </w:r>
      <w:r w:rsidR="002821E8">
        <w:rPr>
          <w:i/>
          <w:iCs/>
          <w:lang w:val="fr-FR"/>
        </w:rPr>
        <w:t>;</w:t>
      </w:r>
    </w:p>
    <w:p w:rsidR="00EF70AF" w:rsidRPr="005F1D22" w:rsidRDefault="005F1D22" w:rsidP="00085D3E">
      <w:pPr>
        <w:pStyle w:val="Bullet1G"/>
        <w:numPr>
          <w:ilvl w:val="0"/>
          <w:numId w:val="21"/>
        </w:numPr>
        <w:tabs>
          <w:tab w:val="num" w:pos="1701"/>
        </w:tabs>
        <w:ind w:left="1701" w:hanging="170"/>
        <w:rPr>
          <w:lang w:val="fr-FR"/>
        </w:rPr>
      </w:pPr>
      <w:r w:rsidRPr="005F1D22">
        <w:rPr>
          <w:lang w:val="fr-FR"/>
        </w:rPr>
        <w:t xml:space="preserve">Utilisation du mot </w:t>
      </w:r>
      <w:r w:rsidR="002821E8">
        <w:rPr>
          <w:lang w:val="fr-FR"/>
        </w:rPr>
        <w:t>«</w:t>
      </w:r>
      <w:r w:rsidRPr="005F1D22">
        <w:rPr>
          <w:lang w:val="fr-FR"/>
        </w:rPr>
        <w:t>barge</w:t>
      </w:r>
      <w:r w:rsidR="00EF4323">
        <w:rPr>
          <w:lang w:val="fr-FR"/>
        </w:rPr>
        <w:t>»</w:t>
      </w:r>
      <w:r w:rsidRPr="005F1D22">
        <w:rPr>
          <w:lang w:val="fr-FR"/>
        </w:rPr>
        <w:t xml:space="preserve"> dans le 1.2.1 et le 1.6.</w:t>
      </w:r>
      <w:r>
        <w:rPr>
          <w:lang w:val="fr-FR"/>
        </w:rPr>
        <w:t>7.2.2.5 révisés (</w:t>
      </w:r>
      <w:r w:rsidR="002821E8">
        <w:rPr>
          <w:lang w:val="fr-FR"/>
        </w:rPr>
        <w:t>voir Annexe 1) ; il est proposé</w:t>
      </w:r>
      <w:r>
        <w:rPr>
          <w:lang w:val="fr-FR"/>
        </w:rPr>
        <w:t>:</w:t>
      </w:r>
    </w:p>
    <w:p w:rsidR="00EF70AF" w:rsidRPr="005F1D22" w:rsidRDefault="005F1D22" w:rsidP="00085D3E">
      <w:pPr>
        <w:pStyle w:val="Bullet2G"/>
        <w:numPr>
          <w:ilvl w:val="0"/>
          <w:numId w:val="21"/>
        </w:numPr>
        <w:tabs>
          <w:tab w:val="num" w:pos="2268"/>
        </w:tabs>
        <w:ind w:left="2268" w:hanging="170"/>
        <w:rPr>
          <w:lang w:val="fr-FR"/>
        </w:rPr>
      </w:pPr>
      <w:r w:rsidRPr="005F1D22">
        <w:rPr>
          <w:lang w:val="fr-FR"/>
        </w:rPr>
        <w:t xml:space="preserve">De conserver le mot </w:t>
      </w:r>
      <w:r w:rsidR="002821E8">
        <w:rPr>
          <w:i/>
          <w:lang w:val="fr-FR"/>
        </w:rPr>
        <w:t>«</w:t>
      </w:r>
      <w:r w:rsidRPr="005F1D22">
        <w:rPr>
          <w:lang w:val="fr-FR"/>
        </w:rPr>
        <w:t>barge</w:t>
      </w:r>
      <w:r w:rsidR="002821E8">
        <w:rPr>
          <w:lang w:val="fr-FR"/>
        </w:rPr>
        <w:t>»</w:t>
      </w:r>
      <w:r w:rsidRPr="005F1D22">
        <w:rPr>
          <w:lang w:val="fr-FR"/>
        </w:rPr>
        <w:t>, du fait que ce mot apparaît 21 fois dans le Volume I, certaines de ces apparitions étant liées à des dispositions spécifiques (par exemple aux</w:t>
      </w:r>
      <w:r w:rsidR="00EF70AF" w:rsidRPr="005F1D22">
        <w:rPr>
          <w:lang w:val="fr-FR"/>
        </w:rPr>
        <w:t xml:space="preserve"> 1.6.8, 7.1.3.15, 7.2.3.15, 8.1.2.6</w:t>
      </w:r>
      <w:r>
        <w:rPr>
          <w:lang w:val="fr-FR"/>
        </w:rPr>
        <w:t> </w:t>
      </w:r>
      <w:r w:rsidR="00EF70AF" w:rsidRPr="005F1D22">
        <w:rPr>
          <w:lang w:val="fr-FR"/>
        </w:rPr>
        <w:t>…)</w:t>
      </w:r>
      <w:r>
        <w:rPr>
          <w:lang w:val="fr-FR"/>
        </w:rPr>
        <w:t>;</w:t>
      </w:r>
    </w:p>
    <w:p w:rsidR="00EF70AF" w:rsidRPr="005F1D22" w:rsidRDefault="005F1D22" w:rsidP="00085D3E">
      <w:pPr>
        <w:pStyle w:val="Bullet2G"/>
        <w:numPr>
          <w:ilvl w:val="0"/>
          <w:numId w:val="21"/>
        </w:numPr>
        <w:tabs>
          <w:tab w:val="num" w:pos="2268"/>
        </w:tabs>
        <w:ind w:left="2268" w:hanging="170"/>
        <w:rPr>
          <w:lang w:val="fr-FR"/>
        </w:rPr>
      </w:pPr>
      <w:r w:rsidRPr="005F1D22">
        <w:rPr>
          <w:lang w:val="fr-FR"/>
        </w:rPr>
        <w:t>Et d’ajouter dans la Section 1.2.1 la d</w:t>
      </w:r>
      <w:r w:rsidR="00DB21FE">
        <w:rPr>
          <w:lang w:val="fr-FR"/>
        </w:rPr>
        <w:t>é</w:t>
      </w:r>
      <w:r w:rsidRPr="005F1D22">
        <w:rPr>
          <w:lang w:val="fr-FR"/>
        </w:rPr>
        <w:t>finition suivante (voir la Directive 2006/87/CE et la Résolution N° 61 de la CEE-ONU)</w:t>
      </w:r>
      <w:r>
        <w:rPr>
          <w:lang w:val="fr-FR"/>
        </w:rPr>
        <w:t>:</w:t>
      </w:r>
    </w:p>
    <w:p w:rsidR="00EF70AF" w:rsidRPr="001B1A2F" w:rsidRDefault="00B167FD" w:rsidP="001B1A2F">
      <w:pPr>
        <w:pStyle w:val="SingleTxtG"/>
        <w:rPr>
          <w:b/>
          <w:lang w:val="fr-FR"/>
        </w:rPr>
      </w:pPr>
      <w:r>
        <w:rPr>
          <w:b/>
          <w:lang w:val="fr-FR"/>
        </w:rPr>
        <w:t>«</w:t>
      </w:r>
      <w:r w:rsidR="00EF70AF" w:rsidRPr="001B1A2F">
        <w:rPr>
          <w:b/>
          <w:i/>
          <w:iCs/>
          <w:lang w:val="fr-FR"/>
        </w:rPr>
        <w:t>Barge</w:t>
      </w:r>
      <w:r w:rsidR="00DB21FE" w:rsidRPr="001B1A2F">
        <w:rPr>
          <w:b/>
          <w:lang w:val="fr-FR"/>
        </w:rPr>
        <w:t>:</w:t>
      </w:r>
      <w:r w:rsidR="00EF70AF" w:rsidRPr="001B1A2F">
        <w:rPr>
          <w:b/>
          <w:lang w:val="fr-FR"/>
        </w:rPr>
        <w:t xml:space="preserve"> </w:t>
      </w:r>
      <w:r w:rsidR="00DB21FE" w:rsidRPr="001B1A2F">
        <w:rPr>
          <w:b/>
          <w:lang w:val="fr-FR"/>
        </w:rPr>
        <w:t>un bateau destiné au transport de marchandises et construit pour être poussé, et non muni de moyens mécaniques de propulsion ou muni de moyens mécaniques de propulsion qui permettent seulement d'effectuer de petits déplacement</w:t>
      </w:r>
      <w:r w:rsidR="00EF70AF" w:rsidRPr="001B1A2F">
        <w:rPr>
          <w:b/>
          <w:lang w:val="fr-FR"/>
        </w:rPr>
        <w:t>s.</w:t>
      </w:r>
      <w:r w:rsidR="00DB21FE" w:rsidRPr="001B1A2F">
        <w:rPr>
          <w:b/>
          <w:lang w:val="fr-FR"/>
        </w:rPr>
        <w:t>»</w:t>
      </w:r>
    </w:p>
    <w:p w:rsidR="00EF70AF" w:rsidRPr="00DB21FE" w:rsidRDefault="00EF70AF" w:rsidP="001B1A2F">
      <w:pPr>
        <w:pStyle w:val="SingleTxtG"/>
        <w:rPr>
          <w:lang w:val="fr-FR"/>
        </w:rPr>
      </w:pPr>
      <w:r w:rsidRPr="00DB21FE">
        <w:rPr>
          <w:lang w:val="fr-FR"/>
        </w:rPr>
        <w:lastRenderedPageBreak/>
        <w:t>3</w:t>
      </w:r>
      <w:r w:rsidR="00B167FD">
        <w:rPr>
          <w:lang w:val="fr-FR"/>
        </w:rPr>
        <w:t>.</w:t>
      </w:r>
      <w:r w:rsidRPr="00DB21FE">
        <w:rPr>
          <w:lang w:val="fr-FR"/>
        </w:rPr>
        <w:tab/>
        <w:t>Paragraph</w:t>
      </w:r>
      <w:r w:rsidR="00DB21FE" w:rsidRPr="00DB21FE">
        <w:rPr>
          <w:lang w:val="fr-FR"/>
        </w:rPr>
        <w:t>e</w:t>
      </w:r>
      <w:r w:rsidRPr="00DB21FE">
        <w:rPr>
          <w:lang w:val="fr-FR"/>
        </w:rPr>
        <w:t xml:space="preserve"> 65</w:t>
      </w:r>
      <w:r w:rsidR="00EF4323">
        <w:rPr>
          <w:lang w:val="fr-FR"/>
        </w:rPr>
        <w:t>:</w:t>
      </w:r>
      <w:r w:rsidRPr="00DB21FE">
        <w:rPr>
          <w:lang w:val="fr-FR"/>
        </w:rPr>
        <w:t xml:space="preserve"> «</w:t>
      </w:r>
      <w:r w:rsidRPr="001B1A2F">
        <w:rPr>
          <w:i/>
          <w:lang w:val="fr-FR"/>
        </w:rPr>
        <w:t xml:space="preserve">65. </w:t>
      </w:r>
      <w:r w:rsidR="00B167FD">
        <w:rPr>
          <w:i/>
          <w:lang w:val="fr-FR"/>
        </w:rPr>
        <w:t>Le terme «</w:t>
      </w:r>
      <w:r w:rsidR="00DB21FE" w:rsidRPr="001B1A2F">
        <w:rPr>
          <w:i/>
          <w:lang w:val="fr-FR"/>
        </w:rPr>
        <w:t>certificat de classi</w:t>
      </w:r>
      <w:r w:rsidR="00B167FD">
        <w:rPr>
          <w:i/>
          <w:lang w:val="fr-FR"/>
        </w:rPr>
        <w:t>fication» a été remplacé par «</w:t>
      </w:r>
      <w:r w:rsidR="00DB21FE" w:rsidRPr="001B1A2F">
        <w:rPr>
          <w:i/>
          <w:lang w:val="fr-FR"/>
        </w:rPr>
        <w:t>certificat de classe» dans la version anglaise et il conviendra de vérifier l'ensemble du Règlement pour assurer l'usage cohérent de ce terme.</w:t>
      </w:r>
      <w:r w:rsidR="00DB21FE" w:rsidRPr="00DB21FE">
        <w:rPr>
          <w:lang w:val="fr-FR"/>
        </w:rPr>
        <w:t>»</w:t>
      </w:r>
    </w:p>
    <w:p w:rsidR="00EF70AF" w:rsidRPr="00DB21FE" w:rsidRDefault="00DB21FE" w:rsidP="00085D3E">
      <w:pPr>
        <w:pStyle w:val="Bullet1G"/>
        <w:numPr>
          <w:ilvl w:val="0"/>
          <w:numId w:val="22"/>
        </w:numPr>
        <w:tabs>
          <w:tab w:val="num" w:pos="1701"/>
        </w:tabs>
        <w:ind w:left="1701" w:hanging="170"/>
        <w:rPr>
          <w:lang w:val="fr-FR"/>
        </w:rPr>
      </w:pPr>
      <w:r w:rsidRPr="00DB21FE">
        <w:rPr>
          <w:lang w:val="fr-FR"/>
        </w:rPr>
        <w:t xml:space="preserve">Modifications sans </w:t>
      </w:r>
      <w:r w:rsidRPr="006B54CA">
        <w:rPr>
          <w:lang w:val="fr-CH"/>
        </w:rPr>
        <w:t>objet</w:t>
      </w:r>
      <w:r w:rsidRPr="00DB21FE">
        <w:rPr>
          <w:lang w:val="fr-FR"/>
        </w:rPr>
        <w:t xml:space="preserve"> en </w:t>
      </w:r>
      <w:r w:rsidRPr="006B54CA">
        <w:rPr>
          <w:lang w:val="fr-CH"/>
        </w:rPr>
        <w:t>français</w:t>
      </w:r>
      <w:r w:rsidRPr="00DB21FE">
        <w:rPr>
          <w:lang w:val="fr-FR"/>
        </w:rPr>
        <w:t>.</w:t>
      </w:r>
    </w:p>
    <w:p w:rsidR="00474E16" w:rsidRPr="00DB21FE" w:rsidRDefault="00EF70AF" w:rsidP="00EF70AF">
      <w:pPr>
        <w:spacing w:after="120"/>
        <w:jc w:val="center"/>
        <w:rPr>
          <w:u w:val="single"/>
          <w:lang w:val="fr-FR"/>
        </w:rPr>
      </w:pPr>
      <w:r w:rsidRPr="00DB21FE">
        <w:rPr>
          <w:u w:val="single"/>
          <w:lang w:val="fr-FR"/>
        </w:rPr>
        <w:tab/>
      </w:r>
      <w:r w:rsidRPr="00DB21FE">
        <w:rPr>
          <w:u w:val="single"/>
          <w:lang w:val="fr-FR"/>
        </w:rPr>
        <w:tab/>
      </w:r>
      <w:r w:rsidRPr="00DB21FE">
        <w:rPr>
          <w:u w:val="single"/>
          <w:lang w:val="fr-FR"/>
        </w:rPr>
        <w:tab/>
      </w:r>
    </w:p>
    <w:sectPr w:rsidR="00474E16" w:rsidRPr="00DB21FE" w:rsidSect="00B12233">
      <w:headerReference w:type="even" r:id="rId19"/>
      <w:headerReference w:type="default" r:id="rId20"/>
      <w:footerReference w:type="even" r:id="rId21"/>
      <w:footerReference w:type="default" r:id="rId22"/>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3E" w:rsidRDefault="00085D3E"/>
  </w:endnote>
  <w:endnote w:type="continuationSeparator" w:id="0">
    <w:p w:rsidR="00085D3E" w:rsidRDefault="00085D3E"/>
  </w:endnote>
  <w:endnote w:type="continuationNotice" w:id="1">
    <w:p w:rsidR="00085D3E" w:rsidRDefault="00085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3E" w:rsidRDefault="00085D3E">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B878F2">
      <w:rPr>
        <w:b/>
        <w:noProof/>
        <w:sz w:val="18"/>
      </w:rPr>
      <w:t>2</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3E" w:rsidRDefault="00085D3E" w:rsidP="00891D8D">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sidR="006B54CA">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3E" w:rsidRPr="00891D8D" w:rsidRDefault="00085D3E" w:rsidP="005E684E">
    <w:pPr>
      <w:pStyle w:val="Footer"/>
      <w:jc w:val="right"/>
      <w:rPr>
        <w:b/>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3E" w:rsidRPr="00E7429E" w:rsidRDefault="00085D3E" w:rsidP="00E742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3E" w:rsidRPr="00E7429E" w:rsidRDefault="00085D3E" w:rsidP="00C4123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33" w:rsidRPr="00E7429E" w:rsidRDefault="00B12233" w:rsidP="00B12233">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B878F2">
      <w:rPr>
        <w:b/>
        <w:noProof/>
        <w:sz w:val="18"/>
      </w:rPr>
      <w:t>16</w:t>
    </w:r>
    <w:r>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3E" w:rsidRPr="00E7429E" w:rsidRDefault="00085D3E" w:rsidP="00C41239">
    <w:pPr>
      <w:pStyle w:val="Footer"/>
      <w:jc w:val="right"/>
    </w:pPr>
    <w:r>
      <w:rPr>
        <w:rStyle w:val="PageNumber"/>
      </w:rPr>
      <w:fldChar w:fldCharType="begin"/>
    </w:r>
    <w:r>
      <w:rPr>
        <w:rStyle w:val="PageNumber"/>
      </w:rPr>
      <w:instrText xml:space="preserve"> PAGE </w:instrText>
    </w:r>
    <w:r>
      <w:rPr>
        <w:rStyle w:val="PageNumber"/>
      </w:rPr>
      <w:fldChar w:fldCharType="separate"/>
    </w:r>
    <w:r w:rsidR="001232D2">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3E" w:rsidRDefault="00085D3E">
      <w:pPr>
        <w:tabs>
          <w:tab w:val="right" w:pos="2155"/>
        </w:tabs>
        <w:spacing w:after="80"/>
        <w:ind w:left="680"/>
        <w:rPr>
          <w:u w:val="single"/>
        </w:rPr>
      </w:pPr>
      <w:r>
        <w:rPr>
          <w:u w:val="single"/>
        </w:rPr>
        <w:tab/>
      </w:r>
    </w:p>
  </w:footnote>
  <w:footnote w:type="continuationSeparator" w:id="0">
    <w:p w:rsidR="00085D3E" w:rsidRDefault="00085D3E">
      <w:pPr>
        <w:tabs>
          <w:tab w:val="left" w:pos="2155"/>
        </w:tabs>
        <w:spacing w:after="80"/>
        <w:ind w:left="680"/>
        <w:rPr>
          <w:u w:val="single"/>
        </w:rPr>
      </w:pPr>
      <w:r>
        <w:rPr>
          <w:u w:val="single"/>
        </w:rPr>
        <w:tab/>
      </w:r>
    </w:p>
  </w:footnote>
  <w:footnote w:type="continuationNotice" w:id="1">
    <w:p w:rsidR="00085D3E" w:rsidRDefault="00085D3E"/>
  </w:footnote>
  <w:footnote w:id="2">
    <w:p w:rsidR="006B54CA" w:rsidRPr="006B54CA" w:rsidRDefault="006B54CA" w:rsidP="006B54CA">
      <w:pPr>
        <w:pStyle w:val="FootnoteText"/>
        <w:rPr>
          <w:sz w:val="16"/>
          <w:szCs w:val="16"/>
          <w:lang w:val="fr-CH"/>
        </w:rPr>
      </w:pPr>
      <w:r>
        <w:rPr>
          <w:sz w:val="16"/>
        </w:rPr>
        <w:tab/>
      </w:r>
      <w:r>
        <w:rPr>
          <w:rStyle w:val="FootnoteReference"/>
          <w:sz w:val="16"/>
        </w:rPr>
        <w:footnoteRef/>
      </w:r>
      <w:r w:rsidRPr="006B54CA">
        <w:rPr>
          <w:sz w:val="16"/>
          <w:lang w:val="fr-CH"/>
        </w:rPr>
        <w:t xml:space="preserve"> </w:t>
      </w:r>
      <w:r w:rsidRPr="006B54CA">
        <w:rPr>
          <w:lang w:val="fr-CH"/>
        </w:rPr>
        <w:tab/>
      </w:r>
      <w:r w:rsidRPr="00E2237B">
        <w:rPr>
          <w:lang w:val="fr-FR"/>
        </w:rPr>
        <w:t>Texte diffusé en langue allemande par la Commission centrale pour la navigation du Rhin sous la cote CCNR/ZKR/ADN/WP.15/</w:t>
      </w:r>
      <w:r w:rsidRPr="006B54CA">
        <w:rPr>
          <w:lang w:val="fr-CH"/>
        </w:rPr>
        <w:t>AC</w:t>
      </w:r>
      <w:r w:rsidRPr="00E2237B">
        <w:rPr>
          <w:lang w:val="fr-FR"/>
        </w:rPr>
        <w:t>.2/2016/</w:t>
      </w:r>
      <w:r>
        <w:rPr>
          <w:lang w:val="fr-FR"/>
        </w:rPr>
        <w:t>20</w:t>
      </w:r>
      <w:r w:rsidRPr="006B54CA">
        <w:rPr>
          <w:sz w:val="16"/>
          <w:lang w:val="fr-CH"/>
        </w:rPr>
        <w:t>.</w:t>
      </w:r>
    </w:p>
  </w:footnote>
  <w:footnote w:id="3">
    <w:p w:rsidR="00085D3E" w:rsidRPr="006B54CA" w:rsidRDefault="00B167FD" w:rsidP="00B167FD">
      <w:pPr>
        <w:pStyle w:val="FootnoteText"/>
        <w:rPr>
          <w:shd w:val="clear" w:color="auto" w:fill="B3B3B3"/>
          <w:lang w:val="fr-FR"/>
        </w:rPr>
      </w:pPr>
      <w:r>
        <w:rPr>
          <w:bCs/>
          <w:shd w:val="clear" w:color="auto" w:fill="FFFFFF" w:themeFill="background1"/>
          <w:lang w:val="fr-FR"/>
        </w:rPr>
        <w:tab/>
      </w:r>
      <w:r w:rsidR="00085D3E" w:rsidRPr="00B167FD">
        <w:rPr>
          <w:rStyle w:val="FootnoteReference"/>
          <w:bCs/>
          <w:shd w:val="clear" w:color="auto" w:fill="FFFFFF" w:themeFill="background1"/>
          <w:lang w:val="fr-FR"/>
        </w:rPr>
        <w:t>(1)</w:t>
      </w:r>
      <w:r w:rsidR="00085D3E" w:rsidRPr="006B54CA">
        <w:rPr>
          <w:shd w:val="clear" w:color="auto" w:fill="FFFFFF" w:themeFill="background1"/>
          <w:lang w:val="fr-FR"/>
        </w:rPr>
        <w:t xml:space="preserve"> </w:t>
      </w:r>
      <w:r w:rsidR="00085D3E" w:rsidRPr="006B54CA">
        <w:rPr>
          <w:shd w:val="clear" w:color="auto" w:fill="FFFFFF" w:themeFill="background1"/>
          <w:lang w:val="fr-FR"/>
        </w:rPr>
        <w:tab/>
        <w:t xml:space="preserve">L’expression </w:t>
      </w:r>
      <w:r w:rsidR="002821E8">
        <w:rPr>
          <w:shd w:val="clear" w:color="auto" w:fill="FFFFFF" w:themeFill="background1"/>
          <w:lang w:val="fr-FR"/>
        </w:rPr>
        <w:t>«</w:t>
      </w:r>
      <w:r w:rsidR="00085D3E" w:rsidRPr="006B54CA">
        <w:rPr>
          <w:shd w:val="clear" w:color="auto" w:fill="FFFFFF" w:themeFill="background1"/>
          <w:lang w:val="fr-FR"/>
        </w:rPr>
        <w:t>certificat de bateau</w:t>
      </w:r>
      <w:r w:rsidR="002821E8">
        <w:rPr>
          <w:shd w:val="clear" w:color="auto" w:fill="FFFFFF" w:themeFill="background1"/>
          <w:lang w:val="fr-FR"/>
        </w:rPr>
        <w:t>»</w:t>
      </w:r>
      <w:r w:rsidR="00085D3E" w:rsidRPr="006B54CA">
        <w:rPr>
          <w:shd w:val="clear" w:color="auto" w:fill="FFFFFF" w:themeFill="background1"/>
          <w:lang w:val="fr-FR"/>
        </w:rPr>
        <w:t xml:space="preserve"> est susceptible d’être modifiée.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3E" w:rsidRPr="00367207" w:rsidRDefault="00085D3E" w:rsidP="00367207">
    <w:pPr>
      <w:pStyle w:val="Header"/>
      <w:rPr>
        <w:szCs w:val="18"/>
      </w:rPr>
    </w:pPr>
    <w:r w:rsidRPr="00367207">
      <w:rPr>
        <w:szCs w:val="18"/>
      </w:rPr>
      <w:t>ECE/TRANS/WP.15/AC.2/2016/</w:t>
    </w:r>
    <w:r>
      <w:rPr>
        <w:szCs w:val="18"/>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3E" w:rsidRPr="00367207" w:rsidRDefault="00085D3E" w:rsidP="00367207">
    <w:pPr>
      <w:pStyle w:val="Header"/>
      <w:jc w:val="right"/>
    </w:pPr>
    <w:r w:rsidRPr="00367207">
      <w:rPr>
        <w:szCs w:val="18"/>
      </w:rPr>
      <w:t>ECE/TRANS/WP.15/AC.2/2016/</w:t>
    </w:r>
    <w:r>
      <w:rPr>
        <w:szCs w:val="18"/>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3E" w:rsidRPr="00E7429E" w:rsidRDefault="00085D3E" w:rsidP="00E7429E">
    <w:r>
      <w:rPr>
        <w:noProof/>
        <w:lang w:eastAsia="en-GB"/>
      </w:rPr>
      <mc:AlternateContent>
        <mc:Choice Requires="wps">
          <w:drawing>
            <wp:anchor distT="0" distB="0" distL="114300" distR="114300" simplePos="0" relativeHeight="251658752"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D3E" w:rsidRDefault="00085D3E" w:rsidP="00E7429E">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B878F2">
                            <w:rPr>
                              <w:b/>
                              <w:noProof/>
                              <w:sz w:val="18"/>
                            </w:rPr>
                            <w:t>14</w:t>
                          </w:r>
                          <w:r>
                            <w:rPr>
                              <w:b/>
                              <w:sz w:val="18"/>
                            </w:rPr>
                            <w:fldChar w:fldCharType="end"/>
                          </w:r>
                        </w:p>
                        <w:p w:rsidR="00085D3E" w:rsidRDefault="00085D3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pt;margin-top:0;width:17.55pt;height:48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D10VLueAIAAP8EAAAO&#10;AAAAAAAAAAAAAAAAAC4CAABkcnMvZTJvRG9jLnhtbFBLAQItABQABgAIAAAAIQDERgJn3wAAAAgB&#10;AAAPAAAAAAAAAAAAAAAAANIEAABkcnMvZG93bnJldi54bWxQSwUGAAAAAAQABADzAAAA3gUAAAAA&#10;" stroked="f">
              <v:textbox style="layout-flow:vertical" inset="0,0,0,0">
                <w:txbxContent>
                  <w:p w:rsidR="00085D3E" w:rsidRDefault="00085D3E" w:rsidP="00E7429E">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B878F2">
                      <w:rPr>
                        <w:b/>
                        <w:noProof/>
                        <w:sz w:val="18"/>
                      </w:rPr>
                      <w:t>14</w:t>
                    </w:r>
                    <w:r>
                      <w:rPr>
                        <w:b/>
                        <w:sz w:val="18"/>
                      </w:rPr>
                      <w:fldChar w:fldCharType="end"/>
                    </w:r>
                  </w:p>
                  <w:p w:rsidR="00085D3E" w:rsidRDefault="00085D3E"/>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D3E" w:rsidRPr="00367207" w:rsidRDefault="00085D3E" w:rsidP="00367207">
                          <w:pPr>
                            <w:pStyle w:val="Header"/>
                            <w:rPr>
                              <w:szCs w:val="18"/>
                            </w:rPr>
                          </w:pPr>
                          <w:r w:rsidRPr="00367207">
                            <w:rPr>
                              <w:szCs w:val="18"/>
                            </w:rPr>
                            <w:t>ECE/TRANS/WP.15/AC.2/2016/</w:t>
                          </w:r>
                          <w:r>
                            <w:rPr>
                              <w:szCs w:val="18"/>
                            </w:rPr>
                            <w:t>20</w:t>
                          </w:r>
                        </w:p>
                        <w:p w:rsidR="00085D3E" w:rsidRDefault="00085D3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Gl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XO&#10;MVKkBYoeeO/RWvfoMl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fQrhpXoCAAAG&#10;BQAADgAAAAAAAAAAAAAAAAAuAgAAZHJzL2Uyb0RvYy54bWxQSwECLQAUAAYACAAAACEAWb6kY+EA&#10;AAAKAQAADwAAAAAAAAAAAAAAAADUBAAAZHJzL2Rvd25yZXYueG1sUEsFBgAAAAAEAAQA8wAAAOIF&#10;AAAAAA==&#10;" stroked="f">
              <v:textbox style="layout-flow:vertical" inset="0,0,0,0">
                <w:txbxContent>
                  <w:p w:rsidR="00085D3E" w:rsidRPr="00367207" w:rsidRDefault="00085D3E" w:rsidP="00367207">
                    <w:pPr>
                      <w:pStyle w:val="Header"/>
                      <w:rPr>
                        <w:szCs w:val="18"/>
                      </w:rPr>
                    </w:pPr>
                    <w:r w:rsidRPr="00367207">
                      <w:rPr>
                        <w:szCs w:val="18"/>
                      </w:rPr>
                      <w:t>ECE/TRANS/WP.15/AC.2/2016/</w:t>
                    </w:r>
                    <w:r>
                      <w:rPr>
                        <w:szCs w:val="18"/>
                      </w:rPr>
                      <w:t>20</w:t>
                    </w:r>
                  </w:p>
                  <w:p w:rsidR="00085D3E" w:rsidRDefault="00085D3E"/>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3E" w:rsidRPr="00367207" w:rsidRDefault="00085D3E" w:rsidP="00367207">
    <w:pPr>
      <w:pStyle w:val="Header"/>
      <w:pBdr>
        <w:bottom w:val="none" w:sz="0" w:space="0" w:color="auto"/>
      </w:pBdr>
      <w:rPr>
        <w:szCs w:val="18"/>
      </w:rPr>
    </w:pPr>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D3E" w:rsidRDefault="00085D3E" w:rsidP="00E7429E">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sidR="00B878F2">
                            <w:rPr>
                              <w:b/>
                              <w:noProof/>
                              <w:sz w:val="18"/>
                            </w:rPr>
                            <w:t>13</w:t>
                          </w:r>
                          <w:r>
                            <w:rPr>
                              <w:b/>
                              <w:sz w:val="18"/>
                            </w:rPr>
                            <w:fldChar w:fldCharType="end"/>
                          </w:r>
                        </w:p>
                        <w:p w:rsidR="00085D3E" w:rsidRDefault="00085D3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4pt;margin-top:0;width:17.55pt;height:481.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NZewIAAAY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5aRNZewIAAAYF&#10;AAAOAAAAAAAAAAAAAAAAAC4CAABkcnMvZTJvRG9jLnhtbFBLAQItABQABgAIAAAAIQDERgJn3wAA&#10;AAgBAAAPAAAAAAAAAAAAAAAAANUEAABkcnMvZG93bnJldi54bWxQSwUGAAAAAAQABADzAAAA4QUA&#10;AAAA&#10;" stroked="f">
              <v:textbox style="layout-flow:vertical" inset="0,0,0,0">
                <w:txbxContent>
                  <w:p w:rsidR="00085D3E" w:rsidRDefault="00085D3E" w:rsidP="00E7429E">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sidR="00B878F2">
                      <w:rPr>
                        <w:b/>
                        <w:noProof/>
                        <w:sz w:val="18"/>
                      </w:rPr>
                      <w:t>13</w:t>
                    </w:r>
                    <w:r>
                      <w:rPr>
                        <w:b/>
                        <w:sz w:val="18"/>
                      </w:rPr>
                      <w:fldChar w:fldCharType="end"/>
                    </w:r>
                  </w:p>
                  <w:p w:rsidR="00085D3E" w:rsidRDefault="00085D3E"/>
                </w:txbxContent>
              </v:textbox>
              <w10:wrap anchorx="margin" anchory="margin"/>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D3E" w:rsidRPr="00367207" w:rsidRDefault="00085D3E" w:rsidP="00367207">
                          <w:pPr>
                            <w:pStyle w:val="Header"/>
                            <w:jc w:val="right"/>
                            <w:rPr>
                              <w:szCs w:val="18"/>
                            </w:rPr>
                          </w:pPr>
                          <w:r w:rsidRPr="00367207">
                            <w:rPr>
                              <w:szCs w:val="18"/>
                            </w:rPr>
                            <w:t>ECE/TRANS/WP.15/AC.2/2016/</w:t>
                          </w:r>
                          <w:r>
                            <w:rPr>
                              <w:szCs w:val="18"/>
                            </w:rPr>
                            <w:t>20</w:t>
                          </w:r>
                        </w:p>
                        <w:p w:rsidR="00085D3E" w:rsidRDefault="00085D3E" w:rsidP="0009725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771pt;margin-top:0;width:17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DduvOcfAIA&#10;AAYFAAAOAAAAAAAAAAAAAAAAAC4CAABkcnMvZTJvRG9jLnhtbFBLAQItABQABgAIAAAAIQBZvqRj&#10;4QAAAAoBAAAPAAAAAAAAAAAAAAAAANYEAABkcnMvZG93bnJldi54bWxQSwUGAAAAAAQABADzAAAA&#10;5AUAAAAA&#10;" stroked="f">
              <v:textbox style="layout-flow:vertical" inset="0,0,0,0">
                <w:txbxContent>
                  <w:p w:rsidR="00085D3E" w:rsidRPr="00367207" w:rsidRDefault="00085D3E" w:rsidP="00367207">
                    <w:pPr>
                      <w:pStyle w:val="Header"/>
                      <w:jc w:val="right"/>
                      <w:rPr>
                        <w:szCs w:val="18"/>
                      </w:rPr>
                    </w:pPr>
                    <w:r w:rsidRPr="00367207">
                      <w:rPr>
                        <w:szCs w:val="18"/>
                      </w:rPr>
                      <w:t>ECE/TRANS/WP.15/AC.2/2016/</w:t>
                    </w:r>
                    <w:r>
                      <w:rPr>
                        <w:szCs w:val="18"/>
                      </w:rPr>
                      <w:t>20</w:t>
                    </w:r>
                  </w:p>
                  <w:p w:rsidR="00085D3E" w:rsidRDefault="00085D3E" w:rsidP="00097251"/>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3E" w:rsidRPr="00F4048C" w:rsidRDefault="00085D3E" w:rsidP="003B0BC1">
    <w:pPr>
      <w:pStyle w:val="Header"/>
      <w:jc w:val="right"/>
      <w:rPr>
        <w:color w:val="000000"/>
      </w:rPr>
    </w:pPr>
    <w:r w:rsidRPr="00F4048C">
      <w:rPr>
        <w:color w:val="000000"/>
      </w:rPr>
      <w:t>INF.17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33" w:rsidRPr="00367207" w:rsidRDefault="00B12233" w:rsidP="00B12233">
    <w:pPr>
      <w:pStyle w:val="Header"/>
      <w:rPr>
        <w:szCs w:val="18"/>
      </w:rPr>
    </w:pPr>
    <w:r w:rsidRPr="00367207">
      <w:rPr>
        <w:szCs w:val="18"/>
      </w:rPr>
      <w:t>ECE/TRANS/WP.15/AC.2/2016/</w:t>
    </w:r>
    <w:r>
      <w:rPr>
        <w:szCs w:val="18"/>
      </w:rPr>
      <w:t>20</w:t>
    </w:r>
  </w:p>
  <w:p w:rsidR="00B12233" w:rsidRPr="00E7429E" w:rsidRDefault="00B12233" w:rsidP="00E7429E">
    <w:r>
      <w:rPr>
        <w:noProof/>
        <w:lang w:eastAsia="en-GB"/>
      </w:rPr>
      <mc:AlternateContent>
        <mc:Choice Requires="wps">
          <w:drawing>
            <wp:anchor distT="0" distB="0" distL="114300" distR="114300" simplePos="0" relativeHeight="251661824" behindDoc="0" locked="0" layoutInCell="1" allowOverlap="1" wp14:anchorId="41E7914B" wp14:editId="6BBDB506">
              <wp:simplePos x="0" y="0"/>
              <wp:positionH relativeFrom="page">
                <wp:posOffset>9791700</wp:posOffset>
              </wp:positionH>
              <wp:positionV relativeFrom="margin">
                <wp:posOffset>0</wp:posOffset>
              </wp:positionV>
              <wp:extent cx="215900" cy="6120130"/>
              <wp:effectExtent l="0" t="0" r="3175" b="44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233" w:rsidRPr="00367207" w:rsidRDefault="00B12233" w:rsidP="00367207">
                          <w:pPr>
                            <w:pStyle w:val="Header"/>
                            <w:rPr>
                              <w:szCs w:val="18"/>
                            </w:rPr>
                          </w:pPr>
                          <w:r w:rsidRPr="00367207">
                            <w:rPr>
                              <w:szCs w:val="18"/>
                            </w:rPr>
                            <w:t>ECE/TRANS/WP.15/AC.2/2016/</w:t>
                          </w:r>
                          <w:r>
                            <w:rPr>
                              <w:szCs w:val="18"/>
                            </w:rPr>
                            <w:t>20</w:t>
                          </w:r>
                        </w:p>
                        <w:p w:rsidR="00B12233" w:rsidRDefault="00B1223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771pt;margin-top:0;width:17pt;height:4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zzAGV3oCAAAG&#10;BQAADgAAAAAAAAAAAAAAAAAuAgAAZHJzL2Uyb0RvYy54bWxQSwECLQAUAAYACAAAACEAWb6kY+EA&#10;AAAKAQAADwAAAAAAAAAAAAAAAADUBAAAZHJzL2Rvd25yZXYueG1sUEsFBgAAAAAEAAQA8wAAAOIF&#10;AAAAAA==&#10;" stroked="f">
              <v:textbox style="layout-flow:vertical" inset="0,0,0,0">
                <w:txbxContent>
                  <w:p w:rsidR="00B12233" w:rsidRPr="00367207" w:rsidRDefault="00B12233" w:rsidP="00367207">
                    <w:pPr>
                      <w:pStyle w:val="Header"/>
                      <w:rPr>
                        <w:szCs w:val="18"/>
                      </w:rPr>
                    </w:pPr>
                    <w:r w:rsidRPr="00367207">
                      <w:rPr>
                        <w:szCs w:val="18"/>
                      </w:rPr>
                      <w:t>ECE/TRANS/WP.15/AC.2/2016/</w:t>
                    </w:r>
                    <w:r>
                      <w:rPr>
                        <w:szCs w:val="18"/>
                      </w:rPr>
                      <w:t>20</w:t>
                    </w:r>
                  </w:p>
                  <w:p w:rsidR="00B12233" w:rsidRDefault="00B12233"/>
                </w:txbxContent>
              </v:textbox>
              <w10:wrap anchorx="page"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3E" w:rsidRPr="00367207" w:rsidRDefault="00085D3E" w:rsidP="00B12233">
    <w:pPr>
      <w:pStyle w:val="Header"/>
      <w:pBdr>
        <w:bottom w:val="single" w:sz="4" w:space="1" w:color="auto"/>
      </w:pBdr>
      <w:jc w:val="right"/>
      <w:rPr>
        <w:szCs w:val="18"/>
      </w:rPr>
    </w:pPr>
    <w:r w:rsidRPr="00367207">
      <w:rPr>
        <w:szCs w:val="18"/>
      </w:rPr>
      <w:t>ECE/TRANS/WP.15/AC.2/2016/</w:t>
    </w:r>
    <w:r>
      <w:rPr>
        <w:szCs w:val="18"/>
      </w:rPr>
      <w:t>2</w:t>
    </w:r>
    <w:r>
      <w:rPr>
        <w:noProof/>
        <w:lang w:eastAsia="en-GB"/>
      </w:rPr>
      <mc:AlternateContent>
        <mc:Choice Requires="wps">
          <w:drawing>
            <wp:anchor distT="0" distB="0" distL="114300" distR="114300" simplePos="0" relativeHeight="251659776" behindDoc="0" locked="0" layoutInCell="1" allowOverlap="1" wp14:anchorId="2A1B8A94" wp14:editId="7DA006D6">
              <wp:simplePos x="0" y="0"/>
              <wp:positionH relativeFrom="page">
                <wp:posOffset>9791700</wp:posOffset>
              </wp:positionH>
              <wp:positionV relativeFrom="margin">
                <wp:posOffset>0</wp:posOffset>
              </wp:positionV>
              <wp:extent cx="215900" cy="6120130"/>
              <wp:effectExtent l="0" t="0" r="3175"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D3E" w:rsidRPr="00367207" w:rsidRDefault="00085D3E" w:rsidP="00367207">
                          <w:pPr>
                            <w:pStyle w:val="Header"/>
                            <w:jc w:val="right"/>
                            <w:rPr>
                              <w:szCs w:val="18"/>
                            </w:rPr>
                          </w:pPr>
                          <w:r w:rsidRPr="00367207">
                            <w:rPr>
                              <w:szCs w:val="18"/>
                            </w:rPr>
                            <w:t>ECE/TRANS/WP.15/AC.2/2016/</w:t>
                          </w:r>
                          <w:r>
                            <w:rPr>
                              <w:szCs w:val="18"/>
                            </w:rPr>
                            <w:t>20</w:t>
                          </w:r>
                        </w:p>
                        <w:p w:rsidR="00085D3E" w:rsidRDefault="00085D3E" w:rsidP="0009725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left:0;text-align:left;margin-left:771pt;margin-top:0;width:17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1Cy94n0C&#10;AAAGBQAADgAAAAAAAAAAAAAAAAAuAgAAZHJzL2Uyb0RvYy54bWxQSwECLQAUAAYACAAAACEAWb6k&#10;Y+EAAAAKAQAADwAAAAAAAAAAAAAAAADXBAAAZHJzL2Rvd25yZXYueG1sUEsFBgAAAAAEAAQA8wAA&#10;AOUFAAAAAA==&#10;" stroked="f">
              <v:textbox style="layout-flow:vertical" inset="0,0,0,0">
                <w:txbxContent>
                  <w:p w:rsidR="00085D3E" w:rsidRPr="00367207" w:rsidRDefault="00085D3E" w:rsidP="00367207">
                    <w:pPr>
                      <w:pStyle w:val="Header"/>
                      <w:jc w:val="right"/>
                      <w:rPr>
                        <w:szCs w:val="18"/>
                      </w:rPr>
                    </w:pPr>
                    <w:r w:rsidRPr="00367207">
                      <w:rPr>
                        <w:szCs w:val="18"/>
                      </w:rPr>
                      <w:t>ECE/TRANS/WP.15/AC.2/2016/</w:t>
                    </w:r>
                    <w:r>
                      <w:rPr>
                        <w:szCs w:val="18"/>
                      </w:rPr>
                      <w:t>20</w:t>
                    </w:r>
                  </w:p>
                  <w:p w:rsidR="00085D3E" w:rsidRDefault="00085D3E" w:rsidP="00097251"/>
                </w:txbxContent>
              </v:textbox>
              <w10:wrap anchorx="page" anchory="margin"/>
            </v:shape>
          </w:pict>
        </mc:Fallback>
      </mc:AlternateContent>
    </w:r>
    <w:r>
      <w:rPr>
        <w:szCs w:val="18"/>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724DE"/>
    <w:multiLevelType w:val="hybridMultilevel"/>
    <w:tmpl w:val="1146F2E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2">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1EF5283"/>
    <w:multiLevelType w:val="hybridMultilevel"/>
    <w:tmpl w:val="5E622AB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A542C7E"/>
    <w:multiLevelType w:val="hybridMultilevel"/>
    <w:tmpl w:val="5526E56E"/>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2"/>
  </w:num>
  <w:num w:numId="17">
    <w:abstractNumId w:val="20"/>
  </w:num>
  <w:num w:numId="18">
    <w:abstractNumId w:val="18"/>
  </w:num>
  <w:num w:numId="19">
    <w:abstractNumId w:val="14"/>
  </w:num>
  <w:num w:numId="20">
    <w:abstractNumId w:val="21"/>
  </w:num>
  <w:num w:numId="21">
    <w:abstractNumId w:val="11"/>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BA"/>
    <w:rsid w:val="000240B8"/>
    <w:rsid w:val="00031AB5"/>
    <w:rsid w:val="000401CE"/>
    <w:rsid w:val="00043AA0"/>
    <w:rsid w:val="00045D1E"/>
    <w:rsid w:val="00045D37"/>
    <w:rsid w:val="0005091C"/>
    <w:rsid w:val="00057106"/>
    <w:rsid w:val="00073D8C"/>
    <w:rsid w:val="0007517C"/>
    <w:rsid w:val="00085D3E"/>
    <w:rsid w:val="00093541"/>
    <w:rsid w:val="0009700B"/>
    <w:rsid w:val="00097251"/>
    <w:rsid w:val="000A719E"/>
    <w:rsid w:val="000C242E"/>
    <w:rsid w:val="000F2AA3"/>
    <w:rsid w:val="000F69B0"/>
    <w:rsid w:val="00105163"/>
    <w:rsid w:val="0011063E"/>
    <w:rsid w:val="00112D7A"/>
    <w:rsid w:val="00112E69"/>
    <w:rsid w:val="001177EE"/>
    <w:rsid w:val="001232D2"/>
    <w:rsid w:val="0012656F"/>
    <w:rsid w:val="001334D0"/>
    <w:rsid w:val="00144348"/>
    <w:rsid w:val="0016094E"/>
    <w:rsid w:val="00167467"/>
    <w:rsid w:val="0018416D"/>
    <w:rsid w:val="0018765D"/>
    <w:rsid w:val="001940CB"/>
    <w:rsid w:val="00196607"/>
    <w:rsid w:val="001A136F"/>
    <w:rsid w:val="001B09A3"/>
    <w:rsid w:val="001B1A2F"/>
    <w:rsid w:val="001B5519"/>
    <w:rsid w:val="001D054A"/>
    <w:rsid w:val="001F2C99"/>
    <w:rsid w:val="00201B4F"/>
    <w:rsid w:val="00212004"/>
    <w:rsid w:val="00213C99"/>
    <w:rsid w:val="00221122"/>
    <w:rsid w:val="00224AF3"/>
    <w:rsid w:val="00241F99"/>
    <w:rsid w:val="00247177"/>
    <w:rsid w:val="002542E3"/>
    <w:rsid w:val="00255A0D"/>
    <w:rsid w:val="00276808"/>
    <w:rsid w:val="002821E8"/>
    <w:rsid w:val="00286251"/>
    <w:rsid w:val="002928A3"/>
    <w:rsid w:val="002A244A"/>
    <w:rsid w:val="002D39F0"/>
    <w:rsid w:val="002E68A0"/>
    <w:rsid w:val="002E6C4A"/>
    <w:rsid w:val="003008DA"/>
    <w:rsid w:val="00302A0A"/>
    <w:rsid w:val="00307ECE"/>
    <w:rsid w:val="00331F79"/>
    <w:rsid w:val="00337276"/>
    <w:rsid w:val="00340F33"/>
    <w:rsid w:val="0034439A"/>
    <w:rsid w:val="0034563C"/>
    <w:rsid w:val="0036513E"/>
    <w:rsid w:val="00366418"/>
    <w:rsid w:val="00367207"/>
    <w:rsid w:val="003762E9"/>
    <w:rsid w:val="00381A41"/>
    <w:rsid w:val="00386B4E"/>
    <w:rsid w:val="00387CCD"/>
    <w:rsid w:val="00391587"/>
    <w:rsid w:val="003A3FBA"/>
    <w:rsid w:val="003B0BC1"/>
    <w:rsid w:val="003C46A0"/>
    <w:rsid w:val="003D0D48"/>
    <w:rsid w:val="003E4E69"/>
    <w:rsid w:val="003E7B62"/>
    <w:rsid w:val="003F270A"/>
    <w:rsid w:val="00403B0F"/>
    <w:rsid w:val="004061BD"/>
    <w:rsid w:val="00410687"/>
    <w:rsid w:val="0042401A"/>
    <w:rsid w:val="004305B1"/>
    <w:rsid w:val="00446DF6"/>
    <w:rsid w:val="004477CE"/>
    <w:rsid w:val="0045368F"/>
    <w:rsid w:val="00467076"/>
    <w:rsid w:val="00471D7A"/>
    <w:rsid w:val="00472859"/>
    <w:rsid w:val="00474E16"/>
    <w:rsid w:val="004819CF"/>
    <w:rsid w:val="00483375"/>
    <w:rsid w:val="004874F3"/>
    <w:rsid w:val="00495D92"/>
    <w:rsid w:val="004B0E3A"/>
    <w:rsid w:val="004D4787"/>
    <w:rsid w:val="004D5B8B"/>
    <w:rsid w:val="004E4C77"/>
    <w:rsid w:val="004E4CC3"/>
    <w:rsid w:val="005055CC"/>
    <w:rsid w:val="0051398E"/>
    <w:rsid w:val="0051720C"/>
    <w:rsid w:val="005235DD"/>
    <w:rsid w:val="00526A9D"/>
    <w:rsid w:val="00526CCA"/>
    <w:rsid w:val="00537B62"/>
    <w:rsid w:val="00540D94"/>
    <w:rsid w:val="00541A11"/>
    <w:rsid w:val="0054379F"/>
    <w:rsid w:val="005561B1"/>
    <w:rsid w:val="00560269"/>
    <w:rsid w:val="00561D65"/>
    <w:rsid w:val="005658CD"/>
    <w:rsid w:val="00572236"/>
    <w:rsid w:val="00573F2E"/>
    <w:rsid w:val="005827CD"/>
    <w:rsid w:val="005833CB"/>
    <w:rsid w:val="0058438D"/>
    <w:rsid w:val="005A7ED1"/>
    <w:rsid w:val="005B16DC"/>
    <w:rsid w:val="005B18AE"/>
    <w:rsid w:val="005C67EE"/>
    <w:rsid w:val="005D0A00"/>
    <w:rsid w:val="005D1935"/>
    <w:rsid w:val="005D5B1B"/>
    <w:rsid w:val="005D61CF"/>
    <w:rsid w:val="005E2958"/>
    <w:rsid w:val="005E4521"/>
    <w:rsid w:val="005E6668"/>
    <w:rsid w:val="005E684E"/>
    <w:rsid w:val="005F1D22"/>
    <w:rsid w:val="005F34E6"/>
    <w:rsid w:val="0060173D"/>
    <w:rsid w:val="0060225A"/>
    <w:rsid w:val="00602B53"/>
    <w:rsid w:val="0061509D"/>
    <w:rsid w:val="006166F4"/>
    <w:rsid w:val="006234CC"/>
    <w:rsid w:val="006263E9"/>
    <w:rsid w:val="006264EB"/>
    <w:rsid w:val="00661D28"/>
    <w:rsid w:val="0067429C"/>
    <w:rsid w:val="00684A12"/>
    <w:rsid w:val="00697CA2"/>
    <w:rsid w:val="00697DD0"/>
    <w:rsid w:val="006A5BAF"/>
    <w:rsid w:val="006A6773"/>
    <w:rsid w:val="006A741C"/>
    <w:rsid w:val="006B54CA"/>
    <w:rsid w:val="006E04EA"/>
    <w:rsid w:val="006F3225"/>
    <w:rsid w:val="006F55E4"/>
    <w:rsid w:val="006F765D"/>
    <w:rsid w:val="00701CD2"/>
    <w:rsid w:val="00703069"/>
    <w:rsid w:val="00704C49"/>
    <w:rsid w:val="00707F30"/>
    <w:rsid w:val="00715A30"/>
    <w:rsid w:val="00717517"/>
    <w:rsid w:val="00722225"/>
    <w:rsid w:val="0074327C"/>
    <w:rsid w:val="007455D9"/>
    <w:rsid w:val="007503D0"/>
    <w:rsid w:val="00753755"/>
    <w:rsid w:val="00775959"/>
    <w:rsid w:val="00776067"/>
    <w:rsid w:val="00781BB4"/>
    <w:rsid w:val="007850E5"/>
    <w:rsid w:val="00792771"/>
    <w:rsid w:val="00792939"/>
    <w:rsid w:val="007A17FC"/>
    <w:rsid w:val="007A30BD"/>
    <w:rsid w:val="007A63E9"/>
    <w:rsid w:val="007B799C"/>
    <w:rsid w:val="007B7A3F"/>
    <w:rsid w:val="007C2E8E"/>
    <w:rsid w:val="007D1368"/>
    <w:rsid w:val="007E670A"/>
    <w:rsid w:val="00800F4E"/>
    <w:rsid w:val="00820A23"/>
    <w:rsid w:val="00833EF0"/>
    <w:rsid w:val="00835F82"/>
    <w:rsid w:val="00836206"/>
    <w:rsid w:val="0085389B"/>
    <w:rsid w:val="00856A9B"/>
    <w:rsid w:val="008610F7"/>
    <w:rsid w:val="00874E4D"/>
    <w:rsid w:val="00882429"/>
    <w:rsid w:val="00891D8D"/>
    <w:rsid w:val="008A6CE4"/>
    <w:rsid w:val="008B670D"/>
    <w:rsid w:val="008C4C09"/>
    <w:rsid w:val="008D0AD0"/>
    <w:rsid w:val="008D7A1F"/>
    <w:rsid w:val="008D7FF8"/>
    <w:rsid w:val="008E03F7"/>
    <w:rsid w:val="008E3527"/>
    <w:rsid w:val="008E4A57"/>
    <w:rsid w:val="008E663A"/>
    <w:rsid w:val="008F48AB"/>
    <w:rsid w:val="00905532"/>
    <w:rsid w:val="009113CA"/>
    <w:rsid w:val="00923404"/>
    <w:rsid w:val="00933D84"/>
    <w:rsid w:val="009342A3"/>
    <w:rsid w:val="00934B5F"/>
    <w:rsid w:val="00941BD9"/>
    <w:rsid w:val="00945226"/>
    <w:rsid w:val="009531C6"/>
    <w:rsid w:val="009559F7"/>
    <w:rsid w:val="00957EA1"/>
    <w:rsid w:val="00960211"/>
    <w:rsid w:val="0097568D"/>
    <w:rsid w:val="009823A5"/>
    <w:rsid w:val="0098672F"/>
    <w:rsid w:val="00995CC5"/>
    <w:rsid w:val="009960EE"/>
    <w:rsid w:val="009A030B"/>
    <w:rsid w:val="009A2932"/>
    <w:rsid w:val="009A52BE"/>
    <w:rsid w:val="009B78E9"/>
    <w:rsid w:val="009B7958"/>
    <w:rsid w:val="009C00FB"/>
    <w:rsid w:val="009C5DEE"/>
    <w:rsid w:val="00A42D5D"/>
    <w:rsid w:val="00A440B3"/>
    <w:rsid w:val="00A463E7"/>
    <w:rsid w:val="00A56814"/>
    <w:rsid w:val="00A65F4B"/>
    <w:rsid w:val="00A677E6"/>
    <w:rsid w:val="00A70354"/>
    <w:rsid w:val="00A76EE9"/>
    <w:rsid w:val="00A871F3"/>
    <w:rsid w:val="00AB3454"/>
    <w:rsid w:val="00AB58C4"/>
    <w:rsid w:val="00AB5FE4"/>
    <w:rsid w:val="00AD0415"/>
    <w:rsid w:val="00AE1C51"/>
    <w:rsid w:val="00B01B63"/>
    <w:rsid w:val="00B043DA"/>
    <w:rsid w:val="00B0491F"/>
    <w:rsid w:val="00B12233"/>
    <w:rsid w:val="00B12D35"/>
    <w:rsid w:val="00B1601E"/>
    <w:rsid w:val="00B167FD"/>
    <w:rsid w:val="00B17DF9"/>
    <w:rsid w:val="00B2022A"/>
    <w:rsid w:val="00B36596"/>
    <w:rsid w:val="00B43D4D"/>
    <w:rsid w:val="00B47AA3"/>
    <w:rsid w:val="00B54083"/>
    <w:rsid w:val="00B6345C"/>
    <w:rsid w:val="00B64AFA"/>
    <w:rsid w:val="00B65E66"/>
    <w:rsid w:val="00B82403"/>
    <w:rsid w:val="00B878F2"/>
    <w:rsid w:val="00BA7C26"/>
    <w:rsid w:val="00BE184A"/>
    <w:rsid w:val="00C030EB"/>
    <w:rsid w:val="00C077F9"/>
    <w:rsid w:val="00C339A0"/>
    <w:rsid w:val="00C33A25"/>
    <w:rsid w:val="00C41239"/>
    <w:rsid w:val="00C428BC"/>
    <w:rsid w:val="00C460FB"/>
    <w:rsid w:val="00C51684"/>
    <w:rsid w:val="00C55EE8"/>
    <w:rsid w:val="00C57581"/>
    <w:rsid w:val="00C6221E"/>
    <w:rsid w:val="00C65BFB"/>
    <w:rsid w:val="00C80CCE"/>
    <w:rsid w:val="00C87493"/>
    <w:rsid w:val="00CA072B"/>
    <w:rsid w:val="00CA1683"/>
    <w:rsid w:val="00CA48B7"/>
    <w:rsid w:val="00CA4C81"/>
    <w:rsid w:val="00CC2982"/>
    <w:rsid w:val="00CE2FC5"/>
    <w:rsid w:val="00CF1270"/>
    <w:rsid w:val="00CF663B"/>
    <w:rsid w:val="00D0177A"/>
    <w:rsid w:val="00D044D7"/>
    <w:rsid w:val="00D11D6E"/>
    <w:rsid w:val="00D2091B"/>
    <w:rsid w:val="00D21631"/>
    <w:rsid w:val="00D53C6B"/>
    <w:rsid w:val="00D56FD2"/>
    <w:rsid w:val="00D61720"/>
    <w:rsid w:val="00D66C42"/>
    <w:rsid w:val="00D71354"/>
    <w:rsid w:val="00D8691E"/>
    <w:rsid w:val="00D86CD5"/>
    <w:rsid w:val="00D9326B"/>
    <w:rsid w:val="00DB21FE"/>
    <w:rsid w:val="00DC1FB4"/>
    <w:rsid w:val="00DF1AD1"/>
    <w:rsid w:val="00DF2DC6"/>
    <w:rsid w:val="00DF410F"/>
    <w:rsid w:val="00E12A80"/>
    <w:rsid w:val="00E13D44"/>
    <w:rsid w:val="00E230BE"/>
    <w:rsid w:val="00E30A67"/>
    <w:rsid w:val="00E31D5D"/>
    <w:rsid w:val="00E33C61"/>
    <w:rsid w:val="00E351E4"/>
    <w:rsid w:val="00E565A4"/>
    <w:rsid w:val="00E63200"/>
    <w:rsid w:val="00E7429E"/>
    <w:rsid w:val="00E742AA"/>
    <w:rsid w:val="00E80222"/>
    <w:rsid w:val="00E85A9F"/>
    <w:rsid w:val="00EB0FEA"/>
    <w:rsid w:val="00EB4E6A"/>
    <w:rsid w:val="00EC01F9"/>
    <w:rsid w:val="00EC23E6"/>
    <w:rsid w:val="00EC3683"/>
    <w:rsid w:val="00EF3C3C"/>
    <w:rsid w:val="00EF4323"/>
    <w:rsid w:val="00EF70AF"/>
    <w:rsid w:val="00F152A8"/>
    <w:rsid w:val="00F1616D"/>
    <w:rsid w:val="00F172F2"/>
    <w:rsid w:val="00F25AF2"/>
    <w:rsid w:val="00F26256"/>
    <w:rsid w:val="00F26E48"/>
    <w:rsid w:val="00F4048C"/>
    <w:rsid w:val="00F609B7"/>
    <w:rsid w:val="00F711AA"/>
    <w:rsid w:val="00F75D32"/>
    <w:rsid w:val="00F84B81"/>
    <w:rsid w:val="00F95F0A"/>
    <w:rsid w:val="00FB7E58"/>
    <w:rsid w:val="00FC6AA4"/>
    <w:rsid w:val="00FC6D5D"/>
    <w:rsid w:val="00FF43D3"/>
    <w:rsid w:val="00FF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tabs>
        <w:tab w:val="num" w:pos="360"/>
      </w:tabs>
      <w:ind w:left="360" w:hanging="360"/>
    </w:pPr>
  </w:style>
  <w:style w:type="paragraph" w:styleId="ListBullet2">
    <w:name w:val="List Bullet 2"/>
    <w:basedOn w:val="Normal"/>
    <w:semiHidden/>
    <w:pPr>
      <w:tabs>
        <w:tab w:val="num" w:pos="643"/>
      </w:tabs>
      <w:ind w:left="643" w:hanging="360"/>
    </w:pPr>
  </w:style>
  <w:style w:type="paragraph" w:styleId="ListBullet3">
    <w:name w:val="List Bullet 3"/>
    <w:basedOn w:val="Normal"/>
    <w:semiHidden/>
    <w:pPr>
      <w:tabs>
        <w:tab w:val="num" w:pos="926"/>
      </w:tabs>
      <w:ind w:left="926" w:hanging="360"/>
    </w:pPr>
  </w:style>
  <w:style w:type="paragraph" w:styleId="ListBullet4">
    <w:name w:val="List Bullet 4"/>
    <w:basedOn w:val="Normal"/>
    <w:semiHidden/>
    <w:pPr>
      <w:tabs>
        <w:tab w:val="num" w:pos="1209"/>
      </w:tabs>
      <w:ind w:left="1209" w:hanging="360"/>
    </w:pPr>
  </w:style>
  <w:style w:type="paragraph" w:styleId="ListBullet5">
    <w:name w:val="List Bullet 5"/>
    <w:basedOn w:val="Normal"/>
    <w:semiHidden/>
    <w:pPr>
      <w:tabs>
        <w:tab w:val="num" w:pos="1492"/>
      </w:tabs>
      <w:ind w:left="1492"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643"/>
      </w:tabs>
      <w:ind w:left="643" w:hanging="360"/>
    </w:pPr>
  </w:style>
  <w:style w:type="paragraph" w:styleId="ListNumber3">
    <w:name w:val="List Number 3"/>
    <w:basedOn w:val="Normal"/>
    <w:semiHidden/>
    <w:pPr>
      <w:tabs>
        <w:tab w:val="num" w:pos="926"/>
      </w:tabs>
      <w:ind w:left="926" w:hanging="360"/>
    </w:pPr>
  </w:style>
  <w:style w:type="paragraph" w:styleId="ListNumber4">
    <w:name w:val="List Number 4"/>
    <w:basedOn w:val="Normal"/>
    <w:semiHidden/>
    <w:pPr>
      <w:tabs>
        <w:tab w:val="num" w:pos="1209"/>
      </w:tabs>
      <w:ind w:left="1209" w:hanging="360"/>
    </w:pPr>
  </w:style>
  <w:style w:type="paragraph" w:styleId="ListNumber5">
    <w:name w:val="List Number 5"/>
    <w:basedOn w:val="Normal"/>
    <w:semiHidden/>
    <w:pPr>
      <w:tabs>
        <w:tab w:val="num" w:pos="1492"/>
      </w:tabs>
      <w:ind w:left="1492"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40CB"/>
    <w:pPr>
      <w:autoSpaceDE w:val="0"/>
      <w:autoSpaceDN w:val="0"/>
      <w:adjustRightInd w:val="0"/>
    </w:pPr>
    <w:rPr>
      <w:color w:val="000000"/>
      <w:sz w:val="24"/>
      <w:szCs w:val="24"/>
      <w:lang w:val="fr-FR" w:eastAsia="fr-FR"/>
    </w:rPr>
  </w:style>
  <w:style w:type="paragraph" w:customStyle="1" w:styleId="CM4">
    <w:name w:val="CM4"/>
    <w:basedOn w:val="Default"/>
    <w:next w:val="Default"/>
    <w:rsid w:val="00DB21FE"/>
    <w:rPr>
      <w:color w:val="auto"/>
    </w:rPr>
  </w:style>
  <w:style w:type="paragraph" w:styleId="BalloonText">
    <w:name w:val="Balloon Text"/>
    <w:basedOn w:val="Normal"/>
    <w:link w:val="BalloonTextChar"/>
    <w:uiPriority w:val="99"/>
    <w:semiHidden/>
    <w:unhideWhenUsed/>
    <w:rsid w:val="006A74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tabs>
        <w:tab w:val="num" w:pos="360"/>
      </w:tabs>
      <w:ind w:left="360" w:hanging="360"/>
    </w:pPr>
  </w:style>
  <w:style w:type="paragraph" w:styleId="ListBullet2">
    <w:name w:val="List Bullet 2"/>
    <w:basedOn w:val="Normal"/>
    <w:semiHidden/>
    <w:pPr>
      <w:tabs>
        <w:tab w:val="num" w:pos="643"/>
      </w:tabs>
      <w:ind w:left="643" w:hanging="360"/>
    </w:pPr>
  </w:style>
  <w:style w:type="paragraph" w:styleId="ListBullet3">
    <w:name w:val="List Bullet 3"/>
    <w:basedOn w:val="Normal"/>
    <w:semiHidden/>
    <w:pPr>
      <w:tabs>
        <w:tab w:val="num" w:pos="926"/>
      </w:tabs>
      <w:ind w:left="926" w:hanging="360"/>
    </w:pPr>
  </w:style>
  <w:style w:type="paragraph" w:styleId="ListBullet4">
    <w:name w:val="List Bullet 4"/>
    <w:basedOn w:val="Normal"/>
    <w:semiHidden/>
    <w:pPr>
      <w:tabs>
        <w:tab w:val="num" w:pos="1209"/>
      </w:tabs>
      <w:ind w:left="1209" w:hanging="360"/>
    </w:pPr>
  </w:style>
  <w:style w:type="paragraph" w:styleId="ListBullet5">
    <w:name w:val="List Bullet 5"/>
    <w:basedOn w:val="Normal"/>
    <w:semiHidden/>
    <w:pPr>
      <w:tabs>
        <w:tab w:val="num" w:pos="1492"/>
      </w:tabs>
      <w:ind w:left="1492"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643"/>
      </w:tabs>
      <w:ind w:left="643" w:hanging="360"/>
    </w:pPr>
  </w:style>
  <w:style w:type="paragraph" w:styleId="ListNumber3">
    <w:name w:val="List Number 3"/>
    <w:basedOn w:val="Normal"/>
    <w:semiHidden/>
    <w:pPr>
      <w:tabs>
        <w:tab w:val="num" w:pos="926"/>
      </w:tabs>
      <w:ind w:left="926" w:hanging="360"/>
    </w:pPr>
  </w:style>
  <w:style w:type="paragraph" w:styleId="ListNumber4">
    <w:name w:val="List Number 4"/>
    <w:basedOn w:val="Normal"/>
    <w:semiHidden/>
    <w:pPr>
      <w:tabs>
        <w:tab w:val="num" w:pos="1209"/>
      </w:tabs>
      <w:ind w:left="1209" w:hanging="360"/>
    </w:pPr>
  </w:style>
  <w:style w:type="paragraph" w:styleId="ListNumber5">
    <w:name w:val="List Number 5"/>
    <w:basedOn w:val="Normal"/>
    <w:semiHidden/>
    <w:pPr>
      <w:tabs>
        <w:tab w:val="num" w:pos="1492"/>
      </w:tabs>
      <w:ind w:left="1492"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40CB"/>
    <w:pPr>
      <w:autoSpaceDE w:val="0"/>
      <w:autoSpaceDN w:val="0"/>
      <w:adjustRightInd w:val="0"/>
    </w:pPr>
    <w:rPr>
      <w:color w:val="000000"/>
      <w:sz w:val="24"/>
      <w:szCs w:val="24"/>
      <w:lang w:val="fr-FR" w:eastAsia="fr-FR"/>
    </w:rPr>
  </w:style>
  <w:style w:type="paragraph" w:customStyle="1" w:styleId="CM4">
    <w:name w:val="CM4"/>
    <w:basedOn w:val="Default"/>
    <w:next w:val="Default"/>
    <w:rsid w:val="00DB21FE"/>
    <w:rPr>
      <w:color w:val="auto"/>
    </w:rPr>
  </w:style>
  <w:style w:type="paragraph" w:styleId="BalloonText">
    <w:name w:val="Balloon Text"/>
    <w:basedOn w:val="Normal"/>
    <w:link w:val="BalloonTextChar"/>
    <w:uiPriority w:val="99"/>
    <w:semiHidden/>
    <w:unhideWhenUsed/>
    <w:rsid w:val="006A74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85517">
      <w:bodyDiv w:val="1"/>
      <w:marLeft w:val="0"/>
      <w:marRight w:val="0"/>
      <w:marTop w:val="0"/>
      <w:marBottom w:val="0"/>
      <w:divBdr>
        <w:top w:val="none" w:sz="0" w:space="0" w:color="auto"/>
        <w:left w:val="none" w:sz="0" w:space="0" w:color="auto"/>
        <w:bottom w:val="none" w:sz="0" w:space="0" w:color="auto"/>
        <w:right w:val="none" w:sz="0" w:space="0" w:color="auto"/>
      </w:divBdr>
      <w:divsChild>
        <w:div w:id="69618106">
          <w:marLeft w:val="0"/>
          <w:marRight w:val="0"/>
          <w:marTop w:val="0"/>
          <w:marBottom w:val="0"/>
          <w:divBdr>
            <w:top w:val="none" w:sz="0" w:space="0" w:color="auto"/>
            <w:left w:val="none" w:sz="0" w:space="0" w:color="auto"/>
            <w:bottom w:val="none" w:sz="0" w:space="0" w:color="auto"/>
            <w:right w:val="none" w:sz="0" w:space="0" w:color="auto"/>
          </w:divBdr>
        </w:div>
        <w:div w:id="337658093">
          <w:marLeft w:val="0"/>
          <w:marRight w:val="0"/>
          <w:marTop w:val="0"/>
          <w:marBottom w:val="0"/>
          <w:divBdr>
            <w:top w:val="none" w:sz="0" w:space="0" w:color="auto"/>
            <w:left w:val="none" w:sz="0" w:space="0" w:color="auto"/>
            <w:bottom w:val="none" w:sz="0" w:space="0" w:color="auto"/>
            <w:right w:val="none" w:sz="0" w:space="0" w:color="auto"/>
          </w:divBdr>
        </w:div>
        <w:div w:id="384186420">
          <w:marLeft w:val="0"/>
          <w:marRight w:val="0"/>
          <w:marTop w:val="0"/>
          <w:marBottom w:val="0"/>
          <w:divBdr>
            <w:top w:val="none" w:sz="0" w:space="0" w:color="auto"/>
            <w:left w:val="none" w:sz="0" w:space="0" w:color="auto"/>
            <w:bottom w:val="none" w:sz="0" w:space="0" w:color="auto"/>
            <w:right w:val="none" w:sz="0" w:space="0" w:color="auto"/>
          </w:divBdr>
        </w:div>
        <w:div w:id="468132975">
          <w:marLeft w:val="0"/>
          <w:marRight w:val="0"/>
          <w:marTop w:val="0"/>
          <w:marBottom w:val="0"/>
          <w:divBdr>
            <w:top w:val="none" w:sz="0" w:space="0" w:color="auto"/>
            <w:left w:val="none" w:sz="0" w:space="0" w:color="auto"/>
            <w:bottom w:val="none" w:sz="0" w:space="0" w:color="auto"/>
            <w:right w:val="none" w:sz="0" w:space="0" w:color="auto"/>
          </w:divBdr>
        </w:div>
        <w:div w:id="721095156">
          <w:marLeft w:val="0"/>
          <w:marRight w:val="0"/>
          <w:marTop w:val="0"/>
          <w:marBottom w:val="0"/>
          <w:divBdr>
            <w:top w:val="none" w:sz="0" w:space="0" w:color="auto"/>
            <w:left w:val="none" w:sz="0" w:space="0" w:color="auto"/>
            <w:bottom w:val="none" w:sz="0" w:space="0" w:color="auto"/>
            <w:right w:val="none" w:sz="0" w:space="0" w:color="auto"/>
          </w:divBdr>
        </w:div>
        <w:div w:id="831605471">
          <w:marLeft w:val="0"/>
          <w:marRight w:val="0"/>
          <w:marTop w:val="0"/>
          <w:marBottom w:val="0"/>
          <w:divBdr>
            <w:top w:val="none" w:sz="0" w:space="0" w:color="auto"/>
            <w:left w:val="none" w:sz="0" w:space="0" w:color="auto"/>
            <w:bottom w:val="none" w:sz="0" w:space="0" w:color="auto"/>
            <w:right w:val="none" w:sz="0" w:space="0" w:color="auto"/>
          </w:divBdr>
        </w:div>
        <w:div w:id="1065102981">
          <w:marLeft w:val="0"/>
          <w:marRight w:val="0"/>
          <w:marTop w:val="0"/>
          <w:marBottom w:val="0"/>
          <w:divBdr>
            <w:top w:val="none" w:sz="0" w:space="0" w:color="auto"/>
            <w:left w:val="none" w:sz="0" w:space="0" w:color="auto"/>
            <w:bottom w:val="none" w:sz="0" w:space="0" w:color="auto"/>
            <w:right w:val="none" w:sz="0" w:space="0" w:color="auto"/>
          </w:divBdr>
        </w:div>
        <w:div w:id="1183861379">
          <w:marLeft w:val="0"/>
          <w:marRight w:val="0"/>
          <w:marTop w:val="0"/>
          <w:marBottom w:val="0"/>
          <w:divBdr>
            <w:top w:val="none" w:sz="0" w:space="0" w:color="auto"/>
            <w:left w:val="none" w:sz="0" w:space="0" w:color="auto"/>
            <w:bottom w:val="none" w:sz="0" w:space="0" w:color="auto"/>
            <w:right w:val="none" w:sz="0" w:space="0" w:color="auto"/>
          </w:divBdr>
        </w:div>
        <w:div w:id="1346831378">
          <w:marLeft w:val="0"/>
          <w:marRight w:val="0"/>
          <w:marTop w:val="0"/>
          <w:marBottom w:val="0"/>
          <w:divBdr>
            <w:top w:val="none" w:sz="0" w:space="0" w:color="auto"/>
            <w:left w:val="none" w:sz="0" w:space="0" w:color="auto"/>
            <w:bottom w:val="none" w:sz="0" w:space="0" w:color="auto"/>
            <w:right w:val="none" w:sz="0" w:space="0" w:color="auto"/>
          </w:divBdr>
        </w:div>
        <w:div w:id="1575969282">
          <w:marLeft w:val="0"/>
          <w:marRight w:val="0"/>
          <w:marTop w:val="0"/>
          <w:marBottom w:val="0"/>
          <w:divBdr>
            <w:top w:val="none" w:sz="0" w:space="0" w:color="auto"/>
            <w:left w:val="none" w:sz="0" w:space="0" w:color="auto"/>
            <w:bottom w:val="none" w:sz="0" w:space="0" w:color="auto"/>
            <w:right w:val="none" w:sz="0" w:space="0" w:color="auto"/>
          </w:divBdr>
        </w:div>
        <w:div w:id="1626502462">
          <w:marLeft w:val="0"/>
          <w:marRight w:val="0"/>
          <w:marTop w:val="0"/>
          <w:marBottom w:val="0"/>
          <w:divBdr>
            <w:top w:val="none" w:sz="0" w:space="0" w:color="auto"/>
            <w:left w:val="none" w:sz="0" w:space="0" w:color="auto"/>
            <w:bottom w:val="none" w:sz="0" w:space="0" w:color="auto"/>
            <w:right w:val="none" w:sz="0" w:space="0" w:color="auto"/>
          </w:divBdr>
        </w:div>
        <w:div w:id="1760784601">
          <w:marLeft w:val="0"/>
          <w:marRight w:val="0"/>
          <w:marTop w:val="0"/>
          <w:marBottom w:val="0"/>
          <w:divBdr>
            <w:top w:val="none" w:sz="0" w:space="0" w:color="auto"/>
            <w:left w:val="none" w:sz="0" w:space="0" w:color="auto"/>
            <w:bottom w:val="none" w:sz="0" w:space="0" w:color="auto"/>
            <w:right w:val="none" w:sz="0" w:space="0" w:color="auto"/>
          </w:divBdr>
        </w:div>
        <w:div w:id="1803422953">
          <w:marLeft w:val="0"/>
          <w:marRight w:val="0"/>
          <w:marTop w:val="0"/>
          <w:marBottom w:val="0"/>
          <w:divBdr>
            <w:top w:val="none" w:sz="0" w:space="0" w:color="auto"/>
            <w:left w:val="none" w:sz="0" w:space="0" w:color="auto"/>
            <w:bottom w:val="none" w:sz="0" w:space="0" w:color="auto"/>
            <w:right w:val="none" w:sz="0" w:space="0" w:color="auto"/>
          </w:divBdr>
        </w:div>
        <w:div w:id="1893539629">
          <w:marLeft w:val="0"/>
          <w:marRight w:val="0"/>
          <w:marTop w:val="0"/>
          <w:marBottom w:val="0"/>
          <w:divBdr>
            <w:top w:val="none" w:sz="0" w:space="0" w:color="auto"/>
            <w:left w:val="none" w:sz="0" w:space="0" w:color="auto"/>
            <w:bottom w:val="none" w:sz="0" w:space="0" w:color="auto"/>
            <w:right w:val="none" w:sz="0" w:space="0" w:color="auto"/>
          </w:divBdr>
        </w:div>
        <w:div w:id="1943293622">
          <w:marLeft w:val="0"/>
          <w:marRight w:val="0"/>
          <w:marTop w:val="0"/>
          <w:marBottom w:val="0"/>
          <w:divBdr>
            <w:top w:val="none" w:sz="0" w:space="0" w:color="auto"/>
            <w:left w:val="none" w:sz="0" w:space="0" w:color="auto"/>
            <w:bottom w:val="none" w:sz="0" w:space="0" w:color="auto"/>
            <w:right w:val="none" w:sz="0" w:space="0" w:color="auto"/>
          </w:divBdr>
        </w:div>
      </w:divsChild>
    </w:div>
    <w:div w:id="1677342633">
      <w:bodyDiv w:val="1"/>
      <w:marLeft w:val="0"/>
      <w:marRight w:val="0"/>
      <w:marTop w:val="0"/>
      <w:marBottom w:val="0"/>
      <w:divBdr>
        <w:top w:val="none" w:sz="0" w:space="0" w:color="auto"/>
        <w:left w:val="none" w:sz="0" w:space="0" w:color="auto"/>
        <w:bottom w:val="none" w:sz="0" w:space="0" w:color="auto"/>
        <w:right w:val="none" w:sz="0" w:space="0" w:color="auto"/>
      </w:divBdr>
      <w:divsChild>
        <w:div w:id="362295110">
          <w:marLeft w:val="0"/>
          <w:marRight w:val="0"/>
          <w:marTop w:val="0"/>
          <w:marBottom w:val="0"/>
          <w:divBdr>
            <w:top w:val="none" w:sz="0" w:space="0" w:color="auto"/>
            <w:left w:val="none" w:sz="0" w:space="0" w:color="auto"/>
            <w:bottom w:val="none" w:sz="0" w:space="0" w:color="auto"/>
            <w:right w:val="none" w:sz="0" w:space="0" w:color="auto"/>
          </w:divBdr>
        </w:div>
        <w:div w:id="821167053">
          <w:marLeft w:val="0"/>
          <w:marRight w:val="0"/>
          <w:marTop w:val="0"/>
          <w:marBottom w:val="0"/>
          <w:divBdr>
            <w:top w:val="none" w:sz="0" w:space="0" w:color="auto"/>
            <w:left w:val="none" w:sz="0" w:space="0" w:color="auto"/>
            <w:bottom w:val="none" w:sz="0" w:space="0" w:color="auto"/>
            <w:right w:val="none" w:sz="0" w:space="0" w:color="auto"/>
          </w:divBdr>
        </w:div>
        <w:div w:id="82793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4668</Words>
  <Characters>26613</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ECE-TRANS-WP15-AC2-2016-XX_VF.doc</vt:lpstr>
      <vt:lpstr>ECE-TRANS-WP15-AC2-2016-XX_VF.doc</vt:lpstr>
    </vt:vector>
  </TitlesOfParts>
  <Company>MEDDE</Company>
  <LinksUpToDate>false</LinksUpToDate>
  <CharactersWithSpaces>31219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ECE-TRANS-WP15-AC2-2016-XX_VF.doc</dc:title>
  <dc:creator>Pierre Dufour</dc:creator>
  <cp:lastModifiedBy>UNECE</cp:lastModifiedBy>
  <cp:revision>13</cp:revision>
  <cp:lastPrinted>2015-08-10T10:50:00Z</cp:lastPrinted>
  <dcterms:created xsi:type="dcterms:W3CDTF">2015-11-05T10:34:00Z</dcterms:created>
  <dcterms:modified xsi:type="dcterms:W3CDTF">2015-11-05T16:52:00Z</dcterms:modified>
</cp:coreProperties>
</file>