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8683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171EA3" w:rsidRDefault="00C4302B" w:rsidP="00881767">
            <w:pPr>
              <w:jc w:val="right"/>
              <w:rPr>
                <w:lang w:val="en-GB"/>
              </w:rPr>
            </w:pPr>
            <w:r w:rsidRPr="00171EA3">
              <w:rPr>
                <w:sz w:val="40"/>
                <w:lang w:val="en-GB"/>
              </w:rPr>
              <w:t>ECE</w:t>
            </w:r>
            <w:r w:rsidR="00A86837">
              <w:rPr>
                <w:lang w:val="en-GB"/>
              </w:rPr>
              <w:t>/TRANS/WP.15/AC.2</w:t>
            </w:r>
            <w:r w:rsidRPr="00171EA3">
              <w:rPr>
                <w:lang w:val="en-GB"/>
              </w:rPr>
              <w:t>/201</w:t>
            </w:r>
            <w:r w:rsidR="00A86837">
              <w:rPr>
                <w:lang w:val="en-GB"/>
              </w:rPr>
              <w:t>6</w:t>
            </w:r>
            <w:r w:rsidRPr="00171EA3">
              <w:rPr>
                <w:lang w:val="en-GB"/>
              </w:rPr>
              <w:t>/</w:t>
            </w:r>
            <w:r w:rsidR="00790627">
              <w:rPr>
                <w:lang w:val="en-GB"/>
              </w:rPr>
              <w:t>3</w:t>
            </w:r>
            <w:r w:rsidR="00881767">
              <w:rPr>
                <w:lang w:val="en-GB"/>
              </w:rPr>
              <w:t>5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1703B7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3FC690" wp14:editId="16B15124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C4302B" w:rsidRDefault="001A0399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 juin</w:t>
            </w:r>
            <w:bookmarkStart w:id="0" w:name="_GoBack"/>
            <w:bookmarkEnd w:id="0"/>
            <w:r w:rsidR="00B30CFB">
              <w:rPr>
                <w:lang w:val="fr-FR"/>
              </w:rPr>
              <w:t xml:space="preserve"> 2016</w:t>
            </w:r>
          </w:p>
          <w:p w:rsidR="00C4302B" w:rsidRDefault="00C4302B" w:rsidP="00C4302B">
            <w:pPr>
              <w:spacing w:line="240" w:lineRule="exact"/>
              <w:rPr>
                <w:lang w:val="fr-FR"/>
              </w:rPr>
            </w:pPr>
          </w:p>
          <w:p w:rsidR="00C4302B" w:rsidRPr="00367E6A" w:rsidRDefault="00C4302B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49374F" w:rsidRPr="00A17EEC" w:rsidRDefault="0049374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49374F" w:rsidRPr="00234E40" w:rsidRDefault="0049374F" w:rsidP="0049374F">
      <w:pPr>
        <w:spacing w:before="120"/>
        <w:rPr>
          <w:b/>
        </w:rPr>
      </w:pPr>
      <w:r>
        <w:rPr>
          <w:b/>
        </w:rPr>
        <w:t>Vingt-</w:t>
      </w:r>
      <w:r w:rsidR="00B30CFB">
        <w:rPr>
          <w:b/>
        </w:rPr>
        <w:t>neuvième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49374F" w:rsidRDefault="0049374F" w:rsidP="0049374F">
      <w:r>
        <w:t>Genève, 2</w:t>
      </w:r>
      <w:r w:rsidR="00B30CFB">
        <w:t>2</w:t>
      </w:r>
      <w:r>
        <w:t>-2</w:t>
      </w:r>
      <w:r w:rsidR="00B30CFB">
        <w:t>5</w:t>
      </w:r>
      <w:r>
        <w:t xml:space="preserve"> </w:t>
      </w:r>
      <w:r w:rsidR="00B30CFB">
        <w:t>août</w:t>
      </w:r>
      <w:r>
        <w:t xml:space="preserve"> 2016</w:t>
      </w:r>
    </w:p>
    <w:p w:rsidR="0049374F" w:rsidRDefault="0049374F" w:rsidP="0049374F">
      <w:r w:rsidRPr="00B93E72">
        <w:t xml:space="preserve">Point </w:t>
      </w:r>
      <w:r w:rsidR="00254650" w:rsidRPr="00254650">
        <w:t>3</w:t>
      </w:r>
      <w:r w:rsidRPr="00254650">
        <w:t xml:space="preserve"> </w:t>
      </w:r>
      <w:r w:rsidR="00B613B2">
        <w:t>c</w:t>
      </w:r>
      <w:r w:rsidRPr="00254650">
        <w:t>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790627" w:rsidRPr="00790627" w:rsidRDefault="00790627" w:rsidP="00790627">
      <w:pPr>
        <w:rPr>
          <w:b/>
          <w:lang w:val="fr-FR"/>
        </w:rPr>
      </w:pPr>
      <w:r w:rsidRPr="00790627">
        <w:rPr>
          <w:b/>
          <w:lang w:val="fr-FR"/>
        </w:rPr>
        <w:t xml:space="preserve">Mise en œuvre de l’Accord européen relatif au transport international </w:t>
      </w:r>
      <w:r w:rsidRPr="00790627">
        <w:rPr>
          <w:b/>
          <w:lang w:val="fr-FR"/>
        </w:rPr>
        <w:br/>
        <w:t>des marchandises dangereuses par voies de navigation intérieures (ADN):</w:t>
      </w:r>
    </w:p>
    <w:p w:rsidR="0049374F" w:rsidRPr="00C63AC1" w:rsidRDefault="00254650" w:rsidP="00790627">
      <w:proofErr w:type="gramStart"/>
      <w:r>
        <w:rPr>
          <w:b/>
          <w:lang w:val="fr-FR"/>
        </w:rPr>
        <w:t>i</w:t>
      </w:r>
      <w:r w:rsidR="00790627" w:rsidRPr="00790627">
        <w:rPr>
          <w:b/>
          <w:lang w:val="fr-FR"/>
        </w:rPr>
        <w:t>nterprétation</w:t>
      </w:r>
      <w:proofErr w:type="gramEnd"/>
      <w:r w:rsidR="00790627" w:rsidRPr="00790627">
        <w:rPr>
          <w:b/>
          <w:lang w:val="fr-FR"/>
        </w:rPr>
        <w:t xml:space="preserve"> du Règlement annexé à l’ADN</w:t>
      </w:r>
    </w:p>
    <w:p w:rsidR="00A86837" w:rsidRPr="00EA0C87" w:rsidRDefault="0049374F" w:rsidP="00A86837">
      <w:pPr>
        <w:pStyle w:val="HChG"/>
      </w:pPr>
      <w:r w:rsidRPr="00C63AC1">
        <w:tab/>
      </w:r>
      <w:r w:rsidR="00A86837" w:rsidRPr="00C63AC1">
        <w:tab/>
      </w:r>
      <w:r w:rsidR="00881767" w:rsidRPr="00277AF5">
        <w:rPr>
          <w:bCs/>
          <w:szCs w:val="24"/>
          <w:lang w:val="fr-FR"/>
        </w:rPr>
        <w:t>Sous-section 3.2.3.2 ADN, tableau C, colonne (20),</w:t>
      </w:r>
      <w:r w:rsidR="00881767" w:rsidRPr="00277AF5">
        <w:rPr>
          <w:bCs/>
          <w:szCs w:val="24"/>
          <w:lang w:val="fr-FR"/>
        </w:rPr>
        <w:br/>
      </w:r>
      <w:r w:rsidR="00881767">
        <w:rPr>
          <w:bCs/>
          <w:szCs w:val="24"/>
          <w:lang w:val="fr-FR"/>
        </w:rPr>
        <w:t xml:space="preserve">N° </w:t>
      </w:r>
      <w:r w:rsidR="00881767" w:rsidRPr="00277AF5">
        <w:rPr>
          <w:bCs/>
          <w:szCs w:val="24"/>
          <w:lang w:val="fr-FR"/>
        </w:rPr>
        <w:t xml:space="preserve">ONU 3256, </w:t>
      </w:r>
      <w:r w:rsidR="00881767">
        <w:rPr>
          <w:bCs/>
          <w:szCs w:val="24"/>
          <w:lang w:val="fr-FR"/>
        </w:rPr>
        <w:t xml:space="preserve">N° </w:t>
      </w:r>
      <w:r w:rsidR="00881767" w:rsidRPr="00277AF5">
        <w:rPr>
          <w:bCs/>
          <w:szCs w:val="24"/>
          <w:lang w:val="fr-FR"/>
        </w:rPr>
        <w:t xml:space="preserve">ONU 3257, </w:t>
      </w:r>
      <w:r w:rsidR="00881767">
        <w:rPr>
          <w:bCs/>
          <w:szCs w:val="24"/>
          <w:lang w:val="fr-FR"/>
        </w:rPr>
        <w:t xml:space="preserve">N° </w:t>
      </w:r>
      <w:r w:rsidR="00881767" w:rsidRPr="00277AF5">
        <w:rPr>
          <w:bCs/>
          <w:szCs w:val="24"/>
          <w:lang w:val="fr-FR"/>
        </w:rPr>
        <w:t>ONU 1664</w:t>
      </w:r>
    </w:p>
    <w:p w:rsidR="00A86837" w:rsidRPr="004D0EB7" w:rsidRDefault="00A86837" w:rsidP="00D96366">
      <w:pPr>
        <w:pStyle w:val="H1G"/>
      </w:pPr>
      <w:r w:rsidRPr="00EA0C87">
        <w:tab/>
      </w:r>
      <w:r w:rsidRPr="00EA0C87">
        <w:tab/>
      </w:r>
      <w:r w:rsidR="00254650">
        <w:rPr>
          <w:lang w:val="fr-FR"/>
        </w:rPr>
        <w:t>Communication du</w:t>
      </w:r>
      <w:r w:rsidR="00614DF1" w:rsidRPr="00614DF1">
        <w:rPr>
          <w:lang w:val="fr-FR"/>
        </w:rPr>
        <w:t xml:space="preserve"> Gouvernement </w:t>
      </w:r>
      <w:r w:rsidR="00254650">
        <w:rPr>
          <w:lang w:val="fr-FR"/>
        </w:rPr>
        <w:t>allemand</w:t>
      </w:r>
      <w:r w:rsidR="00614DF1" w:rsidRPr="00614DF1">
        <w:rPr>
          <w:vertAlign w:val="superscript"/>
          <w:lang w:val="fr-FR"/>
        </w:rPr>
        <w:t xml:space="preserve"> </w:t>
      </w:r>
      <w:r w:rsidR="00E53D77" w:rsidRPr="00497E7A">
        <w:rPr>
          <w:noProof/>
          <w:snapToGrid w:val="0"/>
          <w:szCs w:val="24"/>
          <w:vertAlign w:val="superscript"/>
          <w:lang w:val="fr-FR" w:eastAsia="fr-FR"/>
        </w:rPr>
        <w:footnoteReference w:id="2"/>
      </w:r>
      <w:r w:rsidR="00254650">
        <w:rPr>
          <w:vertAlign w:val="superscript"/>
          <w:lang w:val="fr-FR"/>
        </w:rPr>
        <w:t xml:space="preserve">, </w:t>
      </w:r>
      <w:r w:rsidR="00254650" w:rsidRPr="00254650">
        <w:rPr>
          <w:rStyle w:val="FootnoteReference"/>
          <w:sz w:val="24"/>
          <w:szCs w:val="24"/>
        </w:rPr>
        <w:footnoteReference w:id="3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2689"/>
        <w:gridCol w:w="6940"/>
      </w:tblGrid>
      <w:tr w:rsidR="00614DF1" w:rsidTr="00614DF1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614DF1" w:rsidRPr="00614DF1" w:rsidRDefault="00614DF1" w:rsidP="00614DF1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614DF1">
              <w:rPr>
                <w:i/>
                <w:sz w:val="24"/>
                <w:lang w:val="fr-FR"/>
              </w:rPr>
              <w:t xml:space="preserve">Résumé </w:t>
            </w:r>
          </w:p>
        </w:tc>
      </w:tr>
      <w:tr w:rsidR="00614DF1" w:rsidTr="00312EFC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614DF1" w:rsidRDefault="00614DF1" w:rsidP="00312EFC">
            <w:pPr>
              <w:spacing w:after="120"/>
              <w:ind w:left="274" w:right="113"/>
              <w:rPr>
                <w:lang w:val="fr-FR"/>
              </w:rPr>
            </w:pPr>
            <w:r w:rsidRPr="00614DF1">
              <w:rPr>
                <w:b/>
                <w:lang w:val="fr-FR"/>
              </w:rPr>
              <w:t>Résumé analytique 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3407" w:rsidRPr="00773407" w:rsidRDefault="00773407" w:rsidP="003C45B7">
            <w:pPr>
              <w:spacing w:after="120"/>
              <w:ind w:left="113" w:right="113"/>
              <w:rPr>
                <w:bCs/>
                <w:lang w:val="fr-FR"/>
              </w:rPr>
            </w:pPr>
            <w:r w:rsidRPr="00773407">
              <w:rPr>
                <w:bCs/>
                <w:lang w:val="fr-FR"/>
              </w:rPr>
              <w:t>Pour toutes les entrées concernant les N° ONU 3256 et 3257, la mention « 7 » figure dans la colonne (20) du tableau C. La question est de savoir s'il ne conviendrait pas d'y inscrire aussi la mention « 17 ».</w:t>
            </w:r>
          </w:p>
          <w:p w:rsidR="00614DF1" w:rsidRDefault="00773407" w:rsidP="003C45B7">
            <w:pPr>
              <w:spacing w:after="120"/>
              <w:ind w:left="113" w:right="113"/>
              <w:rPr>
                <w:lang w:val="fr-FR"/>
              </w:rPr>
            </w:pPr>
            <w:r w:rsidRPr="00773407">
              <w:rPr>
                <w:bCs/>
                <w:lang w:val="fr-FR"/>
              </w:rPr>
              <w:t>Pour le N° ONU 1664, la colonne (20) du tableau C ne contient que la mention « 17 ». Ici se pose la question de savoir pourquoi le point de fusion doit être indiqué dans le document de transport.</w:t>
            </w:r>
          </w:p>
        </w:tc>
      </w:tr>
      <w:tr w:rsidR="00614DF1" w:rsidTr="00312EFC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614DF1" w:rsidRDefault="00773407" w:rsidP="00312EFC">
            <w:pPr>
              <w:spacing w:after="120"/>
              <w:ind w:left="274" w:right="113"/>
              <w:rPr>
                <w:lang w:val="fr-FR"/>
              </w:rPr>
            </w:pPr>
            <w:r>
              <w:rPr>
                <w:b/>
                <w:lang w:val="fr-FR"/>
              </w:rPr>
              <w:t>Mesure</w:t>
            </w:r>
            <w:r w:rsidR="00614DF1" w:rsidRPr="00614DF1">
              <w:rPr>
                <w:b/>
                <w:lang w:val="fr-FR"/>
              </w:rPr>
              <w:t xml:space="preserve"> à prendre 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4DF1" w:rsidRDefault="00773407" w:rsidP="003C45B7">
            <w:pPr>
              <w:spacing w:after="120"/>
              <w:ind w:left="113" w:right="113"/>
              <w:rPr>
                <w:lang w:val="fr-FR"/>
              </w:rPr>
            </w:pPr>
            <w:r w:rsidRPr="00773407">
              <w:rPr>
                <w:bCs/>
                <w:lang w:val="fr-FR"/>
              </w:rPr>
              <w:t>Renvoi au groupe de travail informel Matières</w:t>
            </w:r>
            <w:r>
              <w:rPr>
                <w:bCs/>
                <w:lang w:val="fr-FR"/>
              </w:rPr>
              <w:t>.</w:t>
            </w:r>
          </w:p>
        </w:tc>
      </w:tr>
      <w:tr w:rsidR="00614DF1" w:rsidTr="00312EFC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614DF1" w:rsidRDefault="00614DF1" w:rsidP="00312EFC">
            <w:pPr>
              <w:spacing w:after="120"/>
              <w:ind w:left="274" w:right="113"/>
              <w:rPr>
                <w:lang w:val="fr-FR"/>
              </w:rPr>
            </w:pPr>
            <w:r w:rsidRPr="00614DF1">
              <w:rPr>
                <w:b/>
                <w:lang w:val="fr-FR"/>
              </w:rPr>
              <w:t>Documents connexes 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4DF1" w:rsidRDefault="00614DF1" w:rsidP="003C45B7">
            <w:pPr>
              <w:spacing w:after="120"/>
              <w:ind w:left="113" w:right="113"/>
              <w:rPr>
                <w:lang w:val="fr-FR"/>
              </w:rPr>
            </w:pPr>
            <w:r w:rsidRPr="00614DF1">
              <w:rPr>
                <w:bCs/>
                <w:lang w:val="fr-FR"/>
              </w:rPr>
              <w:t>Aucun</w:t>
            </w:r>
          </w:p>
        </w:tc>
      </w:tr>
      <w:tr w:rsidR="00614DF1" w:rsidTr="00614DF1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614DF1" w:rsidRDefault="00614DF1" w:rsidP="00614DF1">
            <w:pPr>
              <w:rPr>
                <w:lang w:val="fr-FR"/>
              </w:rPr>
            </w:pPr>
          </w:p>
        </w:tc>
      </w:tr>
    </w:tbl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FF1E43">
        <w:rPr>
          <w:lang w:val="fr-FR"/>
        </w:rPr>
        <w:t>I.</w:t>
      </w:r>
      <w:r w:rsidRPr="00FF1E43">
        <w:rPr>
          <w:lang w:val="fr-FR"/>
        </w:rPr>
        <w:tab/>
      </w:r>
      <w:r w:rsidRPr="00FF1E43">
        <w:rPr>
          <w:lang w:val="fr-FR"/>
        </w:rPr>
        <w:tab/>
        <w:t>Introduction</w:t>
      </w:r>
    </w:p>
    <w:p w:rsidR="00773407" w:rsidRPr="00773407" w:rsidRDefault="00773407" w:rsidP="00773407">
      <w:pPr>
        <w:pStyle w:val="SingleTxtG"/>
        <w:rPr>
          <w:lang w:val="fr-FR"/>
        </w:rPr>
      </w:pPr>
      <w:r w:rsidRPr="00773407">
        <w:rPr>
          <w:lang w:val="fr-FR"/>
        </w:rPr>
        <w:t>1.</w:t>
      </w:r>
      <w:r w:rsidRPr="00773407">
        <w:rPr>
          <w:lang w:val="fr-FR"/>
        </w:rPr>
        <w:tab/>
        <w:t>Dans le tableau C, sous-section 3.2.3.2 ADN, seulement la mention 7 figure dans toutes les lignes de la colonne (20) pour les N° ONU 3256 et N° 3257.</w:t>
      </w:r>
    </w:p>
    <w:p w:rsidR="00FF1E43" w:rsidRDefault="00773407" w:rsidP="00773407">
      <w:pPr>
        <w:pStyle w:val="SingleTxtG"/>
        <w:rPr>
          <w:lang w:val="fr-FR"/>
        </w:rPr>
      </w:pPr>
      <w:r w:rsidRPr="00773407">
        <w:rPr>
          <w:lang w:val="fr-FR"/>
        </w:rPr>
        <w:t>2.</w:t>
      </w:r>
      <w:r w:rsidRPr="00773407">
        <w:rPr>
          <w:lang w:val="fr-FR"/>
        </w:rPr>
        <w:tab/>
        <w:t>Dans la sous-section 3.2.3.3 ADN, « Diagramme de décision, schémas et critères pour la détermination des prescriptions spéciales applicables (colonnes (6) à (20) du tableau C) », figure pour la colonne (20) l'explication suivante pour la mention 17 :</w:t>
      </w:r>
    </w:p>
    <w:p w:rsidR="00773407" w:rsidRDefault="00773407" w:rsidP="00773407">
      <w:pPr>
        <w:pStyle w:val="SingleTxtG"/>
        <w:ind w:left="1701"/>
        <w:rPr>
          <w:bCs/>
          <w:i/>
          <w:iCs/>
          <w:lang w:val="fr-FR"/>
        </w:rPr>
      </w:pPr>
      <w:r w:rsidRPr="00773407">
        <w:rPr>
          <w:b/>
          <w:bCs/>
          <w:i/>
          <w:iCs/>
          <w:lang w:val="fr-FR"/>
        </w:rPr>
        <w:t xml:space="preserve">Observation 17 : </w:t>
      </w:r>
      <w:r w:rsidRPr="00773407">
        <w:rPr>
          <w:bCs/>
          <w:i/>
          <w:iCs/>
          <w:lang w:val="fr-FR"/>
        </w:rPr>
        <w:t>L’observation 17 doit être mentionnée dans la colonne 20 lorsque l’observation 6 ou 7 doit être mentionnée.</w:t>
      </w:r>
    </w:p>
    <w:p w:rsidR="00773407" w:rsidRPr="00773407" w:rsidRDefault="00773407" w:rsidP="00773407">
      <w:pPr>
        <w:pStyle w:val="SingleTxtG"/>
        <w:rPr>
          <w:lang w:val="fr-FR"/>
        </w:rPr>
      </w:pPr>
      <w:r w:rsidRPr="00773407">
        <w:rPr>
          <w:lang w:val="fr-FR"/>
        </w:rPr>
        <w:t>3.</w:t>
      </w:r>
      <w:r w:rsidRPr="00773407">
        <w:rPr>
          <w:lang w:val="fr-FR"/>
        </w:rPr>
        <w:tab/>
        <w:t>Pour le N° ONU 1664, la mention 17 dans la colonne 20 du tableau C exige que le point de fusion soit indiqué dans le document de transport, bien que les mentions « 6 » et « 7 » n'y figurent pas. Pour cette matière n'est pas exigé un chauffage de la cargaison.</w:t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Pr="00FF1E43">
        <w:rPr>
          <w:lang w:val="fr-FR"/>
        </w:rPr>
        <w:t xml:space="preserve">II. </w:t>
      </w:r>
      <w:r w:rsidRPr="00FF1E43">
        <w:rPr>
          <w:lang w:val="fr-FR"/>
        </w:rPr>
        <w:tab/>
      </w:r>
      <w:r w:rsidR="00614DF1" w:rsidRPr="00787453">
        <w:rPr>
          <w:bCs/>
          <w:szCs w:val="28"/>
          <w:lang w:val="fr-FR"/>
        </w:rPr>
        <w:t>Question d'interprétation</w:t>
      </w:r>
    </w:p>
    <w:p w:rsidR="00773407" w:rsidRPr="00773407" w:rsidRDefault="00773407" w:rsidP="00773407">
      <w:pPr>
        <w:pStyle w:val="SingleTxtG"/>
        <w:rPr>
          <w:lang w:val="fr-FR"/>
        </w:rPr>
      </w:pPr>
      <w:r w:rsidRPr="00773407">
        <w:rPr>
          <w:lang w:val="fr-FR"/>
        </w:rPr>
        <w:t>4.</w:t>
      </w:r>
      <w:r w:rsidRPr="00773407">
        <w:rPr>
          <w:lang w:val="fr-FR"/>
        </w:rPr>
        <w:tab/>
        <w:t>Dans le tableau C a peut-être été oubliée l'inscription de la mention 17 dans la colonne (20) pour les N° ONU 3256 et 3257.</w:t>
      </w:r>
    </w:p>
    <w:p w:rsidR="00773407" w:rsidRPr="00773407" w:rsidRDefault="00773407" w:rsidP="00773407">
      <w:pPr>
        <w:pStyle w:val="SingleTxtG"/>
        <w:rPr>
          <w:lang w:val="fr-FR"/>
        </w:rPr>
      </w:pPr>
      <w:r w:rsidRPr="00773407">
        <w:rPr>
          <w:lang w:val="fr-FR"/>
        </w:rPr>
        <w:t>5.</w:t>
      </w:r>
      <w:r w:rsidRPr="00773407">
        <w:rPr>
          <w:lang w:val="fr-FR"/>
        </w:rPr>
        <w:tab/>
        <w:t>Dans le tableau C a peut-être été inscrite par erreur la mention 10 dans la colonne (20).</w:t>
      </w:r>
    </w:p>
    <w:p w:rsidR="00614DF1" w:rsidRPr="00614DF1" w:rsidRDefault="00773407" w:rsidP="00773407">
      <w:pPr>
        <w:pStyle w:val="SingleTxtG"/>
        <w:rPr>
          <w:lang w:val="fr-FR"/>
        </w:rPr>
      </w:pPr>
      <w:r w:rsidRPr="00773407">
        <w:rPr>
          <w:lang w:val="fr-FR"/>
        </w:rPr>
        <w:t>6.</w:t>
      </w:r>
      <w:r w:rsidRPr="00773407">
        <w:rPr>
          <w:lang w:val="fr-FR"/>
        </w:rPr>
        <w:tab/>
        <w:t>Il conviendrait que le groupe de travail informel Matières soit invité à vérifier ces questions.</w:t>
      </w:r>
    </w:p>
    <w:p w:rsidR="001A2CA3" w:rsidRPr="001A2CA3" w:rsidRDefault="001A2CA3" w:rsidP="001A2CA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A2CA3" w:rsidRPr="001A2CA3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1A0399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FF1E43">
      <w:rPr>
        <w:b/>
        <w:noProof/>
        <w:sz w:val="18"/>
      </w:rPr>
      <w:t>15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06085A" w:rsidRPr="00F337B3" w:rsidRDefault="0006085A" w:rsidP="00E53D77">
      <w:pPr>
        <w:pStyle w:val="FootnoteText"/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F337B3">
        <w:rPr>
          <w:szCs w:val="24"/>
        </w:rPr>
        <w:tab/>
      </w:r>
      <w:r w:rsidRPr="00F337B3">
        <w:t xml:space="preserve">Diffusé en langue </w:t>
      </w:r>
      <w:r w:rsidRPr="00D64213">
        <w:t>allemande</w:t>
      </w:r>
      <w:r w:rsidRPr="00F337B3">
        <w:t xml:space="preserve"> par la Commission centrale pour la navigation du Rhin sous la cote</w:t>
      </w:r>
      <w:r w:rsidR="00FF1E43">
        <w:t xml:space="preserve"> CCNR/ZKR/ADN/WP.15/AC.2/2016/</w:t>
      </w:r>
      <w:r w:rsidR="00773407">
        <w:t>35</w:t>
      </w:r>
      <w:r w:rsidRPr="00F337B3">
        <w:rPr>
          <w:noProof/>
        </w:rPr>
        <w:t>.</w:t>
      </w:r>
    </w:p>
  </w:footnote>
  <w:footnote w:id="3">
    <w:p w:rsidR="00254650" w:rsidRDefault="00254650" w:rsidP="00254650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 w:rsidRPr="00254650"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1A2CA3">
      <w:rPr>
        <w:lang w:val="en-GB"/>
      </w:rPr>
      <w:t>3</w:t>
    </w:r>
    <w:r w:rsidR="00773407">
      <w:rPr>
        <w:lang w:val="en-GB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2492A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7E12"/>
    <w:rsid w:val="000E68FB"/>
    <w:rsid w:val="000F41F2"/>
    <w:rsid w:val="00104ADE"/>
    <w:rsid w:val="00114946"/>
    <w:rsid w:val="00115943"/>
    <w:rsid w:val="00127A72"/>
    <w:rsid w:val="0013180D"/>
    <w:rsid w:val="00135C0D"/>
    <w:rsid w:val="00154636"/>
    <w:rsid w:val="001551B7"/>
    <w:rsid w:val="001568BB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0399"/>
    <w:rsid w:val="001A20FB"/>
    <w:rsid w:val="001A2CA3"/>
    <w:rsid w:val="001A37C7"/>
    <w:rsid w:val="001A73B7"/>
    <w:rsid w:val="001B6AF6"/>
    <w:rsid w:val="001B6F40"/>
    <w:rsid w:val="001C4BBB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403AA"/>
    <w:rsid w:val="00254650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555D"/>
    <w:rsid w:val="002D0474"/>
    <w:rsid w:val="002D7928"/>
    <w:rsid w:val="002F2735"/>
    <w:rsid w:val="003016B7"/>
    <w:rsid w:val="00304272"/>
    <w:rsid w:val="00306511"/>
    <w:rsid w:val="00312EFC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6B20"/>
    <w:rsid w:val="003C322F"/>
    <w:rsid w:val="003C45B7"/>
    <w:rsid w:val="003C5C5B"/>
    <w:rsid w:val="003D1DF3"/>
    <w:rsid w:val="003D46A7"/>
    <w:rsid w:val="003D6C68"/>
    <w:rsid w:val="003D76E4"/>
    <w:rsid w:val="003F118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5DD2"/>
    <w:rsid w:val="00486E96"/>
    <w:rsid w:val="00491EC7"/>
    <w:rsid w:val="0049374F"/>
    <w:rsid w:val="00497A70"/>
    <w:rsid w:val="004A324B"/>
    <w:rsid w:val="004A331B"/>
    <w:rsid w:val="004A3778"/>
    <w:rsid w:val="004A5C90"/>
    <w:rsid w:val="004B15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C04"/>
    <w:rsid w:val="00545F2F"/>
    <w:rsid w:val="005611FF"/>
    <w:rsid w:val="005622F9"/>
    <w:rsid w:val="00563346"/>
    <w:rsid w:val="00565A49"/>
    <w:rsid w:val="00571F41"/>
    <w:rsid w:val="00575335"/>
    <w:rsid w:val="00576C84"/>
    <w:rsid w:val="00585A6B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4DF1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6A94"/>
    <w:rsid w:val="007673E8"/>
    <w:rsid w:val="00773407"/>
    <w:rsid w:val="00780EAE"/>
    <w:rsid w:val="007811F7"/>
    <w:rsid w:val="007817A1"/>
    <w:rsid w:val="007820F2"/>
    <w:rsid w:val="00783F37"/>
    <w:rsid w:val="007904AF"/>
    <w:rsid w:val="00790627"/>
    <w:rsid w:val="00790F2F"/>
    <w:rsid w:val="00795138"/>
    <w:rsid w:val="007A6076"/>
    <w:rsid w:val="007C1A44"/>
    <w:rsid w:val="007D607D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3714D"/>
    <w:rsid w:val="00844750"/>
    <w:rsid w:val="00851438"/>
    <w:rsid w:val="00860C9D"/>
    <w:rsid w:val="00871051"/>
    <w:rsid w:val="00881767"/>
    <w:rsid w:val="00883D70"/>
    <w:rsid w:val="00884E9C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66AE"/>
    <w:rsid w:val="00911BF7"/>
    <w:rsid w:val="00922301"/>
    <w:rsid w:val="00922FBA"/>
    <w:rsid w:val="00926E87"/>
    <w:rsid w:val="00932D7A"/>
    <w:rsid w:val="00952FDB"/>
    <w:rsid w:val="00953DE0"/>
    <w:rsid w:val="009566B0"/>
    <w:rsid w:val="00970F62"/>
    <w:rsid w:val="00977EC8"/>
    <w:rsid w:val="009817BD"/>
    <w:rsid w:val="009837CB"/>
    <w:rsid w:val="009A21FA"/>
    <w:rsid w:val="009A2762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63DD"/>
    <w:rsid w:val="00AA0176"/>
    <w:rsid w:val="00AA3C96"/>
    <w:rsid w:val="00AA72C3"/>
    <w:rsid w:val="00AB6447"/>
    <w:rsid w:val="00AC67A1"/>
    <w:rsid w:val="00AC7977"/>
    <w:rsid w:val="00AD1E14"/>
    <w:rsid w:val="00AD3F23"/>
    <w:rsid w:val="00AE352C"/>
    <w:rsid w:val="00AE4F08"/>
    <w:rsid w:val="00AE5E87"/>
    <w:rsid w:val="00AE69A8"/>
    <w:rsid w:val="00AE7BCA"/>
    <w:rsid w:val="00AF1446"/>
    <w:rsid w:val="00AF2F6F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3B2"/>
    <w:rsid w:val="00B61990"/>
    <w:rsid w:val="00B62922"/>
    <w:rsid w:val="00B6602A"/>
    <w:rsid w:val="00B66CB6"/>
    <w:rsid w:val="00B7107E"/>
    <w:rsid w:val="00B77126"/>
    <w:rsid w:val="00B82BBE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F6435"/>
    <w:rsid w:val="00D016B5"/>
    <w:rsid w:val="00D034F1"/>
    <w:rsid w:val="00D11B17"/>
    <w:rsid w:val="00D218FC"/>
    <w:rsid w:val="00D27297"/>
    <w:rsid w:val="00D27D5E"/>
    <w:rsid w:val="00D34270"/>
    <w:rsid w:val="00D40906"/>
    <w:rsid w:val="00D41B47"/>
    <w:rsid w:val="00D428F9"/>
    <w:rsid w:val="00D440EE"/>
    <w:rsid w:val="00D47F24"/>
    <w:rsid w:val="00D52A86"/>
    <w:rsid w:val="00D60301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5AF8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1AEB"/>
    <w:rsid w:val="00F2271B"/>
    <w:rsid w:val="00F227C9"/>
    <w:rsid w:val="00F35A1F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51A06870"/>
  <w15:docId w15:val="{96425404-84A5-4951-A61A-D819FD8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83714D"/>
    <w:pPr>
      <w:ind w:left="720"/>
      <w:contextualSpacing/>
    </w:pPr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C473-5282-4E81-8DB3-84A9E7A2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02</cp:lastModifiedBy>
  <cp:revision>8</cp:revision>
  <cp:lastPrinted>2015-06-12T10:10:00Z</cp:lastPrinted>
  <dcterms:created xsi:type="dcterms:W3CDTF">2016-05-25T13:41:00Z</dcterms:created>
  <dcterms:modified xsi:type="dcterms:W3CDTF">2016-06-02T09:39:00Z</dcterms:modified>
</cp:coreProperties>
</file>