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C0D7C" w:rsidP="00AC0D7C">
            <w:pPr>
              <w:suppressAutoHyphens w:val="0"/>
              <w:spacing w:after="20"/>
              <w:jc w:val="right"/>
            </w:pPr>
            <w:r w:rsidRPr="00AC0D7C">
              <w:rPr>
                <w:sz w:val="40"/>
              </w:rPr>
              <w:t>ECE</w:t>
            </w:r>
            <w:r>
              <w:t>/TRANS/WP.15/AC.2/2016/39</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C0D7C" w:rsidP="00AC0D7C">
            <w:pPr>
              <w:suppressAutoHyphens w:val="0"/>
              <w:spacing w:before="240" w:line="240" w:lineRule="exact"/>
            </w:pPr>
            <w:r>
              <w:t>Distr.: General</w:t>
            </w:r>
          </w:p>
          <w:p w:rsidR="00AC0D7C" w:rsidRDefault="00AC0D7C" w:rsidP="00AC0D7C">
            <w:pPr>
              <w:suppressAutoHyphens w:val="0"/>
            </w:pPr>
            <w:r>
              <w:t>8 June 2016</w:t>
            </w:r>
          </w:p>
          <w:p w:rsidR="00AC0D7C" w:rsidRDefault="00AC0D7C" w:rsidP="00AC0D7C">
            <w:pPr>
              <w:suppressAutoHyphens w:val="0"/>
            </w:pPr>
            <w:r>
              <w:t>English</w:t>
            </w:r>
          </w:p>
          <w:p w:rsidR="00AC0D7C" w:rsidRDefault="00AC0D7C" w:rsidP="00AC0D7C">
            <w:pPr>
              <w:suppressAutoHyphens w:val="0"/>
            </w:pPr>
            <w:r>
              <w:t>Original: French</w:t>
            </w:r>
          </w:p>
        </w:tc>
      </w:tr>
    </w:tbl>
    <w:p w:rsidR="00AC0D7C" w:rsidRDefault="00AC0D7C">
      <w:pPr>
        <w:spacing w:before="120"/>
        <w:rPr>
          <w:b/>
          <w:sz w:val="28"/>
          <w:szCs w:val="28"/>
        </w:rPr>
      </w:pPr>
      <w:r>
        <w:rPr>
          <w:b/>
          <w:sz w:val="28"/>
          <w:szCs w:val="28"/>
        </w:rPr>
        <w:t>Economic Commission for Europe</w:t>
      </w:r>
    </w:p>
    <w:p w:rsidR="00AC0D7C" w:rsidRDefault="00AC0D7C">
      <w:pPr>
        <w:spacing w:before="120"/>
        <w:rPr>
          <w:sz w:val="28"/>
          <w:szCs w:val="28"/>
        </w:rPr>
      </w:pPr>
      <w:r>
        <w:rPr>
          <w:sz w:val="28"/>
          <w:szCs w:val="28"/>
        </w:rPr>
        <w:t>Inland Transport Committee</w:t>
      </w:r>
    </w:p>
    <w:p w:rsidR="00AC0D7C" w:rsidRDefault="00AC0D7C">
      <w:pPr>
        <w:spacing w:before="120"/>
        <w:rPr>
          <w:b/>
          <w:sz w:val="24"/>
          <w:szCs w:val="24"/>
        </w:rPr>
      </w:pPr>
      <w:r>
        <w:rPr>
          <w:b/>
          <w:sz w:val="24"/>
          <w:szCs w:val="24"/>
        </w:rPr>
        <w:t xml:space="preserve">Working Party on the Transport of </w:t>
      </w:r>
      <w:r w:rsidRPr="00AC0D7C">
        <w:rPr>
          <w:b/>
          <w:sz w:val="24"/>
          <w:szCs w:val="24"/>
        </w:rPr>
        <w:t>Dangerous Goods</w:t>
      </w:r>
    </w:p>
    <w:p w:rsidR="00AC0D7C" w:rsidRPr="00AC0D7C" w:rsidRDefault="00AC0D7C" w:rsidP="00AC0D7C">
      <w:pPr>
        <w:spacing w:before="120"/>
        <w:rPr>
          <w:b/>
          <w:bCs/>
        </w:rPr>
      </w:pPr>
      <w:r w:rsidRPr="00AC0D7C">
        <w:rPr>
          <w:b/>
          <w:bCs/>
        </w:rPr>
        <w:t>Joint Meeting of Experts on the Regulations annexed to the</w:t>
      </w:r>
      <w:r w:rsidRPr="00AC0D7C">
        <w:rPr>
          <w:b/>
          <w:bCs/>
        </w:rPr>
        <w:br/>
        <w:t>European Agreement concerning the International Carriage</w:t>
      </w:r>
      <w:r w:rsidRPr="00AC0D7C">
        <w:rPr>
          <w:b/>
          <w:bCs/>
        </w:rPr>
        <w:br/>
        <w:t>of Dangerous Goods by Inland Waterways (ADN)</w:t>
      </w:r>
      <w:r w:rsidRPr="00AC0D7C">
        <w:rPr>
          <w:b/>
          <w:bCs/>
        </w:rPr>
        <w:br/>
        <w:t>(ADN Safety Committee)</w:t>
      </w:r>
    </w:p>
    <w:p w:rsidR="00AC0D7C" w:rsidRPr="00AC0D7C" w:rsidRDefault="00AC0D7C" w:rsidP="00AC0D7C">
      <w:pPr>
        <w:spacing w:before="120"/>
        <w:rPr>
          <w:b/>
          <w:bCs/>
        </w:rPr>
      </w:pPr>
      <w:r w:rsidRPr="00AC0D7C">
        <w:rPr>
          <w:b/>
          <w:bCs/>
        </w:rPr>
        <w:t>Twenty-ninth session</w:t>
      </w:r>
    </w:p>
    <w:p w:rsidR="00AC0D7C" w:rsidRPr="00A67F09" w:rsidRDefault="00AC0D7C" w:rsidP="00AC0D7C">
      <w:r w:rsidRPr="00A67F09">
        <w:t>Geneva, 22-25 August 2016</w:t>
      </w:r>
    </w:p>
    <w:p w:rsidR="00AC0D7C" w:rsidRPr="00A67F09" w:rsidRDefault="00AC0D7C" w:rsidP="00AC0D7C">
      <w:r w:rsidRPr="00A67F09">
        <w:t>Item 4 (b) of the provisional agenda</w:t>
      </w:r>
    </w:p>
    <w:p w:rsidR="00AC0D7C" w:rsidRPr="00AC0D7C" w:rsidRDefault="00AC0D7C" w:rsidP="00AC0D7C">
      <w:pPr>
        <w:rPr>
          <w:b/>
          <w:bCs/>
        </w:rPr>
      </w:pPr>
      <w:r w:rsidRPr="00AC0D7C">
        <w:rPr>
          <w:b/>
          <w:bCs/>
        </w:rPr>
        <w:t>Proposals for amendments to the Regulations annexed to ADN:</w:t>
      </w:r>
    </w:p>
    <w:p w:rsidR="00AC0D7C" w:rsidRPr="00AC0D7C" w:rsidRDefault="00AC0D7C" w:rsidP="00AC0D7C">
      <w:pPr>
        <w:rPr>
          <w:b/>
          <w:bCs/>
        </w:rPr>
      </w:pPr>
      <w:r w:rsidRPr="00AC0D7C">
        <w:rPr>
          <w:b/>
          <w:bCs/>
        </w:rPr>
        <w:t>Other proposals</w:t>
      </w:r>
    </w:p>
    <w:p w:rsidR="00AC0D7C" w:rsidRPr="00A67F09" w:rsidRDefault="00AC0D7C" w:rsidP="00AC0D7C">
      <w:pPr>
        <w:pStyle w:val="HChG"/>
      </w:pPr>
      <w:r>
        <w:tab/>
      </w:r>
      <w:r>
        <w:tab/>
      </w:r>
      <w:r w:rsidRPr="00A67F09">
        <w:t>7.1.4.1.1 and 7.1.4.1.2: amendment and clarification</w:t>
      </w:r>
    </w:p>
    <w:p w:rsidR="00AC0D7C" w:rsidRPr="00A67F09" w:rsidRDefault="00AC0D7C" w:rsidP="00ED1958">
      <w:pPr>
        <w:pStyle w:val="H1G"/>
      </w:pPr>
      <w:r>
        <w:tab/>
      </w:r>
      <w:r>
        <w:tab/>
      </w:r>
      <w:r w:rsidRPr="00A67F09">
        <w:t>Transmitted jointly by the European Barge Union (EBU), the European River Sea Transport Union (ERSTU) and the European Skippers Organization (ESO)</w:t>
      </w:r>
      <w:r w:rsidRPr="00ED1958">
        <w:rPr>
          <w:b w:val="0"/>
          <w:bCs/>
          <w:sz w:val="20"/>
          <w:vertAlign w:val="superscript"/>
        </w:rPr>
        <w:footnoteReference w:id="1"/>
      </w:r>
      <w:r w:rsidRPr="00ED1958">
        <w:rPr>
          <w:b w:val="0"/>
          <w:bCs/>
          <w:sz w:val="20"/>
          <w:vertAlign w:val="superscript"/>
        </w:rPr>
        <w:t>,</w:t>
      </w:r>
      <w:r w:rsidR="00ED1958">
        <w:rPr>
          <w:b w:val="0"/>
          <w:bCs/>
          <w:sz w:val="20"/>
          <w:vertAlign w:val="superscript"/>
        </w:rPr>
        <w:t xml:space="preserve"> </w:t>
      </w:r>
      <w:r w:rsidRPr="00ED1958">
        <w:rPr>
          <w:b w:val="0"/>
          <w:bCs/>
          <w:sz w:val="20"/>
          <w:vertAlign w:val="superscript"/>
        </w:rPr>
        <w:footnoteReference w:id="2"/>
      </w:r>
    </w:p>
    <w:p w:rsidR="00AC0D7C" w:rsidRPr="00A67F09" w:rsidRDefault="00AC0D7C" w:rsidP="00AC0D7C">
      <w:pPr>
        <w:pStyle w:val="HChG"/>
      </w:pPr>
      <w:r>
        <w:tab/>
      </w:r>
      <w:r>
        <w:tab/>
      </w:r>
      <w:r w:rsidRPr="00A67F09">
        <w:t>Introduction</w:t>
      </w:r>
    </w:p>
    <w:p w:rsidR="00AC0D7C" w:rsidRPr="00A67F09" w:rsidRDefault="00AC0D7C" w:rsidP="00522557">
      <w:pPr>
        <w:pStyle w:val="SingleTxtG"/>
      </w:pPr>
      <w:r w:rsidRPr="00A67F09">
        <w:t>1.</w:t>
      </w:r>
      <w:r w:rsidRPr="00A67F09">
        <w:tab/>
        <w:t>ADN 7.1.4.1.1 sets out maximum quantities (gross masses) of dangerous goods, differentiated by the categories of dangerous goods, that must not be exceeded on board a vessel. Subject to the provisions of 7.1.4.1.3, 7.1.4.1.2 establishes that the maximum quantity carried is 1</w:t>
      </w:r>
      <w:r w:rsidR="00522557">
        <w:t>,</w:t>
      </w:r>
      <w:r w:rsidRPr="00A67F09">
        <w:t>100</w:t>
      </w:r>
      <w:r w:rsidR="00522557">
        <w:t>,</w:t>
      </w:r>
      <w:r w:rsidRPr="00A67F09">
        <w:t>000 kg of dangerous goods per vessel.</w:t>
      </w:r>
    </w:p>
    <w:p w:rsidR="00AC0D7C" w:rsidRPr="00A67F09" w:rsidRDefault="00AC0D7C" w:rsidP="00AC0D7C">
      <w:pPr>
        <w:pStyle w:val="SingleTxtG"/>
      </w:pPr>
      <w:r w:rsidRPr="00A67F09">
        <w:t>2.</w:t>
      </w:r>
      <w:r w:rsidRPr="00A67F09">
        <w:tab/>
        <w:t xml:space="preserve">The reservation in 7.1.4.1.3 provides for an extra subdivision using the </w:t>
      </w:r>
      <w:r w:rsidR="00CE4777">
        <w:t>“</w:t>
      </w:r>
      <w:r w:rsidRPr="00A67F09">
        <w:t>danger label of model No. 1</w:t>
      </w:r>
      <w:r w:rsidR="00CE4777">
        <w:t>”</w:t>
      </w:r>
      <w:r w:rsidRPr="00A67F09">
        <w:t xml:space="preserve">, but according to some subsections, this is not applicable to double-hull vessels. Double-hull vessels meeting certain criteria may carry dangerous goods in </w:t>
      </w:r>
      <w:r w:rsidRPr="00A67F09">
        <w:lastRenderedPageBreak/>
        <w:t xml:space="preserve">unlimited quantities. For the quantity limitations in 7.1.4.1.1, there is sometimes the annotation </w:t>
      </w:r>
      <w:r w:rsidR="00CE4777">
        <w:t>“</w:t>
      </w:r>
      <w:r w:rsidRPr="00A67F09">
        <w:t>no limitation</w:t>
      </w:r>
      <w:r w:rsidR="00CE4777">
        <w:t>”</w:t>
      </w:r>
      <w:r w:rsidRPr="00A67F09">
        <w:t xml:space="preserve">. How is </w:t>
      </w:r>
      <w:r w:rsidR="00CE4777">
        <w:t>“</w:t>
      </w:r>
      <w:r w:rsidRPr="00A67F09">
        <w:t>no limitation</w:t>
      </w:r>
      <w:r w:rsidR="00CE4777">
        <w:t>”</w:t>
      </w:r>
      <w:r w:rsidRPr="00A67F09">
        <w:t xml:space="preserve"> to be interpreted?</w:t>
      </w:r>
    </w:p>
    <w:p w:rsidR="00AC0D7C" w:rsidRPr="00A67F09" w:rsidRDefault="00AC0D7C" w:rsidP="00AC0D7C">
      <w:pPr>
        <w:pStyle w:val="SingleTxtG"/>
      </w:pPr>
      <w:r w:rsidRPr="00A67F09">
        <w:t>3.</w:t>
      </w:r>
      <w:r w:rsidRPr="00A67F09">
        <w:tab/>
        <w:t>The text as it now stands has been amended numerous times and on several occasions over the years, and the amendments were always apparently necessary and relevant. However, on the whole, the current text has now become unintelligible to the unwary user and raises the risk of misunderstandings between vessel crews and the inspecting authorities.</w:t>
      </w:r>
    </w:p>
    <w:p w:rsidR="00AC0D7C" w:rsidRPr="00A67F09" w:rsidRDefault="00AC0D7C" w:rsidP="00AC0D7C">
      <w:pPr>
        <w:pStyle w:val="SingleTxtG"/>
      </w:pPr>
      <w:r w:rsidRPr="00A67F09">
        <w:t>4.</w:t>
      </w:r>
      <w:r w:rsidRPr="00A67F09">
        <w:tab/>
        <w:t>The European inland navigation industry therefore proposes recasting 7.1.4.1.1. A proposal appears below.</w:t>
      </w:r>
    </w:p>
    <w:p w:rsidR="00AC0D7C" w:rsidRPr="00A67F09" w:rsidRDefault="00AC0D7C" w:rsidP="00AC0D7C">
      <w:pPr>
        <w:pStyle w:val="SingleTxtG"/>
      </w:pPr>
      <w:r w:rsidRPr="00A67F09">
        <w:t>5.</w:t>
      </w:r>
      <w:r w:rsidRPr="00A67F09">
        <w:tab/>
        <w:t>The European inland navigation industry also proposes assigning a working group to carry out this work. The industry has prepared documents to inform the members of such a drafting group of the various versions of 7.1.4.1.1 that have entered into force since 2003.</w:t>
      </w:r>
    </w:p>
    <w:p w:rsidR="00AC0D7C" w:rsidRPr="00A67F09" w:rsidRDefault="00AC0D7C" w:rsidP="00AC0D7C">
      <w:pPr>
        <w:pStyle w:val="HChG"/>
      </w:pPr>
      <w:r>
        <w:tab/>
      </w:r>
      <w:r>
        <w:tab/>
      </w:r>
      <w:r w:rsidRPr="00A67F09">
        <w:t>Proposal</w:t>
      </w:r>
    </w:p>
    <w:p w:rsidR="00AC0D7C" w:rsidRPr="00A67F09" w:rsidRDefault="00AC0D7C" w:rsidP="00AC0D7C">
      <w:pPr>
        <w:pStyle w:val="SingleTxtG"/>
      </w:pPr>
      <w:r w:rsidRPr="00A67F09">
        <w:t>7.1.4.1.1</w:t>
      </w:r>
      <w:r w:rsidRPr="00A67F09">
        <w:tab/>
        <w:t>Subject to 7.1.4.1.3, the following gross masses shall not be exceeded on any vessel. For pushed convoys and side-by-side formations this gross mass applies to each unit of the convoy or formation.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1"/>
        <w:gridCol w:w="2269"/>
      </w:tblGrid>
      <w:tr w:rsidR="00AC0D7C" w:rsidRPr="00AC0D7C" w:rsidTr="00AC0D7C">
        <w:trPr>
          <w:trHeight w:val="298"/>
          <w:tblHeader/>
        </w:trPr>
        <w:tc>
          <w:tcPr>
            <w:tcW w:w="7830" w:type="dxa"/>
            <w:gridSpan w:val="2"/>
            <w:tcBorders>
              <w:top w:val="single" w:sz="4" w:space="0" w:color="auto"/>
              <w:bottom w:val="single" w:sz="12" w:space="0" w:color="auto"/>
            </w:tcBorders>
            <w:shd w:val="clear" w:color="auto" w:fill="auto"/>
            <w:tcMar>
              <w:top w:w="57" w:type="dxa"/>
              <w:bottom w:w="57" w:type="dxa"/>
            </w:tcMar>
            <w:vAlign w:val="bottom"/>
          </w:tcPr>
          <w:p w:rsidR="00AC0D7C" w:rsidRPr="00AC0D7C" w:rsidRDefault="00AC0D7C" w:rsidP="00AC0D7C">
            <w:pPr>
              <w:suppressAutoHyphens w:val="0"/>
              <w:spacing w:before="80" w:after="80" w:line="200" w:lineRule="exact"/>
              <w:ind w:right="113"/>
              <w:rPr>
                <w:i/>
                <w:sz w:val="16"/>
              </w:rPr>
            </w:pPr>
            <w:r w:rsidRPr="00AC0D7C">
              <w:rPr>
                <w:i/>
                <w:sz w:val="16"/>
              </w:rPr>
              <w:t>Class 1</w:t>
            </w:r>
          </w:p>
        </w:tc>
      </w:tr>
      <w:tr w:rsidR="00AC0D7C" w:rsidRPr="00AC0D7C" w:rsidTr="00ED1958">
        <w:trPr>
          <w:trHeight w:val="250"/>
        </w:trPr>
        <w:tc>
          <w:tcPr>
            <w:tcW w:w="5420" w:type="dxa"/>
            <w:tcBorders>
              <w:top w:val="single" w:sz="12" w:space="0" w:color="auto"/>
            </w:tcBorders>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All substances and articles of Division 1.1 of compatibility group A</w:t>
            </w:r>
          </w:p>
        </w:tc>
        <w:tc>
          <w:tcPr>
            <w:tcW w:w="2410" w:type="dxa"/>
            <w:tcBorders>
              <w:top w:val="single" w:sz="12" w:space="0" w:color="auto"/>
            </w:tcBorders>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90 kg</w:t>
            </w:r>
            <w:r w:rsidRPr="00522557">
              <w:rPr>
                <w:rStyle w:val="FootnoteReference"/>
              </w:rPr>
              <w:t>1</w:t>
            </w:r>
          </w:p>
        </w:tc>
      </w:tr>
      <w:tr w:rsidR="00AC0D7C" w:rsidRPr="00AC0D7C" w:rsidTr="00ED1958">
        <w:trPr>
          <w:trHeight w:val="472"/>
        </w:trPr>
        <w:tc>
          <w:tcPr>
            <w:tcW w:w="542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All substances and articles of Division 1.1 of compatibility groups B, C, D, E, F, G, J or L</w:t>
            </w:r>
          </w:p>
        </w:tc>
        <w:tc>
          <w:tcPr>
            <w:tcW w:w="241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15 000 kg</w:t>
            </w:r>
            <w:r w:rsidRPr="00522557">
              <w:rPr>
                <w:rStyle w:val="FootnoteReference"/>
              </w:rPr>
              <w:t>2</w:t>
            </w:r>
          </w:p>
        </w:tc>
      </w:tr>
      <w:tr w:rsidR="00AC0D7C" w:rsidRPr="00AC0D7C" w:rsidTr="00ED1958">
        <w:trPr>
          <w:trHeight w:val="480"/>
        </w:trPr>
        <w:tc>
          <w:tcPr>
            <w:tcW w:w="542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All substances and articles of Division 1.2 of compatibility groups B, C, D, E, F, G, H, J or L</w:t>
            </w:r>
          </w:p>
        </w:tc>
        <w:tc>
          <w:tcPr>
            <w:tcW w:w="241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50 000 kg</w:t>
            </w:r>
          </w:p>
        </w:tc>
      </w:tr>
      <w:tr w:rsidR="00AC0D7C" w:rsidRPr="00AC0D7C" w:rsidTr="00ED1958">
        <w:trPr>
          <w:trHeight w:val="418"/>
        </w:trPr>
        <w:tc>
          <w:tcPr>
            <w:tcW w:w="542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All substances and articles of Division 1.3 of compatibility groups C, G, H, J or L</w:t>
            </w:r>
          </w:p>
        </w:tc>
        <w:tc>
          <w:tcPr>
            <w:tcW w:w="241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300 000 kg</w:t>
            </w:r>
            <w:r w:rsidRPr="00522557">
              <w:rPr>
                <w:rStyle w:val="FootnoteReference"/>
              </w:rPr>
              <w:t>3</w:t>
            </w:r>
          </w:p>
        </w:tc>
      </w:tr>
      <w:tr w:rsidR="00AC0D7C" w:rsidRPr="00AC0D7C" w:rsidTr="00ED1958">
        <w:trPr>
          <w:trHeight w:val="498"/>
        </w:trPr>
        <w:tc>
          <w:tcPr>
            <w:tcW w:w="542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All substances and articles of Division 1.4 of compatibility groups B, C, D, E, F, G or S</w:t>
            </w:r>
          </w:p>
        </w:tc>
        <w:tc>
          <w:tcPr>
            <w:tcW w:w="241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1 100 000 kg</w:t>
            </w:r>
          </w:p>
        </w:tc>
      </w:tr>
      <w:tr w:rsidR="00AC0D7C" w:rsidRPr="00AC0D7C" w:rsidTr="00ED1958">
        <w:trPr>
          <w:trHeight w:val="294"/>
        </w:trPr>
        <w:tc>
          <w:tcPr>
            <w:tcW w:w="542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All substances of Division 1.5 of compatibility group D</w:t>
            </w:r>
          </w:p>
        </w:tc>
        <w:tc>
          <w:tcPr>
            <w:tcW w:w="241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15 000 kg</w:t>
            </w:r>
            <w:r w:rsidRPr="00522557">
              <w:rPr>
                <w:rStyle w:val="FootnoteReference"/>
              </w:rPr>
              <w:t>2</w:t>
            </w:r>
          </w:p>
        </w:tc>
      </w:tr>
      <w:tr w:rsidR="00AC0D7C" w:rsidRPr="00AC0D7C" w:rsidTr="00ED1958">
        <w:trPr>
          <w:trHeight w:val="320"/>
        </w:trPr>
        <w:tc>
          <w:tcPr>
            <w:tcW w:w="542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All articles of Division 1.6 of compatibility group N</w:t>
            </w:r>
          </w:p>
        </w:tc>
        <w:tc>
          <w:tcPr>
            <w:tcW w:w="241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300 000 kg</w:t>
            </w:r>
            <w:r w:rsidRPr="00522557">
              <w:rPr>
                <w:rStyle w:val="FootnoteReference"/>
              </w:rPr>
              <w:t>3</w:t>
            </w:r>
          </w:p>
        </w:tc>
      </w:tr>
      <w:tr w:rsidR="00AC0D7C" w:rsidRPr="00AC0D7C" w:rsidTr="00E17747">
        <w:trPr>
          <w:trHeight w:val="293"/>
        </w:trPr>
        <w:tc>
          <w:tcPr>
            <w:tcW w:w="542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pPr>
            <w:r w:rsidRPr="00522557">
              <w:rPr>
                <w:rFonts w:eastAsia="Calibri"/>
              </w:rPr>
              <w:t>Empty packagings, uncleaned</w:t>
            </w:r>
          </w:p>
        </w:tc>
        <w:tc>
          <w:tcPr>
            <w:tcW w:w="2410" w:type="dxa"/>
            <w:shd w:val="clear" w:color="auto" w:fill="auto"/>
            <w:tcMar>
              <w:top w:w="57" w:type="dxa"/>
              <w:bottom w:w="57" w:type="dxa"/>
            </w:tcMar>
          </w:tcPr>
          <w:p w:rsidR="00AC0D7C" w:rsidRPr="00522557" w:rsidRDefault="00AC0D7C" w:rsidP="00AC0D7C">
            <w:pPr>
              <w:suppressAutoHyphens w:val="0"/>
              <w:spacing w:before="40" w:after="40" w:line="220" w:lineRule="exact"/>
              <w:ind w:right="113"/>
              <w:jc w:val="right"/>
            </w:pPr>
            <w:r w:rsidRPr="00522557">
              <w:t>1 100 000 kg</w:t>
            </w:r>
          </w:p>
        </w:tc>
      </w:tr>
      <w:tr w:rsidR="00AC0D7C" w:rsidRPr="00AC0D7C" w:rsidTr="00AC0D7C">
        <w:tc>
          <w:tcPr>
            <w:tcW w:w="7830" w:type="dxa"/>
            <w:gridSpan w:val="2"/>
            <w:shd w:val="clear" w:color="auto" w:fill="auto"/>
          </w:tcPr>
          <w:p w:rsidR="00AC0D7C" w:rsidRPr="00AC0D7C" w:rsidRDefault="00AC0D7C" w:rsidP="00AC0D7C">
            <w:pPr>
              <w:suppressAutoHyphens w:val="0"/>
              <w:spacing w:before="40" w:after="40" w:line="220" w:lineRule="exact"/>
              <w:ind w:right="113"/>
              <w:rPr>
                <w:rFonts w:eastAsia="Calibri"/>
                <w:sz w:val="18"/>
              </w:rPr>
            </w:pPr>
            <w:r w:rsidRPr="00AC0D7C">
              <w:rPr>
                <w:rFonts w:eastAsia="Calibri"/>
                <w:b/>
                <w:bCs/>
                <w:i/>
                <w:iCs/>
                <w:sz w:val="18"/>
              </w:rPr>
              <w:t>NOTE</w:t>
            </w:r>
            <w:r w:rsidRPr="00AC0D7C">
              <w:rPr>
                <w:rFonts w:eastAsia="Calibri"/>
                <w:sz w:val="18"/>
              </w:rPr>
              <w:t>:</w:t>
            </w:r>
          </w:p>
          <w:p w:rsidR="00AC0D7C" w:rsidRPr="00AC0D7C" w:rsidRDefault="00AC0D7C" w:rsidP="00AC0D7C">
            <w:pPr>
              <w:suppressAutoHyphens w:val="0"/>
              <w:spacing w:before="40" w:after="40" w:line="220" w:lineRule="exact"/>
              <w:ind w:right="113"/>
              <w:rPr>
                <w:rFonts w:eastAsia="Calibri"/>
                <w:sz w:val="18"/>
              </w:rPr>
            </w:pPr>
            <w:r w:rsidRPr="00ED1958">
              <w:rPr>
                <w:rFonts w:eastAsia="Calibri"/>
                <w:sz w:val="18"/>
                <w:vertAlign w:val="superscript"/>
              </w:rPr>
              <w:t>1</w:t>
            </w:r>
            <w:r w:rsidRPr="00AC0D7C">
              <w:rPr>
                <w:rFonts w:eastAsia="Calibri"/>
                <w:sz w:val="18"/>
              </w:rPr>
              <w:t xml:space="preserve"> In not less than three batches of a maximum of 30 kg each, distance between batches not less than 10.00 m.</w:t>
            </w:r>
          </w:p>
          <w:p w:rsidR="00AC0D7C" w:rsidRPr="00AC0D7C" w:rsidRDefault="00AC0D7C" w:rsidP="00AC0D7C">
            <w:pPr>
              <w:suppressAutoHyphens w:val="0"/>
              <w:spacing w:before="40" w:after="40" w:line="220" w:lineRule="exact"/>
              <w:ind w:right="113"/>
              <w:rPr>
                <w:rFonts w:eastAsia="Calibri"/>
                <w:sz w:val="18"/>
              </w:rPr>
            </w:pPr>
            <w:r w:rsidRPr="00ED1958">
              <w:rPr>
                <w:rFonts w:eastAsia="Calibri"/>
                <w:sz w:val="18"/>
                <w:vertAlign w:val="superscript"/>
              </w:rPr>
              <w:t>2</w:t>
            </w:r>
            <w:r w:rsidRPr="00AC0D7C">
              <w:rPr>
                <w:rFonts w:eastAsia="Calibri"/>
                <w:sz w:val="18"/>
              </w:rPr>
              <w:t xml:space="preserve"> In not less than three batches of a maximum of 5 000 kg each, distance between batches not less than 10.00 m.</w:t>
            </w:r>
          </w:p>
          <w:p w:rsidR="00AC0D7C" w:rsidRPr="00AC0D7C" w:rsidRDefault="00AC0D7C" w:rsidP="00AC0D7C">
            <w:pPr>
              <w:suppressAutoHyphens w:val="0"/>
              <w:spacing w:before="40" w:after="40" w:line="220" w:lineRule="exact"/>
              <w:ind w:right="113"/>
              <w:rPr>
                <w:sz w:val="18"/>
              </w:rPr>
            </w:pPr>
            <w:r w:rsidRPr="00ED1958">
              <w:rPr>
                <w:rFonts w:eastAsia="Calibri"/>
                <w:sz w:val="18"/>
                <w:vertAlign w:val="superscript"/>
              </w:rPr>
              <w:t>3</w:t>
            </w:r>
            <w:r w:rsidRPr="00AC0D7C">
              <w:rPr>
                <w:rFonts w:eastAsia="Calibri"/>
                <w:sz w:val="18"/>
              </w:rPr>
              <w:t xml:space="preserve"> Not more than 100 000 kg per hold. A wooden partition is permitted for subdividing a hold.</w:t>
            </w:r>
          </w:p>
        </w:tc>
      </w:tr>
    </w:tbl>
    <w:p w:rsidR="00AC0D7C" w:rsidRPr="00A67F09" w:rsidRDefault="00AC0D7C" w:rsidP="00AC0D7C"/>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83"/>
        <w:gridCol w:w="2981"/>
        <w:gridCol w:w="6"/>
      </w:tblGrid>
      <w:tr w:rsidR="00AC0D7C" w:rsidRPr="00AC0D7C" w:rsidTr="00BA6A41">
        <w:trPr>
          <w:trHeight w:val="435"/>
          <w:tblHeader/>
        </w:trPr>
        <w:tc>
          <w:tcPr>
            <w:tcW w:w="7370" w:type="dxa"/>
            <w:gridSpan w:val="3"/>
            <w:tcBorders>
              <w:top w:val="single" w:sz="4" w:space="0" w:color="auto"/>
              <w:bottom w:val="single" w:sz="12" w:space="0" w:color="auto"/>
            </w:tcBorders>
            <w:shd w:val="clear" w:color="auto" w:fill="auto"/>
            <w:vAlign w:val="bottom"/>
          </w:tcPr>
          <w:p w:rsidR="00AC0D7C" w:rsidRPr="00AC0D7C" w:rsidRDefault="00AC0D7C" w:rsidP="00AC0D7C">
            <w:pPr>
              <w:suppressAutoHyphens w:val="0"/>
              <w:spacing w:before="80" w:after="80" w:line="200" w:lineRule="exact"/>
              <w:ind w:right="113"/>
              <w:rPr>
                <w:i/>
                <w:sz w:val="16"/>
              </w:rPr>
            </w:pPr>
            <w:r w:rsidRPr="00AC0D7C">
              <w:rPr>
                <w:i/>
                <w:sz w:val="16"/>
              </w:rPr>
              <w:t>Class 2</w:t>
            </w:r>
          </w:p>
        </w:tc>
      </w:tr>
      <w:tr w:rsidR="00AC0D7C" w:rsidRPr="00AC0D7C" w:rsidTr="00BA6A41">
        <w:trPr>
          <w:gridAfter w:val="1"/>
          <w:wAfter w:w="6" w:type="dxa"/>
          <w:trHeight w:val="567"/>
          <w:tblHeader/>
        </w:trPr>
        <w:tc>
          <w:tcPr>
            <w:tcW w:w="4383" w:type="dxa"/>
            <w:shd w:val="clear" w:color="auto" w:fill="auto"/>
          </w:tcPr>
          <w:p w:rsidR="00AC0D7C" w:rsidRPr="00522557" w:rsidRDefault="00AC0D7C" w:rsidP="00AC0D7C">
            <w:pPr>
              <w:suppressAutoHyphens w:val="0"/>
              <w:spacing w:before="40" w:after="40" w:line="220" w:lineRule="exact"/>
              <w:ind w:right="113"/>
            </w:pPr>
            <w:r w:rsidRPr="00522557">
              <w:rPr>
                <w:rFonts w:eastAsia="Calibri"/>
              </w:rPr>
              <w:t>All goods for which label No. 2.1 is required in column (5) of Table A of Chapter 3.2: total</w:t>
            </w:r>
          </w:p>
        </w:tc>
        <w:tc>
          <w:tcPr>
            <w:tcW w:w="2981" w:type="dxa"/>
            <w:shd w:val="clear" w:color="auto" w:fill="auto"/>
          </w:tcPr>
          <w:p w:rsidR="00AC0D7C" w:rsidRPr="00522557" w:rsidRDefault="00AC0D7C" w:rsidP="003610A6">
            <w:pPr>
              <w:suppressAutoHyphens w:val="0"/>
              <w:spacing w:before="40" w:after="40" w:line="220" w:lineRule="exact"/>
              <w:ind w:right="113"/>
              <w:jc w:val="right"/>
            </w:pPr>
            <w:r w:rsidRPr="00522557">
              <w:t>300 000 kg</w:t>
            </w:r>
          </w:p>
        </w:tc>
      </w:tr>
      <w:tr w:rsidR="00AC0D7C" w:rsidRPr="00AC0D7C" w:rsidTr="00BA6A41">
        <w:trPr>
          <w:gridAfter w:val="1"/>
          <w:wAfter w:w="6" w:type="dxa"/>
          <w:trHeight w:val="567"/>
          <w:tblHeader/>
        </w:trPr>
        <w:tc>
          <w:tcPr>
            <w:tcW w:w="4383" w:type="dxa"/>
            <w:shd w:val="clear" w:color="auto" w:fill="auto"/>
          </w:tcPr>
          <w:p w:rsidR="00AC0D7C" w:rsidRPr="00522557" w:rsidRDefault="00AC0D7C" w:rsidP="00AC0D7C">
            <w:pPr>
              <w:suppressAutoHyphens w:val="0"/>
              <w:spacing w:before="40" w:after="40" w:line="220" w:lineRule="exact"/>
              <w:ind w:right="113"/>
            </w:pPr>
            <w:r w:rsidRPr="00522557">
              <w:rPr>
                <w:rFonts w:eastAsia="Calibri"/>
              </w:rPr>
              <w:lastRenderedPageBreak/>
              <w:t>All goods for which label No. 2.3 is required in column (5) of Table A of Chapter 3.2: total</w:t>
            </w:r>
          </w:p>
        </w:tc>
        <w:tc>
          <w:tcPr>
            <w:tcW w:w="2981" w:type="dxa"/>
            <w:shd w:val="clear" w:color="auto" w:fill="auto"/>
          </w:tcPr>
          <w:p w:rsidR="00AC0D7C" w:rsidRPr="00522557" w:rsidRDefault="00AC0D7C" w:rsidP="003610A6">
            <w:pPr>
              <w:suppressAutoHyphens w:val="0"/>
              <w:spacing w:before="40" w:after="40" w:line="220" w:lineRule="exact"/>
              <w:ind w:right="113"/>
              <w:jc w:val="right"/>
            </w:pPr>
            <w:r w:rsidRPr="00522557">
              <w:t>120 000 kg</w:t>
            </w:r>
          </w:p>
        </w:tc>
      </w:tr>
      <w:tr w:rsidR="00AC0D7C" w:rsidRPr="00AC0D7C" w:rsidTr="00BA6A41">
        <w:trPr>
          <w:gridAfter w:val="1"/>
          <w:wAfter w:w="6" w:type="dxa"/>
          <w:trHeight w:val="553"/>
          <w:tblHeader/>
        </w:trPr>
        <w:tc>
          <w:tcPr>
            <w:tcW w:w="4383" w:type="dxa"/>
            <w:shd w:val="clear" w:color="auto" w:fill="auto"/>
          </w:tcPr>
          <w:p w:rsidR="00AC0D7C" w:rsidRPr="00522557" w:rsidRDefault="00AC0D7C" w:rsidP="00AC0D7C">
            <w:pPr>
              <w:suppressAutoHyphens w:val="0"/>
              <w:spacing w:before="40" w:after="40" w:line="220" w:lineRule="exact"/>
              <w:ind w:right="113"/>
            </w:pPr>
            <w:r w:rsidRPr="00522557">
              <w:rPr>
                <w:rFonts w:eastAsia="Calibri"/>
              </w:rPr>
              <w:t>Other goods</w:t>
            </w:r>
          </w:p>
        </w:tc>
        <w:tc>
          <w:tcPr>
            <w:tcW w:w="2981" w:type="dxa"/>
            <w:shd w:val="clear" w:color="auto" w:fill="auto"/>
          </w:tcPr>
          <w:p w:rsidR="00AC0D7C" w:rsidRPr="00522557" w:rsidRDefault="00AC0D7C" w:rsidP="003610A6">
            <w:pPr>
              <w:suppressAutoHyphens w:val="0"/>
              <w:spacing w:before="40" w:after="40" w:line="220" w:lineRule="exact"/>
              <w:ind w:right="113"/>
              <w:jc w:val="right"/>
            </w:pPr>
            <w:r w:rsidRPr="00522557">
              <w:t>No limitation</w:t>
            </w:r>
          </w:p>
        </w:tc>
      </w:tr>
      <w:tr w:rsidR="00AC0D7C" w:rsidRPr="00AC0D7C" w:rsidTr="00BA6A41">
        <w:trPr>
          <w:trHeight w:val="336"/>
          <w:tblHeader/>
        </w:trPr>
        <w:tc>
          <w:tcPr>
            <w:tcW w:w="7370" w:type="dxa"/>
            <w:gridSpan w:val="3"/>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3</w:t>
            </w:r>
          </w:p>
        </w:tc>
      </w:tr>
      <w:tr w:rsidR="00AC0D7C" w:rsidRPr="00AC0D7C" w:rsidTr="00BA6A41">
        <w:trPr>
          <w:gridAfter w:val="1"/>
          <w:wAfter w:w="6" w:type="dxa"/>
          <w:trHeight w:val="873"/>
          <w:tblHeader/>
        </w:trPr>
        <w:tc>
          <w:tcPr>
            <w:tcW w:w="4383" w:type="dxa"/>
            <w:shd w:val="clear" w:color="auto" w:fill="auto"/>
          </w:tcPr>
          <w:p w:rsidR="00AC0D7C" w:rsidRPr="00522557" w:rsidRDefault="00AC0D7C" w:rsidP="003610A6">
            <w:pPr>
              <w:suppressAutoHyphens w:val="0"/>
              <w:spacing w:before="40" w:after="40" w:line="220" w:lineRule="exact"/>
              <w:ind w:right="113"/>
            </w:pPr>
            <w:r w:rsidRPr="00522557">
              <w:rPr>
                <w:rFonts w:eastAsia="Calibri"/>
              </w:rPr>
              <w:t>All goods of packing groups I or II for which</w:t>
            </w:r>
            <w:r w:rsidRPr="007E2C5D">
              <w:rPr>
                <w:rFonts w:eastAsia="Calibri"/>
                <w:u w:val="single"/>
              </w:rPr>
              <w:t>, in addition to a danger label of model No. 3,</w:t>
            </w:r>
            <w:r w:rsidRPr="00522557">
              <w:rPr>
                <w:rFonts w:eastAsia="Calibri"/>
              </w:rPr>
              <w:t xml:space="preserve"> label No. 6.1 is required in column (5) of Table A of Chapter 3.2: total</w:t>
            </w:r>
          </w:p>
        </w:tc>
        <w:tc>
          <w:tcPr>
            <w:tcW w:w="2981" w:type="dxa"/>
            <w:shd w:val="clear" w:color="auto" w:fill="auto"/>
          </w:tcPr>
          <w:p w:rsidR="00AC0D7C" w:rsidRPr="00522557" w:rsidRDefault="00AC0D7C" w:rsidP="003610A6">
            <w:pPr>
              <w:suppressAutoHyphens w:val="0"/>
              <w:spacing w:before="40" w:after="40" w:line="220" w:lineRule="exact"/>
              <w:ind w:right="113"/>
              <w:jc w:val="right"/>
            </w:pPr>
            <w:r w:rsidRPr="00522557">
              <w:t>120 000 kg</w:t>
            </w:r>
          </w:p>
        </w:tc>
      </w:tr>
      <w:tr w:rsidR="00AC0D7C" w:rsidRPr="00AC0D7C" w:rsidTr="00BA6A41">
        <w:trPr>
          <w:gridAfter w:val="1"/>
          <w:wAfter w:w="6" w:type="dxa"/>
          <w:trHeight w:val="405"/>
          <w:tblHeader/>
        </w:trPr>
        <w:tc>
          <w:tcPr>
            <w:tcW w:w="4383" w:type="dxa"/>
            <w:shd w:val="clear" w:color="auto" w:fill="auto"/>
          </w:tcPr>
          <w:p w:rsidR="00AC0D7C" w:rsidRPr="00522557" w:rsidRDefault="00AC0D7C" w:rsidP="00AC0D7C">
            <w:pPr>
              <w:suppressAutoHyphens w:val="0"/>
              <w:spacing w:before="40" w:after="40" w:line="220" w:lineRule="exact"/>
              <w:ind w:right="113"/>
            </w:pPr>
            <w:r w:rsidRPr="00522557">
              <w:rPr>
                <w:rFonts w:eastAsia="Calibri"/>
              </w:rPr>
              <w:t>Other goods</w:t>
            </w:r>
          </w:p>
        </w:tc>
        <w:tc>
          <w:tcPr>
            <w:tcW w:w="2981" w:type="dxa"/>
            <w:shd w:val="clear" w:color="auto" w:fill="auto"/>
          </w:tcPr>
          <w:p w:rsidR="00AC0D7C" w:rsidRPr="00522557" w:rsidRDefault="00AC0D7C" w:rsidP="003610A6">
            <w:pPr>
              <w:suppressAutoHyphens w:val="0"/>
              <w:spacing w:before="40" w:after="40" w:line="220" w:lineRule="exact"/>
              <w:ind w:right="113"/>
              <w:jc w:val="right"/>
              <w:rPr>
                <w:strike/>
                <w:u w:val="single"/>
              </w:rPr>
            </w:pPr>
            <w:r w:rsidRPr="00522557">
              <w:rPr>
                <w:strike/>
                <w:u w:val="single"/>
              </w:rPr>
              <w:t>300 000 kg</w:t>
            </w:r>
          </w:p>
          <w:p w:rsidR="00AC0D7C" w:rsidRPr="00522557" w:rsidRDefault="00AC0D7C" w:rsidP="003610A6">
            <w:pPr>
              <w:suppressAutoHyphens w:val="0"/>
              <w:spacing w:before="40" w:after="40" w:line="220" w:lineRule="exact"/>
              <w:ind w:right="113"/>
              <w:jc w:val="right"/>
              <w:rPr>
                <w:u w:val="single"/>
              </w:rPr>
            </w:pPr>
            <w:r w:rsidRPr="00522557">
              <w:rPr>
                <w:u w:val="single"/>
              </w:rPr>
              <w:t>No limitation</w:t>
            </w:r>
          </w:p>
        </w:tc>
      </w:tr>
      <w:tr w:rsidR="00AC0D7C" w:rsidRPr="00AC0D7C" w:rsidTr="00BA6A41">
        <w:trPr>
          <w:trHeight w:val="361"/>
          <w:tblHeader/>
        </w:trPr>
        <w:tc>
          <w:tcPr>
            <w:tcW w:w="7370" w:type="dxa"/>
            <w:gridSpan w:val="3"/>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4.1</w:t>
            </w:r>
          </w:p>
        </w:tc>
      </w:tr>
      <w:tr w:rsidR="00AC0D7C" w:rsidRPr="00AC0D7C" w:rsidTr="00BA6A41">
        <w:trPr>
          <w:gridAfter w:val="1"/>
          <w:wAfter w:w="6" w:type="dxa"/>
          <w:trHeight w:val="112"/>
          <w:tblHeader/>
        </w:trPr>
        <w:tc>
          <w:tcPr>
            <w:tcW w:w="4383" w:type="dxa"/>
            <w:shd w:val="clear" w:color="auto" w:fill="auto"/>
          </w:tcPr>
          <w:p w:rsidR="00AC0D7C" w:rsidRPr="00522557" w:rsidRDefault="00AC0D7C" w:rsidP="003610A6">
            <w:pPr>
              <w:suppressAutoHyphens w:val="0"/>
              <w:spacing w:before="40" w:after="40" w:line="220" w:lineRule="exact"/>
              <w:ind w:right="113"/>
            </w:pPr>
            <w:r w:rsidRPr="00522557">
              <w:rPr>
                <w:rFonts w:eastAsia="Calibri"/>
              </w:rPr>
              <w:t>UN Nos. 3221, 3222, 3231 and 3232, total</w:t>
            </w:r>
          </w:p>
        </w:tc>
        <w:tc>
          <w:tcPr>
            <w:tcW w:w="2981" w:type="dxa"/>
            <w:shd w:val="clear" w:color="auto" w:fill="auto"/>
          </w:tcPr>
          <w:p w:rsidR="00AC0D7C" w:rsidRPr="00522557" w:rsidRDefault="00AC0D7C" w:rsidP="00ED1958">
            <w:pPr>
              <w:suppressAutoHyphens w:val="0"/>
              <w:spacing w:before="40" w:after="40" w:line="220" w:lineRule="exact"/>
              <w:ind w:right="113"/>
              <w:jc w:val="right"/>
            </w:pPr>
            <w:r w:rsidRPr="00522557">
              <w:t>15 000 kg</w:t>
            </w:r>
          </w:p>
        </w:tc>
      </w:tr>
      <w:tr w:rsidR="00AC0D7C" w:rsidRPr="00AC0D7C" w:rsidTr="00BA6A41">
        <w:trPr>
          <w:gridAfter w:val="1"/>
          <w:wAfter w:w="6" w:type="dxa"/>
          <w:trHeight w:val="2131"/>
          <w:tblHeader/>
        </w:trPr>
        <w:tc>
          <w:tcPr>
            <w:tcW w:w="4383" w:type="dxa"/>
            <w:shd w:val="clear" w:color="auto" w:fill="auto"/>
          </w:tcPr>
          <w:p w:rsidR="00AC0D7C" w:rsidRPr="00522557" w:rsidRDefault="00AC0D7C" w:rsidP="003610A6">
            <w:pPr>
              <w:suppressAutoHyphens w:val="0"/>
              <w:spacing w:before="40" w:after="40" w:line="220" w:lineRule="exact"/>
              <w:ind w:right="113"/>
            </w:pPr>
            <w:r w:rsidRPr="00522557">
              <w:rPr>
                <w:rFonts w:eastAsia="Calibri"/>
              </w:rPr>
              <w:t>All goods of packing group I; all goods of packing group II for which</w:t>
            </w:r>
            <w:r w:rsidRPr="00522557">
              <w:rPr>
                <w:rFonts w:eastAsia="Calibri"/>
                <w:u w:val="single"/>
              </w:rPr>
              <w:t>, in addition to a danger label of model 4.1,</w:t>
            </w:r>
            <w:r w:rsidRPr="00522557">
              <w:rPr>
                <w:rFonts w:eastAsia="Calibri"/>
              </w:rPr>
              <w:t xml:space="preserve"> label No. 6.1 is required in column (5) of Table A of Chapter 3.2; selfreactive substances of types C, D, E and F (UN Nos. 3223 to 3230 and 3233 to 3240); other substances of classification code SR1 or SR2 (UN Nos. 2956, 3241, 3242 and 3251); and desensitized explosive substances of packing group II (UN Nos. 2907, 3319 and 3344): total</w:t>
            </w:r>
          </w:p>
        </w:tc>
        <w:tc>
          <w:tcPr>
            <w:tcW w:w="2981" w:type="dxa"/>
            <w:shd w:val="clear" w:color="auto" w:fill="auto"/>
          </w:tcPr>
          <w:p w:rsidR="00AC0D7C" w:rsidRPr="00522557" w:rsidRDefault="00AC0D7C" w:rsidP="00ED1958">
            <w:pPr>
              <w:suppressAutoHyphens w:val="0"/>
              <w:spacing w:before="40" w:after="40" w:line="220" w:lineRule="exact"/>
              <w:ind w:right="113"/>
              <w:jc w:val="right"/>
            </w:pPr>
            <w:r w:rsidRPr="00522557">
              <w:t>120 000 kg</w:t>
            </w:r>
          </w:p>
        </w:tc>
      </w:tr>
      <w:tr w:rsidR="00AC0D7C" w:rsidRPr="00AC0D7C" w:rsidTr="00BA6A41">
        <w:trPr>
          <w:gridAfter w:val="1"/>
          <w:wAfter w:w="6" w:type="dxa"/>
          <w:trHeight w:val="442"/>
          <w:tblHeader/>
        </w:trPr>
        <w:tc>
          <w:tcPr>
            <w:tcW w:w="4383" w:type="dxa"/>
            <w:tcBorders>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tcBorders>
              <w:bottom w:val="single" w:sz="4"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t>No limitation</w:t>
            </w:r>
          </w:p>
        </w:tc>
      </w:tr>
      <w:tr w:rsidR="00AC0D7C" w:rsidRPr="00AC0D7C" w:rsidTr="00BA6A41">
        <w:trPr>
          <w:gridAfter w:val="1"/>
          <w:wAfter w:w="6" w:type="dxa"/>
          <w:trHeight w:val="412"/>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4.2</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891"/>
          <w:tblHeader/>
        </w:trPr>
        <w:tc>
          <w:tcPr>
            <w:tcW w:w="4383" w:type="dxa"/>
            <w:tcBorders>
              <w:top w:val="single" w:sz="12" w:space="0" w:color="auto"/>
            </w:tcBorders>
            <w:shd w:val="clear" w:color="auto" w:fill="auto"/>
          </w:tcPr>
          <w:p w:rsidR="00AC0D7C" w:rsidRPr="00522557" w:rsidRDefault="00AC0D7C" w:rsidP="003610A6">
            <w:pPr>
              <w:suppressAutoHyphens w:val="0"/>
              <w:spacing w:before="40" w:after="40" w:line="220" w:lineRule="exact"/>
              <w:ind w:right="113"/>
            </w:pPr>
            <w:r w:rsidRPr="00522557">
              <w:rPr>
                <w:rFonts w:eastAsia="Calibri"/>
              </w:rPr>
              <w:t>All goods of packing groups I or II for which</w:t>
            </w:r>
            <w:r w:rsidRPr="00522557">
              <w:rPr>
                <w:rFonts w:eastAsia="Calibri"/>
                <w:u w:val="single"/>
              </w:rPr>
              <w:t>, in addition to a danger label of model 4.2,</w:t>
            </w:r>
            <w:r w:rsidRPr="00522557">
              <w:rPr>
                <w:rFonts w:eastAsia="Calibri"/>
              </w:rPr>
              <w:t xml:space="preserve"> label No. 6.1 is required in column (5) of Table A of Chapter 3.2: total</w:t>
            </w:r>
          </w:p>
        </w:tc>
        <w:tc>
          <w:tcPr>
            <w:tcW w:w="2981" w:type="dxa"/>
            <w:tcBorders>
              <w:top w:val="single" w:sz="12"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t>300 000 kg</w:t>
            </w:r>
          </w:p>
        </w:tc>
      </w:tr>
      <w:tr w:rsidR="00AC0D7C" w:rsidRPr="00AC0D7C" w:rsidTr="00BA6A41">
        <w:trPr>
          <w:gridAfter w:val="1"/>
          <w:wAfter w:w="6" w:type="dxa"/>
          <w:trHeight w:val="495"/>
          <w:tblHeader/>
        </w:trPr>
        <w:tc>
          <w:tcPr>
            <w:tcW w:w="4383" w:type="dxa"/>
            <w:tcBorders>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tcBorders>
              <w:bottom w:val="single" w:sz="4"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t>No limitation</w:t>
            </w:r>
          </w:p>
        </w:tc>
      </w:tr>
      <w:tr w:rsidR="00AC0D7C" w:rsidRPr="00AC0D7C" w:rsidTr="00BA6A41">
        <w:trPr>
          <w:gridAfter w:val="1"/>
          <w:wAfter w:w="6" w:type="dxa"/>
          <w:trHeight w:val="369"/>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AC0D7C">
              <w:rPr>
                <w:sz w:val="18"/>
              </w:rPr>
              <w:br w:type="page"/>
            </w:r>
            <w:r w:rsidRPr="003610A6">
              <w:rPr>
                <w:i/>
                <w:sz w:val="16"/>
              </w:rPr>
              <w:t>Class 4.3</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874"/>
          <w:tblHeader/>
        </w:trPr>
        <w:tc>
          <w:tcPr>
            <w:tcW w:w="4383" w:type="dxa"/>
            <w:tcBorders>
              <w:top w:val="single" w:sz="12" w:space="0" w:color="auto"/>
            </w:tcBorders>
            <w:shd w:val="clear" w:color="auto" w:fill="auto"/>
          </w:tcPr>
          <w:p w:rsidR="00AC0D7C" w:rsidRPr="00522557" w:rsidRDefault="00AC0D7C" w:rsidP="003610A6">
            <w:pPr>
              <w:suppressAutoHyphens w:val="0"/>
              <w:spacing w:before="40" w:after="40" w:line="220" w:lineRule="exact"/>
              <w:ind w:right="113"/>
            </w:pPr>
            <w:r w:rsidRPr="00522557">
              <w:rPr>
                <w:rFonts w:eastAsia="Calibri"/>
              </w:rPr>
              <w:t>All goods of packing groups I or II for which</w:t>
            </w:r>
            <w:r w:rsidRPr="00522557">
              <w:rPr>
                <w:rFonts w:eastAsia="Calibri"/>
                <w:u w:val="single"/>
              </w:rPr>
              <w:t>, in addition to a danger label of model 4.3,</w:t>
            </w:r>
            <w:r w:rsidRPr="00522557">
              <w:rPr>
                <w:rFonts w:eastAsia="Calibri"/>
              </w:rPr>
              <w:t xml:space="preserve"> label No. 3, 4.1 or 6.1 is required in column (5) of Table A of Chapter 3.2: total</w:t>
            </w:r>
          </w:p>
        </w:tc>
        <w:tc>
          <w:tcPr>
            <w:tcW w:w="2981" w:type="dxa"/>
            <w:tcBorders>
              <w:top w:val="single" w:sz="12"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t>300 000 kg</w:t>
            </w:r>
          </w:p>
        </w:tc>
      </w:tr>
      <w:tr w:rsidR="00AC0D7C" w:rsidRPr="00AC0D7C" w:rsidTr="00BA6A41">
        <w:trPr>
          <w:gridAfter w:val="1"/>
          <w:wAfter w:w="6" w:type="dxa"/>
          <w:trHeight w:val="377"/>
          <w:tblHeader/>
        </w:trPr>
        <w:tc>
          <w:tcPr>
            <w:tcW w:w="4383" w:type="dxa"/>
            <w:tcBorders>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rPr>
                <w:rFonts w:eastAsia="Calibri"/>
              </w:rPr>
              <w:t>Other goods</w:t>
            </w:r>
          </w:p>
        </w:tc>
        <w:tc>
          <w:tcPr>
            <w:tcW w:w="2981" w:type="dxa"/>
            <w:tcBorders>
              <w:bottom w:val="single" w:sz="4"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rPr>
                <w:rFonts w:eastAsia="Calibri"/>
              </w:rPr>
              <w:t>No limitation</w:t>
            </w:r>
          </w:p>
        </w:tc>
      </w:tr>
      <w:tr w:rsidR="00AC0D7C" w:rsidRPr="00AC0D7C" w:rsidTr="00BA6A41">
        <w:trPr>
          <w:gridAfter w:val="1"/>
          <w:wAfter w:w="6" w:type="dxa"/>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5.1</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854"/>
          <w:tblHeader/>
        </w:trPr>
        <w:tc>
          <w:tcPr>
            <w:tcW w:w="4383" w:type="dxa"/>
            <w:tcBorders>
              <w:top w:val="single" w:sz="12" w:space="0" w:color="auto"/>
            </w:tcBorders>
            <w:shd w:val="clear" w:color="auto" w:fill="auto"/>
          </w:tcPr>
          <w:p w:rsidR="00AC0D7C" w:rsidRPr="00522557" w:rsidRDefault="00AC0D7C" w:rsidP="003610A6">
            <w:pPr>
              <w:suppressAutoHyphens w:val="0"/>
              <w:spacing w:before="40" w:after="40" w:line="220" w:lineRule="exact"/>
              <w:ind w:right="113"/>
            </w:pPr>
            <w:r w:rsidRPr="00522557">
              <w:rPr>
                <w:rFonts w:eastAsia="Calibri"/>
              </w:rPr>
              <w:t>All goods of packing groups I or II for which</w:t>
            </w:r>
            <w:r w:rsidRPr="00522557">
              <w:rPr>
                <w:rFonts w:eastAsia="Calibri"/>
                <w:u w:val="single"/>
              </w:rPr>
              <w:t>, in addition to a danger label of model 5.1,</w:t>
            </w:r>
            <w:r w:rsidRPr="00522557">
              <w:rPr>
                <w:rFonts w:eastAsia="Calibri"/>
              </w:rPr>
              <w:t xml:space="preserve"> label No. 6.1 is required in column (5) of Table A of Chapter 3.2: total</w:t>
            </w:r>
          </w:p>
        </w:tc>
        <w:tc>
          <w:tcPr>
            <w:tcW w:w="2981" w:type="dxa"/>
            <w:tcBorders>
              <w:top w:val="single" w:sz="12"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t>300 000 kg</w:t>
            </w:r>
          </w:p>
        </w:tc>
      </w:tr>
      <w:tr w:rsidR="00AC0D7C" w:rsidRPr="00AC0D7C" w:rsidTr="00BA6A41">
        <w:trPr>
          <w:gridAfter w:val="1"/>
          <w:wAfter w:w="6" w:type="dxa"/>
          <w:trHeight w:val="345"/>
          <w:tblHeader/>
        </w:trPr>
        <w:tc>
          <w:tcPr>
            <w:tcW w:w="4383" w:type="dxa"/>
            <w:tcBorders>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tcBorders>
              <w:bottom w:val="single" w:sz="4"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rPr>
                <w:rFonts w:eastAsia="Calibri"/>
              </w:rPr>
              <w:t>No limitation</w:t>
            </w:r>
          </w:p>
        </w:tc>
      </w:tr>
      <w:tr w:rsidR="00AC0D7C" w:rsidRPr="00AC0D7C" w:rsidTr="00BA6A41">
        <w:trPr>
          <w:gridAfter w:val="1"/>
          <w:wAfter w:w="6" w:type="dxa"/>
          <w:trHeight w:val="287"/>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5.2</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451"/>
          <w:tblHeader/>
        </w:trPr>
        <w:tc>
          <w:tcPr>
            <w:tcW w:w="4383" w:type="dxa"/>
            <w:tcBorders>
              <w:top w:val="single" w:sz="12" w:space="0" w:color="auto"/>
              <w:bottom w:val="nil"/>
            </w:tcBorders>
            <w:shd w:val="clear" w:color="auto" w:fill="auto"/>
          </w:tcPr>
          <w:p w:rsidR="00AC0D7C" w:rsidRPr="00522557" w:rsidRDefault="00AC0D7C" w:rsidP="00AC0D7C">
            <w:pPr>
              <w:suppressAutoHyphens w:val="0"/>
              <w:spacing w:before="40" w:after="40" w:line="220" w:lineRule="exact"/>
              <w:ind w:right="113"/>
            </w:pPr>
            <w:r w:rsidRPr="00522557">
              <w:rPr>
                <w:rFonts w:eastAsia="Calibri"/>
              </w:rPr>
              <w:t>UN Nos. 3101, 3102, 3111 and 3112: total</w:t>
            </w:r>
          </w:p>
        </w:tc>
        <w:tc>
          <w:tcPr>
            <w:tcW w:w="2981" w:type="dxa"/>
            <w:tcBorders>
              <w:top w:val="single" w:sz="12" w:space="0" w:color="auto"/>
              <w:bottom w:val="nil"/>
            </w:tcBorders>
            <w:shd w:val="clear" w:color="auto" w:fill="auto"/>
          </w:tcPr>
          <w:p w:rsidR="00AC0D7C" w:rsidRPr="00522557" w:rsidRDefault="00AC0D7C" w:rsidP="00ED1958">
            <w:pPr>
              <w:suppressAutoHyphens w:val="0"/>
              <w:spacing w:before="40" w:after="40" w:line="220" w:lineRule="exact"/>
              <w:ind w:right="113"/>
              <w:jc w:val="right"/>
            </w:pPr>
            <w:r w:rsidRPr="00522557">
              <w:t>15 000 kg</w:t>
            </w:r>
          </w:p>
        </w:tc>
      </w:tr>
      <w:tr w:rsidR="00AC0D7C" w:rsidRPr="00AC0D7C" w:rsidTr="00BA6A41">
        <w:trPr>
          <w:gridAfter w:val="1"/>
          <w:wAfter w:w="6" w:type="dxa"/>
          <w:trHeight w:val="417"/>
          <w:tblHeader/>
        </w:trPr>
        <w:tc>
          <w:tcPr>
            <w:tcW w:w="4383" w:type="dxa"/>
            <w:tcBorders>
              <w:top w:val="nil"/>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tcBorders>
              <w:top w:val="nil"/>
              <w:bottom w:val="single" w:sz="4" w:space="0" w:color="auto"/>
            </w:tcBorders>
            <w:shd w:val="clear" w:color="auto" w:fill="auto"/>
          </w:tcPr>
          <w:p w:rsidR="00AC0D7C" w:rsidRPr="00522557" w:rsidRDefault="00AC0D7C" w:rsidP="00ED1958">
            <w:pPr>
              <w:suppressAutoHyphens w:val="0"/>
              <w:spacing w:before="40" w:after="40" w:line="220" w:lineRule="exact"/>
              <w:ind w:right="113"/>
              <w:jc w:val="right"/>
            </w:pPr>
            <w:r w:rsidRPr="00522557">
              <w:t>120 000 kg</w:t>
            </w:r>
          </w:p>
        </w:tc>
      </w:tr>
      <w:tr w:rsidR="00AC0D7C" w:rsidRPr="00AC0D7C" w:rsidTr="00BA6A41">
        <w:trPr>
          <w:gridAfter w:val="1"/>
          <w:wAfter w:w="6" w:type="dxa"/>
          <w:trHeight w:val="256"/>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6.1</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381"/>
          <w:tblHeader/>
        </w:trPr>
        <w:tc>
          <w:tcPr>
            <w:tcW w:w="4383" w:type="dxa"/>
            <w:tcBorders>
              <w:top w:val="single" w:sz="12" w:space="0" w:color="auto"/>
            </w:tcBorders>
            <w:shd w:val="clear" w:color="auto" w:fill="auto"/>
          </w:tcPr>
          <w:p w:rsidR="00AC0D7C" w:rsidRPr="00522557" w:rsidRDefault="00AC0D7C" w:rsidP="00AC0D7C">
            <w:pPr>
              <w:suppressAutoHyphens w:val="0"/>
              <w:spacing w:before="40" w:after="40" w:line="220" w:lineRule="exact"/>
              <w:ind w:right="113"/>
            </w:pPr>
            <w:r w:rsidRPr="00522557">
              <w:rPr>
                <w:rFonts w:eastAsia="Calibri"/>
              </w:rPr>
              <w:t>All goods of packing group I: total</w:t>
            </w:r>
          </w:p>
        </w:tc>
        <w:tc>
          <w:tcPr>
            <w:tcW w:w="2981" w:type="dxa"/>
            <w:tcBorders>
              <w:top w:val="single" w:sz="12" w:space="0" w:color="auto"/>
            </w:tcBorders>
            <w:shd w:val="clear" w:color="auto" w:fill="auto"/>
          </w:tcPr>
          <w:p w:rsidR="00AC0D7C" w:rsidRPr="00522557" w:rsidRDefault="00AC0D7C" w:rsidP="00223A25">
            <w:pPr>
              <w:suppressAutoHyphens w:val="0"/>
              <w:spacing w:before="40" w:after="40" w:line="220" w:lineRule="exact"/>
              <w:ind w:right="113"/>
              <w:jc w:val="right"/>
            </w:pPr>
            <w:r w:rsidRPr="00522557">
              <w:t>120 000 kg</w:t>
            </w:r>
          </w:p>
        </w:tc>
      </w:tr>
      <w:tr w:rsidR="00AC0D7C" w:rsidRPr="00AC0D7C" w:rsidTr="00BA6A41">
        <w:trPr>
          <w:gridAfter w:val="1"/>
          <w:wAfter w:w="6" w:type="dxa"/>
          <w:trHeight w:val="386"/>
          <w:tblHeader/>
        </w:trPr>
        <w:tc>
          <w:tcPr>
            <w:tcW w:w="4383" w:type="dxa"/>
            <w:shd w:val="clear" w:color="auto" w:fill="auto"/>
          </w:tcPr>
          <w:p w:rsidR="00AC0D7C" w:rsidRPr="00522557" w:rsidRDefault="00AC0D7C" w:rsidP="00AC0D7C">
            <w:pPr>
              <w:suppressAutoHyphens w:val="0"/>
              <w:spacing w:before="40" w:after="40" w:line="220" w:lineRule="exact"/>
              <w:ind w:right="113"/>
            </w:pPr>
            <w:r w:rsidRPr="00522557">
              <w:rPr>
                <w:rFonts w:eastAsia="Calibri"/>
              </w:rPr>
              <w:t xml:space="preserve">All goods of packing group II: total </w:t>
            </w:r>
          </w:p>
        </w:tc>
        <w:tc>
          <w:tcPr>
            <w:tcW w:w="2981" w:type="dxa"/>
            <w:shd w:val="clear" w:color="auto" w:fill="auto"/>
          </w:tcPr>
          <w:p w:rsidR="00AC0D7C" w:rsidRPr="00522557" w:rsidRDefault="00AC0D7C" w:rsidP="00223A25">
            <w:pPr>
              <w:suppressAutoHyphens w:val="0"/>
              <w:spacing w:before="40" w:after="40" w:line="220" w:lineRule="exact"/>
              <w:ind w:right="113"/>
              <w:jc w:val="right"/>
            </w:pPr>
            <w:r w:rsidRPr="00522557">
              <w:t>300 000 kg</w:t>
            </w:r>
          </w:p>
        </w:tc>
      </w:tr>
      <w:tr w:rsidR="00AC0D7C" w:rsidRPr="00AC0D7C" w:rsidTr="00BA6A41">
        <w:trPr>
          <w:gridAfter w:val="1"/>
          <w:wAfter w:w="6" w:type="dxa"/>
          <w:trHeight w:val="403"/>
          <w:tblHeader/>
        </w:trPr>
        <w:tc>
          <w:tcPr>
            <w:tcW w:w="4383" w:type="dxa"/>
            <w:shd w:val="clear" w:color="auto" w:fill="auto"/>
          </w:tcPr>
          <w:p w:rsidR="00AC0D7C" w:rsidRPr="00522557" w:rsidRDefault="00AC0D7C" w:rsidP="00AC0D7C">
            <w:pPr>
              <w:suppressAutoHyphens w:val="0"/>
              <w:spacing w:before="40" w:after="40" w:line="220" w:lineRule="exact"/>
              <w:ind w:right="113"/>
            </w:pPr>
            <w:r w:rsidRPr="00522557">
              <w:rPr>
                <w:rFonts w:eastAsia="Calibri"/>
              </w:rPr>
              <w:t>All goods carried in bulk:</w:t>
            </w:r>
          </w:p>
        </w:tc>
        <w:tc>
          <w:tcPr>
            <w:tcW w:w="2981" w:type="dxa"/>
            <w:shd w:val="clear" w:color="auto" w:fill="auto"/>
          </w:tcPr>
          <w:p w:rsidR="00AC0D7C" w:rsidRPr="00522557" w:rsidRDefault="00AC0D7C" w:rsidP="00223A25">
            <w:pPr>
              <w:suppressAutoHyphens w:val="0"/>
              <w:spacing w:before="40" w:after="40" w:line="220" w:lineRule="exact"/>
              <w:ind w:right="113"/>
              <w:jc w:val="right"/>
            </w:pPr>
            <w:r w:rsidRPr="00522557">
              <w:t>0 kg</w:t>
            </w:r>
          </w:p>
        </w:tc>
      </w:tr>
      <w:tr w:rsidR="00AC0D7C" w:rsidRPr="00AC0D7C" w:rsidTr="00BA6A41">
        <w:trPr>
          <w:gridAfter w:val="1"/>
          <w:wAfter w:w="6" w:type="dxa"/>
          <w:trHeight w:val="410"/>
          <w:tblHeader/>
        </w:trPr>
        <w:tc>
          <w:tcPr>
            <w:tcW w:w="4383" w:type="dxa"/>
            <w:tcBorders>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tcBorders>
              <w:bottom w:val="single" w:sz="4" w:space="0" w:color="auto"/>
            </w:tcBorders>
            <w:shd w:val="clear" w:color="auto" w:fill="auto"/>
          </w:tcPr>
          <w:p w:rsidR="00AC0D7C" w:rsidRPr="00522557" w:rsidRDefault="00AC0D7C" w:rsidP="00223A25">
            <w:pPr>
              <w:suppressAutoHyphens w:val="0"/>
              <w:spacing w:before="40" w:after="40" w:line="220" w:lineRule="exact"/>
              <w:ind w:right="113"/>
              <w:jc w:val="right"/>
            </w:pPr>
            <w:r w:rsidRPr="00522557">
              <w:t>No limitation</w:t>
            </w:r>
          </w:p>
        </w:tc>
      </w:tr>
      <w:tr w:rsidR="00AC0D7C" w:rsidRPr="00AC0D7C" w:rsidTr="00BA6A41">
        <w:trPr>
          <w:gridAfter w:val="1"/>
          <w:wAfter w:w="6" w:type="dxa"/>
          <w:trHeight w:val="285"/>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7</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579"/>
          <w:tblHeader/>
        </w:trPr>
        <w:tc>
          <w:tcPr>
            <w:tcW w:w="4383" w:type="dxa"/>
            <w:tcBorders>
              <w:top w:val="single" w:sz="12" w:space="0" w:color="auto"/>
            </w:tcBorders>
            <w:shd w:val="clear" w:color="auto" w:fill="auto"/>
          </w:tcPr>
          <w:p w:rsidR="00AC0D7C" w:rsidRPr="00522557" w:rsidRDefault="00AC0D7C" w:rsidP="00AC0D7C">
            <w:pPr>
              <w:suppressAutoHyphens w:val="0"/>
              <w:spacing w:before="40" w:after="40" w:line="220" w:lineRule="exact"/>
              <w:ind w:right="113"/>
            </w:pPr>
            <w:r w:rsidRPr="00522557">
              <w:rPr>
                <w:rFonts w:eastAsia="Calibri"/>
              </w:rPr>
              <w:t>UN Nos. 2912, 2913, 2915, 2916, 2917, 2919, 2977, 2978 and 3321 to 3333</w:t>
            </w:r>
          </w:p>
        </w:tc>
        <w:tc>
          <w:tcPr>
            <w:tcW w:w="2981" w:type="dxa"/>
            <w:tcBorders>
              <w:top w:val="single" w:sz="12" w:space="0" w:color="auto"/>
            </w:tcBorders>
            <w:shd w:val="clear" w:color="auto" w:fill="auto"/>
          </w:tcPr>
          <w:p w:rsidR="00AC0D7C" w:rsidRPr="00522557" w:rsidRDefault="00AC0D7C" w:rsidP="00223A25">
            <w:pPr>
              <w:suppressAutoHyphens w:val="0"/>
              <w:spacing w:before="40" w:after="40" w:line="220" w:lineRule="exact"/>
              <w:ind w:right="113"/>
              <w:jc w:val="right"/>
            </w:pPr>
            <w:r w:rsidRPr="00522557">
              <w:t>0 kg</w:t>
            </w:r>
          </w:p>
        </w:tc>
      </w:tr>
      <w:tr w:rsidR="00AC0D7C" w:rsidRPr="00AC0D7C" w:rsidTr="00BA6A41">
        <w:trPr>
          <w:gridAfter w:val="1"/>
          <w:wAfter w:w="6" w:type="dxa"/>
          <w:trHeight w:val="443"/>
          <w:tblHeader/>
        </w:trPr>
        <w:tc>
          <w:tcPr>
            <w:tcW w:w="4383" w:type="dxa"/>
            <w:tcBorders>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tcBorders>
              <w:bottom w:val="single" w:sz="4" w:space="0" w:color="auto"/>
            </w:tcBorders>
            <w:shd w:val="clear" w:color="auto" w:fill="auto"/>
          </w:tcPr>
          <w:p w:rsidR="00AC0D7C" w:rsidRPr="00522557" w:rsidRDefault="00AC0D7C" w:rsidP="00223A25">
            <w:pPr>
              <w:suppressAutoHyphens w:val="0"/>
              <w:spacing w:before="40" w:after="40" w:line="220" w:lineRule="exact"/>
              <w:ind w:right="113"/>
              <w:jc w:val="right"/>
            </w:pPr>
            <w:r w:rsidRPr="00522557">
              <w:t>No limitation</w:t>
            </w:r>
          </w:p>
        </w:tc>
      </w:tr>
      <w:tr w:rsidR="00AC0D7C" w:rsidRPr="00AC0D7C" w:rsidTr="00BA6A41">
        <w:trPr>
          <w:gridAfter w:val="1"/>
          <w:wAfter w:w="6" w:type="dxa"/>
          <w:trHeight w:val="292"/>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8</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1048"/>
          <w:tblHeader/>
        </w:trPr>
        <w:tc>
          <w:tcPr>
            <w:tcW w:w="4383" w:type="dxa"/>
            <w:tcBorders>
              <w:top w:val="single" w:sz="12" w:space="0" w:color="auto"/>
            </w:tcBorders>
            <w:shd w:val="clear" w:color="auto" w:fill="auto"/>
          </w:tcPr>
          <w:p w:rsidR="00AC0D7C" w:rsidRPr="00522557" w:rsidRDefault="00AC0D7C" w:rsidP="003610A6">
            <w:pPr>
              <w:suppressAutoHyphens w:val="0"/>
              <w:spacing w:before="40" w:after="40" w:line="220" w:lineRule="exact"/>
              <w:ind w:right="113"/>
              <w:rPr>
                <w:rFonts w:eastAsia="Calibri"/>
              </w:rPr>
            </w:pPr>
            <w:r w:rsidRPr="00522557">
              <w:rPr>
                <w:rFonts w:eastAsia="Calibri"/>
              </w:rPr>
              <w:t>All goods of packing group I; goods of packing group II for which</w:t>
            </w:r>
            <w:r w:rsidRPr="00522557">
              <w:rPr>
                <w:rFonts w:eastAsia="Calibri"/>
                <w:u w:val="single"/>
              </w:rPr>
              <w:t>, in addition to a danger label of model 8,</w:t>
            </w:r>
            <w:r w:rsidRPr="00522557">
              <w:rPr>
                <w:rFonts w:eastAsia="Calibri"/>
              </w:rPr>
              <w:t xml:space="preserve"> label No. 3 or 6.1 is required in column (5) of Table A in Chapter 3.2: total</w:t>
            </w:r>
          </w:p>
        </w:tc>
        <w:tc>
          <w:tcPr>
            <w:tcW w:w="2981" w:type="dxa"/>
            <w:tcBorders>
              <w:top w:val="single" w:sz="12" w:space="0" w:color="auto"/>
            </w:tcBorders>
            <w:shd w:val="clear" w:color="auto" w:fill="auto"/>
          </w:tcPr>
          <w:p w:rsidR="00AC0D7C" w:rsidRPr="00522557" w:rsidRDefault="00AC0D7C" w:rsidP="00223A25">
            <w:pPr>
              <w:suppressAutoHyphens w:val="0"/>
              <w:spacing w:before="40" w:after="40" w:line="220" w:lineRule="exact"/>
              <w:ind w:right="113"/>
              <w:jc w:val="right"/>
            </w:pPr>
            <w:r w:rsidRPr="00522557">
              <w:t>300 000 kg</w:t>
            </w:r>
          </w:p>
        </w:tc>
      </w:tr>
      <w:tr w:rsidR="00AC0D7C" w:rsidRPr="00AC0D7C" w:rsidTr="00BA6A41">
        <w:trPr>
          <w:gridAfter w:val="1"/>
          <w:wAfter w:w="6" w:type="dxa"/>
          <w:trHeight w:val="385"/>
          <w:tblHeader/>
        </w:trPr>
        <w:tc>
          <w:tcPr>
            <w:tcW w:w="4383" w:type="dxa"/>
            <w:tcBorders>
              <w:bottom w:val="single" w:sz="4" w:space="0" w:color="auto"/>
            </w:tcBorders>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tcBorders>
              <w:bottom w:val="single" w:sz="4" w:space="0" w:color="auto"/>
            </w:tcBorders>
            <w:shd w:val="clear" w:color="auto" w:fill="auto"/>
          </w:tcPr>
          <w:p w:rsidR="00AC0D7C" w:rsidRPr="00522557" w:rsidRDefault="00AC0D7C" w:rsidP="00223A25">
            <w:pPr>
              <w:suppressAutoHyphens w:val="0"/>
              <w:spacing w:before="40" w:after="40" w:line="220" w:lineRule="exact"/>
              <w:ind w:right="113"/>
              <w:jc w:val="right"/>
            </w:pPr>
            <w:r w:rsidRPr="00522557">
              <w:t>No limitation</w:t>
            </w:r>
          </w:p>
        </w:tc>
      </w:tr>
      <w:tr w:rsidR="00AC0D7C" w:rsidRPr="00AC0D7C" w:rsidTr="00BA6A41">
        <w:trPr>
          <w:gridAfter w:val="1"/>
          <w:wAfter w:w="6" w:type="dxa"/>
          <w:trHeight w:val="419"/>
          <w:tblHeader/>
        </w:trPr>
        <w:tc>
          <w:tcPr>
            <w:tcW w:w="4383" w:type="dxa"/>
            <w:tcBorders>
              <w:top w:val="single" w:sz="4" w:space="0" w:color="auto"/>
              <w:bottom w:val="single" w:sz="12" w:space="0" w:color="auto"/>
            </w:tcBorders>
            <w:shd w:val="clear" w:color="auto" w:fill="auto"/>
          </w:tcPr>
          <w:p w:rsidR="00AC0D7C" w:rsidRPr="00AC0D7C" w:rsidRDefault="00AC0D7C" w:rsidP="003610A6">
            <w:pPr>
              <w:suppressAutoHyphens w:val="0"/>
              <w:spacing w:before="80" w:after="80" w:line="200" w:lineRule="exact"/>
              <w:ind w:right="113"/>
              <w:rPr>
                <w:sz w:val="18"/>
              </w:rPr>
            </w:pPr>
            <w:r w:rsidRPr="003610A6">
              <w:rPr>
                <w:i/>
                <w:sz w:val="16"/>
              </w:rPr>
              <w:t>Class 9</w:t>
            </w:r>
          </w:p>
        </w:tc>
        <w:tc>
          <w:tcPr>
            <w:tcW w:w="2981" w:type="dxa"/>
            <w:tcBorders>
              <w:top w:val="single" w:sz="4" w:space="0" w:color="auto"/>
              <w:bottom w:val="single" w:sz="12" w:space="0" w:color="auto"/>
            </w:tcBorders>
            <w:shd w:val="clear" w:color="auto" w:fill="auto"/>
          </w:tcPr>
          <w:p w:rsidR="00AC0D7C" w:rsidRPr="00AC0D7C" w:rsidRDefault="00AC0D7C" w:rsidP="00AC0D7C">
            <w:pPr>
              <w:suppressAutoHyphens w:val="0"/>
              <w:spacing w:before="40" w:after="40" w:line="220" w:lineRule="exact"/>
              <w:ind w:right="113"/>
              <w:rPr>
                <w:sz w:val="18"/>
              </w:rPr>
            </w:pPr>
          </w:p>
        </w:tc>
      </w:tr>
      <w:tr w:rsidR="00AC0D7C" w:rsidRPr="00AC0D7C" w:rsidTr="00BA6A41">
        <w:trPr>
          <w:gridAfter w:val="1"/>
          <w:wAfter w:w="6" w:type="dxa"/>
          <w:trHeight w:val="418"/>
          <w:tblHeader/>
        </w:trPr>
        <w:tc>
          <w:tcPr>
            <w:tcW w:w="4383" w:type="dxa"/>
            <w:tcBorders>
              <w:top w:val="single" w:sz="12" w:space="0" w:color="auto"/>
            </w:tcBorders>
            <w:shd w:val="clear" w:color="auto" w:fill="auto"/>
          </w:tcPr>
          <w:p w:rsidR="00AC0D7C" w:rsidRPr="00522557" w:rsidRDefault="00AC0D7C" w:rsidP="003610A6">
            <w:pPr>
              <w:suppressAutoHyphens w:val="0"/>
              <w:spacing w:before="40" w:after="40" w:line="220" w:lineRule="exact"/>
              <w:ind w:right="113"/>
            </w:pPr>
            <w:r w:rsidRPr="00522557">
              <w:rPr>
                <w:rFonts w:eastAsia="Calibri"/>
              </w:rPr>
              <w:t>All goods of packing group II: total</w:t>
            </w:r>
          </w:p>
        </w:tc>
        <w:tc>
          <w:tcPr>
            <w:tcW w:w="2981" w:type="dxa"/>
            <w:tcBorders>
              <w:top w:val="single" w:sz="12" w:space="0" w:color="auto"/>
            </w:tcBorders>
            <w:shd w:val="clear" w:color="auto" w:fill="auto"/>
          </w:tcPr>
          <w:p w:rsidR="00AC0D7C" w:rsidRPr="00522557" w:rsidRDefault="00AC0D7C" w:rsidP="00223A25">
            <w:pPr>
              <w:suppressAutoHyphens w:val="0"/>
              <w:spacing w:before="40" w:after="40" w:line="220" w:lineRule="exact"/>
              <w:ind w:right="113"/>
              <w:jc w:val="right"/>
            </w:pPr>
            <w:r w:rsidRPr="00522557">
              <w:t>300 000 kg</w:t>
            </w:r>
          </w:p>
        </w:tc>
      </w:tr>
      <w:tr w:rsidR="00AC0D7C" w:rsidRPr="00AC0D7C" w:rsidTr="00BA6A41">
        <w:trPr>
          <w:gridAfter w:val="1"/>
          <w:wAfter w:w="6" w:type="dxa"/>
          <w:trHeight w:val="847"/>
          <w:tblHeader/>
        </w:trPr>
        <w:tc>
          <w:tcPr>
            <w:tcW w:w="4383" w:type="dxa"/>
            <w:shd w:val="clear" w:color="auto" w:fill="auto"/>
          </w:tcPr>
          <w:p w:rsidR="00AC0D7C" w:rsidRPr="00522557" w:rsidRDefault="00AC0D7C" w:rsidP="003610A6">
            <w:pPr>
              <w:suppressAutoHyphens w:val="0"/>
              <w:spacing w:before="40" w:after="40" w:line="220" w:lineRule="exact"/>
              <w:ind w:right="113"/>
            </w:pPr>
            <w:r w:rsidRPr="00522557">
              <w:rPr>
                <w:rFonts w:eastAsia="Calibri"/>
              </w:rPr>
              <w:t>UN No. 3077, for goods carried in bulk and classified as hazardous to the aquatic environment, categories Acute 1 or Chronic 1, in accordance with 2.4.3:</w:t>
            </w:r>
          </w:p>
        </w:tc>
        <w:tc>
          <w:tcPr>
            <w:tcW w:w="2981" w:type="dxa"/>
            <w:shd w:val="clear" w:color="auto" w:fill="auto"/>
          </w:tcPr>
          <w:p w:rsidR="00AC0D7C" w:rsidRPr="00522557" w:rsidRDefault="00AC0D7C" w:rsidP="00223A25">
            <w:pPr>
              <w:suppressAutoHyphens w:val="0"/>
              <w:spacing w:before="40" w:after="40" w:line="220" w:lineRule="exact"/>
              <w:ind w:right="113"/>
              <w:jc w:val="right"/>
            </w:pPr>
            <w:r w:rsidRPr="00522557">
              <w:t>0 kg</w:t>
            </w:r>
          </w:p>
        </w:tc>
      </w:tr>
      <w:tr w:rsidR="00AC0D7C" w:rsidRPr="00AC0D7C" w:rsidTr="00BA6A41">
        <w:trPr>
          <w:gridAfter w:val="1"/>
          <w:wAfter w:w="6" w:type="dxa"/>
          <w:tblHeader/>
        </w:trPr>
        <w:tc>
          <w:tcPr>
            <w:tcW w:w="4383" w:type="dxa"/>
            <w:shd w:val="clear" w:color="auto" w:fill="auto"/>
          </w:tcPr>
          <w:p w:rsidR="00AC0D7C" w:rsidRPr="00522557" w:rsidRDefault="00AC0D7C" w:rsidP="00AC0D7C">
            <w:pPr>
              <w:suppressAutoHyphens w:val="0"/>
              <w:spacing w:before="40" w:after="40" w:line="220" w:lineRule="exact"/>
              <w:ind w:right="113"/>
            </w:pPr>
            <w:r w:rsidRPr="00522557">
              <w:t>Other goods</w:t>
            </w:r>
          </w:p>
        </w:tc>
        <w:tc>
          <w:tcPr>
            <w:tcW w:w="2981" w:type="dxa"/>
            <w:shd w:val="clear" w:color="auto" w:fill="auto"/>
          </w:tcPr>
          <w:p w:rsidR="00AC0D7C" w:rsidRPr="00522557" w:rsidRDefault="00AC0D7C" w:rsidP="00223A25">
            <w:pPr>
              <w:suppressAutoHyphens w:val="0"/>
              <w:spacing w:before="40" w:after="40" w:line="220" w:lineRule="exact"/>
              <w:ind w:right="113"/>
              <w:jc w:val="right"/>
            </w:pPr>
            <w:r w:rsidRPr="00522557">
              <w:t>No limitation</w:t>
            </w:r>
          </w:p>
        </w:tc>
      </w:tr>
    </w:tbl>
    <w:p w:rsidR="00AC0D7C" w:rsidRPr="00BA6A41" w:rsidRDefault="00AC0D7C" w:rsidP="00522557">
      <w:pPr>
        <w:pStyle w:val="SingleTxtG"/>
        <w:spacing w:before="240"/>
        <w:rPr>
          <w:u w:val="single"/>
        </w:rPr>
      </w:pPr>
      <w:r w:rsidRPr="00A67F09">
        <w:t>7.1.4.1.2</w:t>
      </w:r>
      <w:r w:rsidR="00522557">
        <w:tab/>
      </w:r>
      <w:r w:rsidRPr="00A67F09">
        <w:t>Subject to 7.1.4.1.3, the maximum quantity of dangerous goods permitted on board a vessel or on board each unit of a pushed convoy or side-by-side formation is 1</w:t>
      </w:r>
      <w:r w:rsidR="00522557">
        <w:t>,</w:t>
      </w:r>
      <w:r w:rsidRPr="00A67F09">
        <w:t>100</w:t>
      </w:r>
      <w:r w:rsidR="00522557">
        <w:t>,</w:t>
      </w:r>
      <w:r w:rsidRPr="00A67F09">
        <w:t xml:space="preserve">000 kg. </w:t>
      </w:r>
      <w:r w:rsidRPr="00BA6A41">
        <w:rPr>
          <w:u w:val="single"/>
        </w:rPr>
        <w:t>This limitation shall not apply to other goods listed in 7.1.4.1.1 that may be transported in unlimited quantities.</w:t>
      </w:r>
    </w:p>
    <w:p w:rsidR="00AC0D7C" w:rsidRPr="00A67F09" w:rsidRDefault="00AC0D7C" w:rsidP="00AC0D7C">
      <w:pPr>
        <w:pStyle w:val="SingleTxtG"/>
      </w:pPr>
      <w:r w:rsidRPr="00A67F09">
        <w:t>And left without amendment (solely for clarity):</w:t>
      </w:r>
    </w:p>
    <w:p w:rsidR="00AC0D7C" w:rsidRPr="00A67F09" w:rsidRDefault="00AC0D7C" w:rsidP="00522557">
      <w:pPr>
        <w:pStyle w:val="SingleTxtG"/>
      </w:pPr>
      <w:r w:rsidRPr="00A67F09">
        <w:t>7.1.4.1.3</w:t>
      </w:r>
      <w:r w:rsidR="00522557">
        <w:tab/>
      </w:r>
      <w:r w:rsidRPr="00A67F09">
        <w:t>The limitations of 7.1.4.1.1 and 7.1.4.1.2 shall not apply in the case of transport of dangerous goods of classes 2, 3, 4.1, 4.2, 4.3, 5.1, 5.2, 6.1, 7, 8 and 9, except of those for which a label of model No. 1 is required in column (5) of Table A of Chapter 3.2, on board double-hull vessels complying with the additional requirements of 9.1.0.88 to 9.1.0.95 or 9.2.0.88 to 9.2.0.95.</w:t>
      </w:r>
    </w:p>
    <w:p w:rsidR="007268F9" w:rsidRPr="00342AC8" w:rsidRDefault="00AC0D7C" w:rsidP="00AC0D7C">
      <w:pPr>
        <w:spacing w:before="240"/>
        <w:jc w:val="center"/>
      </w:pPr>
      <w:r>
        <w:rPr>
          <w:u w:val="single"/>
        </w:rPr>
        <w:tab/>
      </w:r>
      <w:r>
        <w:rPr>
          <w:u w:val="single"/>
        </w:rPr>
        <w:tab/>
      </w:r>
      <w:r>
        <w:rPr>
          <w:u w:val="single"/>
        </w:rPr>
        <w:tab/>
      </w:r>
    </w:p>
    <w:sectPr w:rsidR="007268F9" w:rsidRPr="00342AC8" w:rsidSect="00AC0D7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C3" w:rsidRPr="00FB1744" w:rsidRDefault="00373DC3" w:rsidP="00FB1744">
      <w:pPr>
        <w:pStyle w:val="Footer"/>
      </w:pPr>
    </w:p>
  </w:endnote>
  <w:endnote w:type="continuationSeparator" w:id="0">
    <w:p w:rsidR="00373DC3" w:rsidRPr="00FB1744" w:rsidRDefault="00373DC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C" w:rsidRPr="00AC0D7C" w:rsidRDefault="00AC0D7C" w:rsidP="00AC0D7C">
    <w:pPr>
      <w:pStyle w:val="Footer"/>
      <w:tabs>
        <w:tab w:val="right" w:pos="9598"/>
      </w:tabs>
    </w:pPr>
    <w:r w:rsidRPr="00AC0D7C">
      <w:rPr>
        <w:b/>
        <w:sz w:val="18"/>
      </w:rPr>
      <w:fldChar w:fldCharType="begin"/>
    </w:r>
    <w:r w:rsidRPr="00AC0D7C">
      <w:rPr>
        <w:b/>
        <w:sz w:val="18"/>
      </w:rPr>
      <w:instrText xml:space="preserve"> PAGE  \* MERGEFORMAT </w:instrText>
    </w:r>
    <w:r w:rsidRPr="00AC0D7C">
      <w:rPr>
        <w:b/>
        <w:sz w:val="18"/>
      </w:rPr>
      <w:fldChar w:fldCharType="separate"/>
    </w:r>
    <w:r w:rsidR="00140A2B">
      <w:rPr>
        <w:b/>
        <w:noProof/>
        <w:sz w:val="18"/>
      </w:rPr>
      <w:t>2</w:t>
    </w:r>
    <w:r w:rsidRPr="00AC0D7C">
      <w:rPr>
        <w:b/>
        <w:sz w:val="18"/>
      </w:rPr>
      <w:fldChar w:fldCharType="end"/>
    </w:r>
    <w:r>
      <w:rPr>
        <w:sz w:val="18"/>
      </w:rPr>
      <w:tab/>
    </w:r>
    <w:r>
      <w:t>GE.16-09285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C" w:rsidRPr="00AC0D7C" w:rsidRDefault="00AC0D7C" w:rsidP="00AC0D7C">
    <w:pPr>
      <w:pStyle w:val="Footer"/>
      <w:tabs>
        <w:tab w:val="right" w:pos="9598"/>
      </w:tabs>
      <w:rPr>
        <w:b/>
        <w:sz w:val="18"/>
      </w:rPr>
    </w:pPr>
    <w:r>
      <w:t>GE.16-09285</w:t>
    </w:r>
    <w:r>
      <w:tab/>
    </w:r>
    <w:r w:rsidRPr="00AC0D7C">
      <w:rPr>
        <w:b/>
        <w:sz w:val="18"/>
      </w:rPr>
      <w:fldChar w:fldCharType="begin"/>
    </w:r>
    <w:r w:rsidRPr="00AC0D7C">
      <w:rPr>
        <w:b/>
        <w:sz w:val="18"/>
      </w:rPr>
      <w:instrText xml:space="preserve"> PAGE  \* MERGEFORMAT </w:instrText>
    </w:r>
    <w:r w:rsidRPr="00AC0D7C">
      <w:rPr>
        <w:b/>
        <w:sz w:val="18"/>
      </w:rPr>
      <w:fldChar w:fldCharType="separate"/>
    </w:r>
    <w:r w:rsidR="00140A2B">
      <w:rPr>
        <w:b/>
        <w:noProof/>
        <w:sz w:val="18"/>
      </w:rPr>
      <w:t>3</w:t>
    </w:r>
    <w:r w:rsidRPr="00AC0D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0EA0C147" wp14:editId="48237E62">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D7C" w:rsidRDefault="00AC0D7C" w:rsidP="00AC0D7C">
    <w:r>
      <w:t>GE.16-09285  (E)</w:t>
    </w:r>
    <w:r w:rsidR="005F7658">
      <w:t xml:space="preserve">    230616    230616</w:t>
    </w:r>
  </w:p>
  <w:p w:rsidR="00AC0D7C" w:rsidRPr="00AC0D7C" w:rsidRDefault="00AC0D7C" w:rsidP="00AC0D7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4B45B48" wp14:editId="661E9F4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6/3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3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C3" w:rsidRPr="00FB1744" w:rsidRDefault="00373DC3" w:rsidP="00FB1744">
      <w:pPr>
        <w:tabs>
          <w:tab w:val="right" w:pos="2155"/>
        </w:tabs>
        <w:spacing w:after="80" w:line="240" w:lineRule="auto"/>
        <w:ind w:left="680"/>
      </w:pPr>
      <w:r>
        <w:rPr>
          <w:u w:val="single"/>
        </w:rPr>
        <w:tab/>
      </w:r>
    </w:p>
  </w:footnote>
  <w:footnote w:type="continuationSeparator" w:id="0">
    <w:p w:rsidR="00373DC3" w:rsidRPr="00FB1744" w:rsidRDefault="00373DC3" w:rsidP="00FB1744">
      <w:pPr>
        <w:tabs>
          <w:tab w:val="right" w:pos="2155"/>
        </w:tabs>
        <w:spacing w:after="80" w:line="240" w:lineRule="auto"/>
        <w:ind w:left="680"/>
      </w:pPr>
      <w:r>
        <w:rPr>
          <w:u w:val="single"/>
        </w:rPr>
        <w:tab/>
      </w:r>
    </w:p>
  </w:footnote>
  <w:footnote w:id="1">
    <w:p w:rsidR="00AC0D7C" w:rsidRPr="00797D75" w:rsidRDefault="00AC0D7C" w:rsidP="00ED1958">
      <w:pPr>
        <w:pStyle w:val="FootnoteText"/>
      </w:pPr>
      <w:r>
        <w:rPr>
          <w:szCs w:val="24"/>
        </w:rPr>
        <w:tab/>
      </w:r>
      <w:r>
        <w:rPr>
          <w:rStyle w:val="FootnoteReference"/>
          <w:szCs w:val="24"/>
        </w:rPr>
        <w:footnoteRef/>
      </w:r>
      <w:r w:rsidRPr="00797D75">
        <w:rPr>
          <w:szCs w:val="24"/>
        </w:rPr>
        <w:tab/>
      </w:r>
      <w:r w:rsidRPr="00797D75">
        <w:t>Distributed in German by the Central Commission for the Navigation of the Rhine under the symbol CCNR-ZKR/ADN/WP.15/AC.2/2016/</w:t>
      </w:r>
      <w:r>
        <w:t>39</w:t>
      </w:r>
      <w:r w:rsidRPr="00797D75">
        <w:rPr>
          <w:noProof/>
        </w:rPr>
        <w:t>.</w:t>
      </w:r>
    </w:p>
  </w:footnote>
  <w:footnote w:id="2">
    <w:p w:rsidR="00AC0D7C" w:rsidRPr="00797D75" w:rsidRDefault="00AC0D7C" w:rsidP="00ED1958">
      <w:pPr>
        <w:pStyle w:val="FootnoteText"/>
      </w:pPr>
      <w:r w:rsidRPr="00797D75">
        <w:tab/>
      </w:r>
      <w:r>
        <w:rPr>
          <w:rStyle w:val="FootnoteReference"/>
        </w:rPr>
        <w:footnoteRef/>
      </w:r>
      <w:r>
        <w:tab/>
      </w:r>
      <w:r w:rsidRPr="00797D75">
        <w:t>In accordance with the draft programme of work of the Inland Transport Committee for 2016-2017 (</w:t>
      </w:r>
      <w:hyperlink r:id="rId1" w:tgtFrame="_blank" w:history="1">
        <w:r w:rsidRPr="00522557">
          <w:rPr>
            <w:color w:val="0000FF"/>
          </w:rPr>
          <w:t>ECE/TRANS/2016/28/Add.1</w:t>
        </w:r>
      </w:hyperlink>
      <w:r w:rsidRPr="00797D75">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C" w:rsidRPr="00AC0D7C" w:rsidRDefault="00AC0D7C" w:rsidP="00AC0D7C">
    <w:pPr>
      <w:pStyle w:val="Header"/>
    </w:pPr>
    <w:r w:rsidRPr="00AC0D7C">
      <w:t>ECE/TRANS/WP.15/AC.2/2016/39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C" w:rsidRPr="00AC0D7C" w:rsidRDefault="00AC0D7C" w:rsidP="00AC0D7C">
    <w:pPr>
      <w:pStyle w:val="Header"/>
      <w:jc w:val="right"/>
    </w:pPr>
    <w:r w:rsidRPr="00AC0D7C">
      <w:t>ECE/TRANS/WP.15/AC.2/2016/39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C3"/>
    <w:rsid w:val="00046E92"/>
    <w:rsid w:val="001170DC"/>
    <w:rsid w:val="00140A2B"/>
    <w:rsid w:val="00223A25"/>
    <w:rsid w:val="00247E2C"/>
    <w:rsid w:val="002D6C53"/>
    <w:rsid w:val="002F5595"/>
    <w:rsid w:val="00334F6A"/>
    <w:rsid w:val="00342AC8"/>
    <w:rsid w:val="003610A6"/>
    <w:rsid w:val="00373DC3"/>
    <w:rsid w:val="003B4550"/>
    <w:rsid w:val="00461253"/>
    <w:rsid w:val="005042C2"/>
    <w:rsid w:val="00522557"/>
    <w:rsid w:val="0056599A"/>
    <w:rsid w:val="005F141A"/>
    <w:rsid w:val="005F7658"/>
    <w:rsid w:val="00671529"/>
    <w:rsid w:val="00717266"/>
    <w:rsid w:val="007268F9"/>
    <w:rsid w:val="007C52B0"/>
    <w:rsid w:val="007E2C5D"/>
    <w:rsid w:val="009411B4"/>
    <w:rsid w:val="009D0139"/>
    <w:rsid w:val="009F5CDC"/>
    <w:rsid w:val="00A775CF"/>
    <w:rsid w:val="00AB3C7E"/>
    <w:rsid w:val="00AC0D7C"/>
    <w:rsid w:val="00B06045"/>
    <w:rsid w:val="00BA6A41"/>
    <w:rsid w:val="00C35A27"/>
    <w:rsid w:val="00CE4777"/>
    <w:rsid w:val="00D23968"/>
    <w:rsid w:val="00E02C2B"/>
    <w:rsid w:val="00E17747"/>
    <w:rsid w:val="00ED1958"/>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460E4C-CB33-401B-9CA3-11D6FEF7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ECE/TRANS/2016/28/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B37E-10C1-4E58-AF00-9FB41B6F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1609285</vt:lpstr>
    </vt:vector>
  </TitlesOfParts>
  <Company>DCM</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1609285</dc:title>
  <dc:subject>ECE/TRANS/WP.15/AC.2/2016/39</dc:subject>
  <dc:creator>Anni Vi Tirol</dc:creator>
  <cp:keywords/>
  <dc:description/>
  <cp:lastModifiedBy>OICA</cp:lastModifiedBy>
  <cp:revision>2</cp:revision>
  <cp:lastPrinted>2016-06-23T13:16:00Z</cp:lastPrinted>
  <dcterms:created xsi:type="dcterms:W3CDTF">2016-06-27T15:25:00Z</dcterms:created>
  <dcterms:modified xsi:type="dcterms:W3CDTF">2016-06-27T15:25:00Z</dcterms:modified>
</cp:coreProperties>
</file>