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0C24B8">
              <w:fldChar w:fldCharType="begin"/>
            </w:r>
            <w:r w:rsidR="000C24B8">
              <w:instrText xml:space="preserve"> FILLIN  "Введите символ после ЕCE/"  \* MERGEFORMAT </w:instrText>
            </w:r>
            <w:r w:rsidR="000C24B8">
              <w:fldChar w:fldCharType="separate"/>
            </w:r>
            <w:r w:rsidR="003A5EDB">
              <w:t>TRANS/WP.15/AC.2/2016/39</w:t>
            </w:r>
            <w:r w:rsidR="000C24B8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0C24B8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3A5EDB" w:rsidP="007B199D">
            <w:r>
              <w:rPr>
                <w:lang w:val="en-US"/>
              </w:rPr>
              <w:t>8 June 2016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3A5EDB" w:rsidRDefault="00A658DB" w:rsidP="007B199D">
            <w:pPr>
              <w:rPr>
                <w:lang w:val="en-US"/>
              </w:rPr>
            </w:pPr>
            <w:r w:rsidRPr="00245892">
              <w:t xml:space="preserve">Original: </w:t>
            </w:r>
            <w:r w:rsidR="003A5EDB">
              <w:rPr>
                <w:lang w:val="en-US"/>
              </w:rPr>
              <w:t>French</w:t>
            </w:r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A5EDB" w:rsidRPr="003A5EDB" w:rsidRDefault="003A5EDB" w:rsidP="003A5EDB">
      <w:pPr>
        <w:spacing w:before="120" w:line="240" w:lineRule="auto"/>
        <w:rPr>
          <w:sz w:val="28"/>
          <w:szCs w:val="28"/>
          <w:lang w:bidi="ru-RU"/>
        </w:rPr>
      </w:pPr>
      <w:r w:rsidRPr="003A5EDB">
        <w:rPr>
          <w:sz w:val="28"/>
          <w:szCs w:val="28"/>
          <w:lang w:bidi="ru-RU"/>
        </w:rPr>
        <w:t>Комитет по внутреннему транспорту</w:t>
      </w:r>
    </w:p>
    <w:p w:rsidR="003A5EDB" w:rsidRPr="00F325ED" w:rsidRDefault="003A5EDB" w:rsidP="003A5EDB">
      <w:pPr>
        <w:spacing w:before="120" w:line="240" w:lineRule="auto"/>
        <w:rPr>
          <w:b/>
          <w:sz w:val="24"/>
          <w:szCs w:val="24"/>
          <w:lang w:bidi="ru-RU"/>
        </w:rPr>
      </w:pPr>
      <w:r w:rsidRPr="00F325ED">
        <w:rPr>
          <w:b/>
          <w:sz w:val="24"/>
          <w:szCs w:val="24"/>
          <w:lang w:bidi="ru-RU"/>
        </w:rPr>
        <w:t>Рабочая группа по перевозкам опасных грузов</w:t>
      </w:r>
    </w:p>
    <w:p w:rsidR="003A5EDB" w:rsidRPr="003A5EDB" w:rsidRDefault="003A5EDB" w:rsidP="00F325ED">
      <w:pPr>
        <w:spacing w:before="120" w:line="240" w:lineRule="auto"/>
        <w:rPr>
          <w:b/>
          <w:lang w:bidi="ru-RU"/>
        </w:rPr>
      </w:pPr>
      <w:r w:rsidRPr="003A5EDB">
        <w:rPr>
          <w:b/>
          <w:lang w:bidi="ru-RU"/>
        </w:rPr>
        <w:t xml:space="preserve">Совместное совещание экспертов по Правилам, </w:t>
      </w:r>
      <w:r w:rsidRPr="003A5EDB">
        <w:rPr>
          <w:b/>
          <w:lang w:bidi="ru-RU"/>
        </w:rPr>
        <w:br/>
        <w:t xml:space="preserve">прилагаемым к Европейскому соглашению </w:t>
      </w:r>
      <w:r w:rsidRPr="003A5EDB">
        <w:rPr>
          <w:b/>
          <w:lang w:bidi="ru-RU"/>
        </w:rPr>
        <w:br/>
        <w:t xml:space="preserve">о международной перевозке опасных грузов </w:t>
      </w:r>
      <w:r w:rsidRPr="003A5EDB">
        <w:rPr>
          <w:b/>
          <w:lang w:bidi="ru-RU"/>
        </w:rPr>
        <w:br/>
        <w:t xml:space="preserve">по внутренним водным путям (ВОПОГ) </w:t>
      </w:r>
      <w:r w:rsidRPr="003A5EDB">
        <w:rPr>
          <w:b/>
          <w:lang w:bidi="ru-RU"/>
        </w:rPr>
        <w:br/>
        <w:t>(Комитет по вопросам безопасности ВОПОГ)</w:t>
      </w:r>
    </w:p>
    <w:p w:rsidR="003A5EDB" w:rsidRPr="003A5EDB" w:rsidRDefault="003A5EDB" w:rsidP="003A5EDB">
      <w:pPr>
        <w:spacing w:before="120" w:line="240" w:lineRule="auto"/>
        <w:rPr>
          <w:b/>
          <w:lang w:bidi="ru-RU"/>
        </w:rPr>
      </w:pPr>
      <w:r w:rsidRPr="003A5EDB">
        <w:rPr>
          <w:b/>
          <w:lang w:bidi="ru-RU"/>
        </w:rPr>
        <w:t>Двадцать девятая сессия</w:t>
      </w:r>
    </w:p>
    <w:p w:rsidR="003A5EDB" w:rsidRPr="003A5EDB" w:rsidRDefault="003A5EDB" w:rsidP="003A5EDB">
      <w:pPr>
        <w:spacing w:line="240" w:lineRule="auto"/>
        <w:rPr>
          <w:lang w:bidi="ru-RU"/>
        </w:rPr>
      </w:pPr>
      <w:r w:rsidRPr="003A5EDB">
        <w:rPr>
          <w:lang w:bidi="ru-RU"/>
        </w:rPr>
        <w:t>Женева, 22–25 августа 2016 года</w:t>
      </w:r>
    </w:p>
    <w:p w:rsidR="003A5EDB" w:rsidRPr="003A5EDB" w:rsidRDefault="003A5EDB" w:rsidP="003A5EDB">
      <w:pPr>
        <w:spacing w:line="240" w:lineRule="auto"/>
        <w:rPr>
          <w:lang w:bidi="ru-RU"/>
        </w:rPr>
      </w:pPr>
      <w:r w:rsidRPr="003A5EDB">
        <w:rPr>
          <w:lang w:bidi="ru-RU"/>
        </w:rPr>
        <w:t xml:space="preserve">Пункт </w:t>
      </w:r>
      <w:r w:rsidRPr="003A5EDB">
        <w:t xml:space="preserve">4 </w:t>
      </w:r>
      <w:r w:rsidRPr="003A5EDB">
        <w:rPr>
          <w:lang w:val="fr-CH"/>
        </w:rPr>
        <w:t>b</w:t>
      </w:r>
      <w:r w:rsidRPr="003A5EDB">
        <w:t>)</w:t>
      </w:r>
      <w:r w:rsidRPr="003A5EDB">
        <w:rPr>
          <w:lang w:bidi="ru-RU"/>
        </w:rPr>
        <w:t xml:space="preserve"> предварительной повестки дня</w:t>
      </w:r>
    </w:p>
    <w:p w:rsidR="003A5EDB" w:rsidRPr="003A5EDB" w:rsidRDefault="003A5EDB" w:rsidP="003A5EDB">
      <w:pPr>
        <w:spacing w:line="240" w:lineRule="auto"/>
      </w:pPr>
      <w:r w:rsidRPr="003A5EDB">
        <w:rPr>
          <w:b/>
        </w:rPr>
        <w:t xml:space="preserve">Предложения о внесении поправок в Правила, </w:t>
      </w:r>
      <w:r w:rsidR="00F325ED" w:rsidRPr="00F325ED">
        <w:rPr>
          <w:b/>
        </w:rPr>
        <w:br/>
      </w:r>
      <w:r w:rsidRPr="003A5EDB">
        <w:rPr>
          <w:b/>
        </w:rPr>
        <w:t>прилагаемые к ВОПОГ:</w:t>
      </w:r>
      <w:r w:rsidR="00F325ED" w:rsidRPr="00F325ED">
        <w:rPr>
          <w:b/>
        </w:rPr>
        <w:t xml:space="preserve"> </w:t>
      </w:r>
      <w:r w:rsidRPr="003A5EDB">
        <w:rPr>
          <w:b/>
        </w:rPr>
        <w:t>другие предложения</w:t>
      </w:r>
    </w:p>
    <w:p w:rsidR="003A5EDB" w:rsidRPr="003A5EDB" w:rsidRDefault="003A5EDB" w:rsidP="00F325ED">
      <w:pPr>
        <w:pStyle w:val="HChGR"/>
      </w:pPr>
      <w:r w:rsidRPr="003A5EDB">
        <w:tab/>
      </w:r>
      <w:r w:rsidRPr="003A5EDB">
        <w:tab/>
        <w:t>Изменения и уточнения в пунктах 7.1.4.1.1 и 7.1.4.1.2</w:t>
      </w:r>
    </w:p>
    <w:p w:rsidR="003A5EDB" w:rsidRPr="003A5EDB" w:rsidRDefault="003A5EDB" w:rsidP="00F325ED">
      <w:pPr>
        <w:pStyle w:val="H1GR"/>
      </w:pPr>
      <w:r w:rsidRPr="003A5EDB">
        <w:tab/>
      </w:r>
      <w:r w:rsidRPr="003A5EDB">
        <w:tab/>
        <w:t>Передано совместно Европейским союзом речного судоходства (ЕСРС), Европейским союзом речного и прибрежного транспорта (ЕСРПТ) и Европейской организацией судоводителей (</w:t>
      </w:r>
      <w:r w:rsidRPr="003A5EDB">
        <w:rPr>
          <w:lang w:val="fr-CH"/>
        </w:rPr>
        <w:t>EO</w:t>
      </w:r>
      <w:r w:rsidRPr="003A5EDB">
        <w:t>С)</w:t>
      </w:r>
      <w:r w:rsidR="001407F2" w:rsidRPr="00211B0E">
        <w:rPr>
          <w:rStyle w:val="FootnoteReference"/>
          <w:b w:val="0"/>
        </w:rPr>
        <w:footnoteReference w:id="1"/>
      </w:r>
      <w:r w:rsidRPr="00CA3E84">
        <w:rPr>
          <w:b w:val="0"/>
          <w:sz w:val="18"/>
          <w:szCs w:val="18"/>
          <w:vertAlign w:val="superscript"/>
        </w:rPr>
        <w:t>,</w:t>
      </w:r>
      <w:r w:rsidR="00211B0E" w:rsidRPr="00211B0E">
        <w:rPr>
          <w:b w:val="0"/>
          <w:sz w:val="18"/>
          <w:szCs w:val="18"/>
          <w:vertAlign w:val="superscript"/>
        </w:rPr>
        <w:t xml:space="preserve"> </w:t>
      </w:r>
      <w:r w:rsidR="00211B0E" w:rsidRPr="00211B0E">
        <w:rPr>
          <w:rStyle w:val="FootnoteReference"/>
          <w:b w:val="0"/>
        </w:rPr>
        <w:footnoteReference w:id="2"/>
      </w:r>
    </w:p>
    <w:p w:rsidR="003A5EDB" w:rsidRPr="003A5EDB" w:rsidRDefault="003A5EDB" w:rsidP="00F325ED">
      <w:pPr>
        <w:pStyle w:val="HChGR"/>
      </w:pPr>
      <w:r w:rsidRPr="003A5EDB">
        <w:tab/>
      </w:r>
      <w:r w:rsidRPr="003A5EDB">
        <w:tab/>
        <w:t>Введение</w:t>
      </w:r>
    </w:p>
    <w:p w:rsidR="003A5EDB" w:rsidRPr="003A5EDB" w:rsidRDefault="003A5EDB" w:rsidP="00F325ED">
      <w:pPr>
        <w:pStyle w:val="SingleTxtGR"/>
      </w:pPr>
      <w:r w:rsidRPr="003A5EDB">
        <w:t>1.</w:t>
      </w:r>
      <w:r w:rsidRPr="003A5EDB">
        <w:tab/>
        <w:t xml:space="preserve">В пункте 7.1.4.1.1 ВОПОГ содержатся предписания, касающиеся максимальных количеств опасных грузов (массы брутто) </w:t>
      </w:r>
      <w:r w:rsidR="00DB099D">
        <w:t>–</w:t>
      </w:r>
      <w:r w:rsidRPr="003A5EDB">
        <w:t xml:space="preserve"> в разбивке по категориям опасных грузов, </w:t>
      </w:r>
      <w:r w:rsidR="00DB099D">
        <w:t>–</w:t>
      </w:r>
      <w:r w:rsidRPr="003A5EDB">
        <w:t xml:space="preserve"> которые не должны превышаться на борту одного судна. </w:t>
      </w:r>
      <w:r w:rsidR="00211B0E">
        <w:t>С </w:t>
      </w:r>
      <w:r w:rsidRPr="003A5EDB">
        <w:t xml:space="preserve">учетом положений пункта 7.1.4.1.3 в пункте 7.1.4.1.2 </w:t>
      </w:r>
      <w:r w:rsidR="00211B0E">
        <w:t>предусмотрено, что на </w:t>
      </w:r>
      <w:r w:rsidRPr="003A5EDB">
        <w:t>борту одного судна разрешается перевозить не более 1 100 000 кг опасных грузов.</w:t>
      </w:r>
    </w:p>
    <w:p w:rsidR="003A5EDB" w:rsidRPr="003A5EDB" w:rsidRDefault="003A5EDB" w:rsidP="00F325ED">
      <w:pPr>
        <w:pStyle w:val="SingleTxtGR"/>
      </w:pPr>
      <w:r w:rsidRPr="003A5EDB">
        <w:lastRenderedPageBreak/>
        <w:t>2.</w:t>
      </w:r>
      <w:r w:rsidRPr="003A5EDB">
        <w:tab/>
        <w:t>Оговорка, содержащаяся в пункте 7.1.4.1.3, предусматривает дополнительную разбивку на основании «знака опасности № 1», однако согласно некоторым подразделам это предписание не применяется к судам с двойным корпусом. Суда с двойным корпусом, отвечающие определенным критериям, могут перевозить опасные грузы в неограниченных количествах. В этой связи в ряд</w:t>
      </w:r>
      <w:r w:rsidR="00DB099D">
        <w:t>е</w:t>
      </w:r>
      <w:r w:rsidRPr="003A5EDB">
        <w:t xml:space="preserve"> ограничений количеств в пункте 7.1.4.1.1 иногда встречается указание «без ограничений». Как надлежит истолковывать слова «без ограничений»?</w:t>
      </w:r>
    </w:p>
    <w:p w:rsidR="003A5EDB" w:rsidRPr="003A5EDB" w:rsidRDefault="003A5EDB" w:rsidP="00F325ED">
      <w:pPr>
        <w:pStyle w:val="SingleTxtGR"/>
      </w:pPr>
      <w:r w:rsidRPr="003A5EDB">
        <w:t>3.</w:t>
      </w:r>
      <w:r w:rsidRPr="003A5EDB">
        <w:tab/>
        <w:t>На протяжении нескольких лет в действующий текст неоднократно вносились различные изменения, которые сами по себе всегда казались необходимыми и уместными. Однако в итоге существующий текст в целом стал трудным для понимания неопытным пользователем и чреват опасностью недоразумений между экипажем судна и контролирующими органами.</w:t>
      </w:r>
    </w:p>
    <w:p w:rsidR="003A5EDB" w:rsidRPr="003A5EDB" w:rsidRDefault="003A5EDB" w:rsidP="00F325ED">
      <w:pPr>
        <w:pStyle w:val="SingleTxtGR"/>
      </w:pPr>
      <w:r w:rsidRPr="003A5EDB">
        <w:t>4.</w:t>
      </w:r>
      <w:r w:rsidRPr="003A5EDB">
        <w:tab/>
        <w:t>По этой причине европейские ассоциации в области внутреннего судоходства предлагают пересмотреть редакцию пункта 7.1.4.1.1. К настоящему документу прилагается соответствующее предложение.</w:t>
      </w:r>
    </w:p>
    <w:p w:rsidR="003A5EDB" w:rsidRPr="003A5EDB" w:rsidRDefault="003A5EDB" w:rsidP="00F325ED">
      <w:pPr>
        <w:pStyle w:val="SingleTxtGR"/>
      </w:pPr>
      <w:r w:rsidRPr="003A5EDB">
        <w:t>5.</w:t>
      </w:r>
      <w:r w:rsidRPr="003A5EDB">
        <w:tab/>
        <w:t>Кроме того, европейские ассоциации в области внутреннего судоходства предлагают возложить выполнение этой задачи на рабочую группу. Ассоциации подготовили документы, в которых для членов такой группы приводятся формулировки различных вариантов пункта 7.1.4.1.1, вступивших в силу начиная с 2003 года.</w:t>
      </w:r>
    </w:p>
    <w:p w:rsidR="003A5EDB" w:rsidRPr="003A5EDB" w:rsidRDefault="003A5EDB" w:rsidP="00F325ED">
      <w:pPr>
        <w:pStyle w:val="HChGR"/>
      </w:pPr>
      <w:r w:rsidRPr="003A5EDB">
        <w:tab/>
      </w:r>
      <w:r w:rsidRPr="003A5EDB">
        <w:tab/>
        <w:t xml:space="preserve">Предложение </w:t>
      </w:r>
    </w:p>
    <w:p w:rsidR="003A5EDB" w:rsidRPr="003A5EDB" w:rsidRDefault="003A5EDB" w:rsidP="00F325ED">
      <w:pPr>
        <w:pStyle w:val="SingleTxtGR"/>
      </w:pPr>
      <w:r w:rsidRPr="003A5EDB">
        <w:t>7.1.4.1.1</w:t>
      </w:r>
      <w:r w:rsidRPr="003A5EDB">
        <w:tab/>
        <w:t>С учетом положений пункта 7.1.4.1.3 не допускается превышение следующих значений массы брутто грузов, перевозимых на одном судне. В случае толкаемых составов и счаленных групп это значение массы брутто применяется к каждой единице состава или группы.</w:t>
      </w:r>
    </w:p>
    <w:tbl>
      <w:tblPr>
        <w:tblStyle w:val="TabTxt"/>
        <w:tblW w:w="7370" w:type="dxa"/>
        <w:tblInd w:w="1134" w:type="dxa"/>
        <w:tblLook w:val="05E0" w:firstRow="1" w:lastRow="1" w:firstColumn="1" w:lastColumn="1" w:noHBand="0" w:noVBand="1"/>
      </w:tblPr>
      <w:tblGrid>
        <w:gridCol w:w="5632"/>
        <w:gridCol w:w="1738"/>
      </w:tblGrid>
      <w:tr w:rsidR="003A5EDB" w:rsidRPr="00F325ED" w:rsidTr="00515620">
        <w:trPr>
          <w:tblHeader/>
        </w:trPr>
        <w:tc>
          <w:tcPr>
            <w:tcW w:w="56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A5EDB" w:rsidRPr="007077E2" w:rsidRDefault="003100AB" w:rsidP="007077E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atLeast"/>
              <w:rPr>
                <w:rFonts w:eastAsiaTheme="minorHAnsi" w:cstheme="minorBidi"/>
                <w:i/>
                <w:sz w:val="16"/>
                <w:szCs w:val="22"/>
              </w:rPr>
            </w:pPr>
            <w:r w:rsidRPr="007077E2">
              <w:rPr>
                <w:rFonts w:eastAsiaTheme="minorHAnsi" w:cstheme="minorBidi"/>
                <w:i/>
                <w:sz w:val="16"/>
                <w:szCs w:val="22"/>
              </w:rPr>
              <w:t>Класс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A5EDB" w:rsidRPr="007077E2" w:rsidRDefault="003A5EDB" w:rsidP="007077E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atLeast"/>
              <w:rPr>
                <w:rFonts w:eastAsiaTheme="minorHAnsi" w:cstheme="minorBidi"/>
                <w:i/>
                <w:sz w:val="16"/>
                <w:szCs w:val="22"/>
              </w:rPr>
            </w:pPr>
          </w:p>
        </w:tc>
      </w:tr>
      <w:tr w:rsidR="003100AB" w:rsidRPr="00F325ED" w:rsidTr="003100AB">
        <w:tc>
          <w:tcPr>
            <w:tcW w:w="5632" w:type="dxa"/>
            <w:tcBorders>
              <w:top w:val="single" w:sz="12" w:space="0" w:color="auto"/>
            </w:tcBorders>
          </w:tcPr>
          <w:p w:rsidR="003100AB" w:rsidRPr="00F325ED" w:rsidRDefault="003100AB" w:rsidP="00EE3514">
            <w:pPr>
              <w:suppressAutoHyphens/>
            </w:pPr>
            <w:r w:rsidRPr="00F325ED">
              <w:t>Все вещества подкласса 1.1 группы совместимости 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8" w:type="dxa"/>
            <w:tcBorders>
              <w:top w:val="single" w:sz="12" w:space="0" w:color="auto"/>
            </w:tcBorders>
          </w:tcPr>
          <w:p w:rsidR="003100AB" w:rsidRPr="00F325ED" w:rsidRDefault="003100AB" w:rsidP="003100AB">
            <w:pPr>
              <w:jc w:val="right"/>
            </w:pPr>
            <w:r w:rsidRPr="00F325ED">
              <w:t>90 кг</w:t>
            </w:r>
            <w:r w:rsidRPr="003100AB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100AB" w:rsidRPr="00F325ED" w:rsidTr="003100AB">
        <w:tc>
          <w:tcPr>
            <w:tcW w:w="5632" w:type="dxa"/>
          </w:tcPr>
          <w:p w:rsidR="003100AB" w:rsidRPr="00F325ED" w:rsidRDefault="003100AB" w:rsidP="00EE3514">
            <w:pPr>
              <w:suppressAutoHyphens/>
            </w:pPr>
            <w:r w:rsidRPr="00F325ED">
              <w:t>Все вещества и изделия подкласса 1.1 групп совместимости B, C, D, E, F, G, J или 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8" w:type="dxa"/>
          </w:tcPr>
          <w:p w:rsidR="003100AB" w:rsidRPr="00F325ED" w:rsidRDefault="003100AB" w:rsidP="003100AB">
            <w:pPr>
              <w:jc w:val="right"/>
            </w:pPr>
            <w:r w:rsidRPr="00F325ED">
              <w:t>15 000 кг</w:t>
            </w:r>
            <w:r w:rsidRPr="003100AB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3100AB" w:rsidRPr="00F325ED" w:rsidTr="003100AB">
        <w:tc>
          <w:tcPr>
            <w:tcW w:w="5632" w:type="dxa"/>
          </w:tcPr>
          <w:p w:rsidR="003100AB" w:rsidRPr="00F325ED" w:rsidRDefault="003100AB" w:rsidP="00EE3514">
            <w:pPr>
              <w:suppressAutoHyphens/>
            </w:pPr>
            <w:r w:rsidRPr="00F325ED">
              <w:t>Все вещества и изделия подкласса 1.2 групп совместимости B, C, D, E, F, G, Н, J или 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8" w:type="dxa"/>
          </w:tcPr>
          <w:p w:rsidR="003100AB" w:rsidRPr="00F325ED" w:rsidRDefault="003100AB" w:rsidP="003100AB">
            <w:pPr>
              <w:jc w:val="right"/>
            </w:pPr>
            <w:smartTag w:uri="urn:schemas-microsoft-com:office:smarttags" w:element="metricconverter">
              <w:smartTagPr>
                <w:attr w:name="ProductID" w:val="50 000 кг"/>
              </w:smartTagPr>
              <w:r w:rsidRPr="00F325ED">
                <w:t>50 000 кг</w:t>
              </w:r>
            </w:smartTag>
          </w:p>
        </w:tc>
      </w:tr>
      <w:tr w:rsidR="003100AB" w:rsidRPr="00F325ED" w:rsidTr="003100AB">
        <w:tc>
          <w:tcPr>
            <w:tcW w:w="5632" w:type="dxa"/>
          </w:tcPr>
          <w:p w:rsidR="003100AB" w:rsidRPr="00F325ED" w:rsidRDefault="003100AB" w:rsidP="00EE3514">
            <w:pPr>
              <w:suppressAutoHyphens/>
            </w:pPr>
            <w:r w:rsidRPr="00F325ED">
              <w:t>Все вещества и изделия подкласса 1.3 групп совместимости C, G, H, J или 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8" w:type="dxa"/>
          </w:tcPr>
          <w:p w:rsidR="003100AB" w:rsidRPr="00F325ED" w:rsidRDefault="003100AB" w:rsidP="003100AB">
            <w:pPr>
              <w:jc w:val="right"/>
            </w:pPr>
            <w:r w:rsidRPr="00F325ED">
              <w:t>300 000 кг</w:t>
            </w:r>
            <w:r w:rsidRPr="003100AB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100AB" w:rsidRPr="00F325ED" w:rsidTr="00211B0E">
        <w:tc>
          <w:tcPr>
            <w:tcW w:w="5632" w:type="dxa"/>
            <w:tcBorders>
              <w:bottom w:val="nil"/>
            </w:tcBorders>
          </w:tcPr>
          <w:p w:rsidR="003100AB" w:rsidRPr="00F325ED" w:rsidRDefault="003100AB" w:rsidP="00EE3514">
            <w:pPr>
              <w:suppressAutoHyphens/>
            </w:pPr>
            <w:r w:rsidRPr="00F325ED">
              <w:t>Все вещества и изделия подкласса 1.4 групп совместимости B, C, D, E, F, G или 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8" w:type="dxa"/>
          </w:tcPr>
          <w:p w:rsidR="003100AB" w:rsidRPr="00F325ED" w:rsidRDefault="003100AB" w:rsidP="003100AB">
            <w:pPr>
              <w:jc w:val="right"/>
            </w:pPr>
            <w:smartTag w:uri="urn:schemas-microsoft-com:office:smarttags" w:element="metricconverter">
              <w:smartTagPr>
                <w:attr w:name="ProductID" w:val="1 100 000 кг"/>
              </w:smartTagPr>
              <w:r w:rsidRPr="00F325ED">
                <w:t>1 100 000 кг</w:t>
              </w:r>
            </w:smartTag>
          </w:p>
        </w:tc>
      </w:tr>
      <w:tr w:rsidR="003100AB" w:rsidRPr="00F325ED" w:rsidTr="00211B0E">
        <w:tc>
          <w:tcPr>
            <w:tcW w:w="5632" w:type="dxa"/>
            <w:tcBorders>
              <w:top w:val="nil"/>
              <w:bottom w:val="nil"/>
            </w:tcBorders>
          </w:tcPr>
          <w:p w:rsidR="003100AB" w:rsidRPr="00F325ED" w:rsidRDefault="003100AB" w:rsidP="00EE3514">
            <w:pPr>
              <w:suppressAutoHyphens/>
            </w:pPr>
            <w:r w:rsidRPr="00F325ED">
              <w:t>В</w:t>
            </w:r>
            <w:r w:rsidRPr="00211B0E">
              <w:t>се вещества подкласса 1.5 группы совместимости 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8" w:type="dxa"/>
          </w:tcPr>
          <w:p w:rsidR="003100AB" w:rsidRPr="00F325ED" w:rsidRDefault="003100AB" w:rsidP="003100AB">
            <w:pPr>
              <w:jc w:val="right"/>
            </w:pPr>
            <w:r w:rsidRPr="00F325ED">
              <w:t>15 000 кг</w:t>
            </w:r>
            <w:r w:rsidRPr="003100AB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3100AB" w:rsidRPr="00F325ED" w:rsidTr="00211B0E">
        <w:tc>
          <w:tcPr>
            <w:tcW w:w="5632" w:type="dxa"/>
            <w:tcBorders>
              <w:top w:val="nil"/>
            </w:tcBorders>
          </w:tcPr>
          <w:p w:rsidR="003100AB" w:rsidRPr="00F325ED" w:rsidRDefault="003100AB" w:rsidP="00211B0E">
            <w:pPr>
              <w:pageBreakBefore/>
            </w:pPr>
            <w:r w:rsidRPr="00F325ED">
              <w:lastRenderedPageBreak/>
              <w:t>Все изделия подкласса 1.6 группы совместимости 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8" w:type="dxa"/>
          </w:tcPr>
          <w:p w:rsidR="003100AB" w:rsidRPr="00F325ED" w:rsidRDefault="003100AB" w:rsidP="003100AB">
            <w:pPr>
              <w:jc w:val="right"/>
            </w:pPr>
            <w:r w:rsidRPr="00F325ED">
              <w:t>300 000 кг</w:t>
            </w:r>
            <w:r w:rsidRPr="003100AB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100AB" w:rsidRPr="00F325ED" w:rsidTr="003100AB">
        <w:tc>
          <w:tcPr>
            <w:tcW w:w="5632" w:type="dxa"/>
          </w:tcPr>
          <w:p w:rsidR="003100AB" w:rsidRPr="00F325ED" w:rsidRDefault="003100AB" w:rsidP="00F325ED">
            <w:r w:rsidRPr="00F325ED">
              <w:t>Неочищенная порожняя тара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8" w:type="dxa"/>
          </w:tcPr>
          <w:p w:rsidR="003100AB" w:rsidRPr="00F325ED" w:rsidRDefault="003100AB" w:rsidP="003100AB">
            <w:pPr>
              <w:jc w:val="right"/>
            </w:pPr>
            <w:smartTag w:uri="urn:schemas-microsoft-com:office:smarttags" w:element="metricconverter">
              <w:smartTagPr>
                <w:attr w:name="ProductID" w:val="1 100 000 кг"/>
              </w:smartTagPr>
              <w:r w:rsidRPr="00F325ED">
                <w:t>1 100 000 кг</w:t>
              </w:r>
            </w:smartTag>
          </w:p>
        </w:tc>
      </w:tr>
    </w:tbl>
    <w:p w:rsidR="003A5EDB" w:rsidRPr="001D71C9" w:rsidRDefault="009766AF" w:rsidP="004A2C27">
      <w:pPr>
        <w:tabs>
          <w:tab w:val="left" w:pos="1276"/>
        </w:tabs>
        <w:spacing w:before="120" w:line="240" w:lineRule="auto"/>
        <w:rPr>
          <w:i/>
          <w:sz w:val="18"/>
          <w:szCs w:val="18"/>
        </w:rPr>
      </w:pPr>
      <w:r>
        <w:rPr>
          <w:b/>
          <w:i/>
        </w:rPr>
        <w:tab/>
      </w:r>
      <w:r w:rsidRPr="001D71C9">
        <w:rPr>
          <w:i/>
          <w:sz w:val="18"/>
          <w:szCs w:val="18"/>
        </w:rPr>
        <w:t xml:space="preserve">Примечание: </w:t>
      </w:r>
    </w:p>
    <w:p w:rsidR="003A5EDB" w:rsidRPr="009766AF" w:rsidRDefault="009766AF" w:rsidP="004A2C27">
      <w:pPr>
        <w:pStyle w:val="SingleTxtGR"/>
        <w:tabs>
          <w:tab w:val="clear" w:pos="1701"/>
          <w:tab w:val="left" w:pos="1276"/>
          <w:tab w:val="left" w:pos="1484"/>
        </w:tabs>
        <w:spacing w:after="0" w:line="220" w:lineRule="exact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ab/>
      </w:r>
      <w:r w:rsidR="003A5EDB" w:rsidRPr="009766AF">
        <w:rPr>
          <w:sz w:val="18"/>
          <w:szCs w:val="18"/>
          <w:vertAlign w:val="superscript"/>
        </w:rPr>
        <w:t>1</w:t>
      </w:r>
      <w:r w:rsidR="00515620">
        <w:rPr>
          <w:sz w:val="18"/>
          <w:szCs w:val="18"/>
          <w:vertAlign w:val="superscript"/>
        </w:rPr>
        <w:tab/>
      </w:r>
      <w:r w:rsidR="003A5EDB" w:rsidRPr="009766AF">
        <w:rPr>
          <w:sz w:val="18"/>
          <w:szCs w:val="18"/>
        </w:rPr>
        <w:t xml:space="preserve">По меньшей мере в трех партиях по </w:t>
      </w:r>
      <w:smartTag w:uri="urn:schemas-microsoft-com:office:smarttags" w:element="metricconverter">
        <w:smartTagPr>
          <w:attr w:name="ProductID" w:val="30 кг"/>
        </w:smartTagPr>
        <w:r w:rsidR="003A5EDB" w:rsidRPr="009766AF">
          <w:rPr>
            <w:sz w:val="18"/>
            <w:szCs w:val="18"/>
          </w:rPr>
          <w:t>30 кг</w:t>
        </w:r>
      </w:smartTag>
      <w:r w:rsidR="003A5EDB" w:rsidRPr="009766AF">
        <w:rPr>
          <w:sz w:val="18"/>
          <w:szCs w:val="18"/>
        </w:rPr>
        <w:t xml:space="preserve"> каждая максимум; расстояние между </w:t>
      </w:r>
      <w:r>
        <w:rPr>
          <w:sz w:val="18"/>
          <w:szCs w:val="18"/>
        </w:rPr>
        <w:br/>
      </w:r>
      <w:r w:rsidR="003A5EDB" w:rsidRPr="009766AF">
        <w:rPr>
          <w:sz w:val="18"/>
          <w:szCs w:val="18"/>
        </w:rPr>
        <w:t>партиями</w:t>
      </w:r>
      <w:r w:rsidR="003A5EDB" w:rsidRPr="009766AF">
        <w:rPr>
          <w:sz w:val="18"/>
          <w:szCs w:val="18"/>
          <w:lang w:val="en-US"/>
        </w:rPr>
        <w:t> </w:t>
      </w:r>
      <w:r w:rsidR="003A5EDB" w:rsidRPr="009766AF">
        <w:rPr>
          <w:sz w:val="18"/>
          <w:szCs w:val="18"/>
        </w:rPr>
        <w:t xml:space="preserve">– не менее </w:t>
      </w:r>
      <w:smartTag w:uri="urn:schemas-microsoft-com:office:smarttags" w:element="metricconverter">
        <w:smartTagPr>
          <w:attr w:name="ProductID" w:val="10,00 м"/>
        </w:smartTagPr>
        <w:r w:rsidR="003A5EDB" w:rsidRPr="009766AF">
          <w:rPr>
            <w:sz w:val="18"/>
            <w:szCs w:val="18"/>
          </w:rPr>
          <w:t>10,00 м</w:t>
        </w:r>
        <w:r w:rsidR="00DB099D">
          <w:rPr>
            <w:sz w:val="18"/>
            <w:szCs w:val="18"/>
          </w:rPr>
          <w:t>етров</w:t>
        </w:r>
      </w:smartTag>
      <w:r w:rsidR="003A5EDB" w:rsidRPr="009766AF">
        <w:rPr>
          <w:sz w:val="18"/>
          <w:szCs w:val="18"/>
        </w:rPr>
        <w:t>.</w:t>
      </w:r>
    </w:p>
    <w:p w:rsidR="003A5EDB" w:rsidRPr="009766AF" w:rsidRDefault="009766AF" w:rsidP="00AE095F">
      <w:pPr>
        <w:pStyle w:val="SingleTxtGR"/>
        <w:tabs>
          <w:tab w:val="clear" w:pos="1701"/>
          <w:tab w:val="left" w:pos="1276"/>
          <w:tab w:val="left" w:pos="1484"/>
        </w:tabs>
        <w:spacing w:after="0" w:line="220" w:lineRule="exact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ab/>
      </w:r>
      <w:r w:rsidR="003A5EDB" w:rsidRPr="009766AF">
        <w:rPr>
          <w:sz w:val="18"/>
          <w:szCs w:val="18"/>
          <w:vertAlign w:val="superscript"/>
        </w:rPr>
        <w:t>2</w:t>
      </w:r>
      <w:r w:rsidR="00AE095F">
        <w:rPr>
          <w:sz w:val="18"/>
          <w:szCs w:val="18"/>
          <w:vertAlign w:val="superscript"/>
        </w:rPr>
        <w:tab/>
      </w:r>
      <w:r w:rsidR="003A5EDB" w:rsidRPr="009766AF">
        <w:rPr>
          <w:sz w:val="18"/>
          <w:szCs w:val="18"/>
        </w:rPr>
        <w:t>По меньшей мере в трех партиях по 5</w:t>
      </w:r>
      <w:r w:rsidR="003A5EDB" w:rsidRPr="009766AF">
        <w:rPr>
          <w:sz w:val="18"/>
          <w:szCs w:val="18"/>
          <w:lang w:val="en-US"/>
        </w:rPr>
        <w:t> </w:t>
      </w:r>
      <w:r w:rsidR="003A5EDB" w:rsidRPr="009766AF">
        <w:rPr>
          <w:sz w:val="18"/>
          <w:szCs w:val="18"/>
        </w:rPr>
        <w:t xml:space="preserve">000 кг каждая максимум; расстояние между партиями – не менее </w:t>
      </w:r>
      <w:smartTag w:uri="urn:schemas-microsoft-com:office:smarttags" w:element="metricconverter">
        <w:smartTagPr>
          <w:attr w:name="ProductID" w:val="10,00 м"/>
        </w:smartTagPr>
        <w:r w:rsidR="003A5EDB" w:rsidRPr="009766AF">
          <w:rPr>
            <w:sz w:val="18"/>
            <w:szCs w:val="18"/>
          </w:rPr>
          <w:t>10,00 м</w:t>
        </w:r>
        <w:r w:rsidR="00DB099D">
          <w:rPr>
            <w:sz w:val="18"/>
            <w:szCs w:val="18"/>
          </w:rPr>
          <w:t>етров</w:t>
        </w:r>
      </w:smartTag>
      <w:r w:rsidR="003A5EDB" w:rsidRPr="009766AF">
        <w:rPr>
          <w:sz w:val="18"/>
          <w:szCs w:val="18"/>
        </w:rPr>
        <w:t>.</w:t>
      </w:r>
    </w:p>
    <w:p w:rsidR="003A5EDB" w:rsidRPr="009766AF" w:rsidRDefault="009766AF" w:rsidP="00AE095F">
      <w:pPr>
        <w:pStyle w:val="SingleTxtGR"/>
        <w:tabs>
          <w:tab w:val="clear" w:pos="1701"/>
          <w:tab w:val="left" w:pos="1276"/>
          <w:tab w:val="left" w:pos="1498"/>
        </w:tabs>
        <w:spacing w:line="220" w:lineRule="exact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ab/>
      </w:r>
      <w:r w:rsidR="003A5EDB" w:rsidRPr="009766AF">
        <w:rPr>
          <w:sz w:val="18"/>
          <w:szCs w:val="18"/>
          <w:vertAlign w:val="superscript"/>
        </w:rPr>
        <w:t>3</w:t>
      </w:r>
      <w:r w:rsidR="004A2C27">
        <w:rPr>
          <w:sz w:val="18"/>
          <w:szCs w:val="18"/>
          <w:vertAlign w:val="superscript"/>
        </w:rPr>
        <w:tab/>
      </w:r>
      <w:r w:rsidR="003A5EDB" w:rsidRPr="009766AF">
        <w:rPr>
          <w:sz w:val="18"/>
          <w:szCs w:val="18"/>
        </w:rPr>
        <w:t xml:space="preserve">Не более </w:t>
      </w:r>
      <w:smartTag w:uri="urn:schemas-microsoft-com:office:smarttags" w:element="metricconverter">
        <w:smartTagPr>
          <w:attr w:name="ProductID" w:val="100 000 кг"/>
        </w:smartTagPr>
        <w:r w:rsidR="003A5EDB" w:rsidRPr="009766AF">
          <w:rPr>
            <w:sz w:val="18"/>
            <w:szCs w:val="18"/>
          </w:rPr>
          <w:t>100</w:t>
        </w:r>
        <w:r w:rsidR="003A5EDB" w:rsidRPr="009766AF">
          <w:rPr>
            <w:sz w:val="18"/>
            <w:szCs w:val="18"/>
            <w:lang w:val="fr-CH"/>
          </w:rPr>
          <w:t> </w:t>
        </w:r>
        <w:r w:rsidR="003A5EDB" w:rsidRPr="009766AF">
          <w:rPr>
            <w:sz w:val="18"/>
            <w:szCs w:val="18"/>
          </w:rPr>
          <w:t>000</w:t>
        </w:r>
        <w:r w:rsidR="003A5EDB" w:rsidRPr="009766AF">
          <w:rPr>
            <w:sz w:val="18"/>
            <w:szCs w:val="18"/>
            <w:lang w:val="fr-CH"/>
          </w:rPr>
          <w:t> </w:t>
        </w:r>
        <w:r w:rsidR="003A5EDB" w:rsidRPr="009766AF">
          <w:rPr>
            <w:sz w:val="18"/>
            <w:szCs w:val="18"/>
          </w:rPr>
          <w:t>кг</w:t>
        </w:r>
      </w:smartTag>
      <w:r w:rsidR="003A5EDB" w:rsidRPr="009766AF">
        <w:rPr>
          <w:sz w:val="18"/>
          <w:szCs w:val="18"/>
        </w:rPr>
        <w:t xml:space="preserve"> на один трюм. Для разделения трюма допускается </w:t>
      </w:r>
      <w:r w:rsidR="001D71C9">
        <w:rPr>
          <w:sz w:val="18"/>
          <w:szCs w:val="18"/>
        </w:rPr>
        <w:br/>
      </w:r>
      <w:r w:rsidR="003A5EDB" w:rsidRPr="009766AF">
        <w:rPr>
          <w:sz w:val="18"/>
          <w:szCs w:val="18"/>
        </w:rPr>
        <w:t>использование деревянной переборки.</w:t>
      </w:r>
    </w:p>
    <w:tbl>
      <w:tblPr>
        <w:tblStyle w:val="TabTxt"/>
        <w:tblW w:w="7370" w:type="dxa"/>
        <w:tblInd w:w="1134" w:type="dxa"/>
        <w:tblLook w:val="05E0" w:firstRow="1" w:lastRow="1" w:firstColumn="1" w:lastColumn="1" w:noHBand="0" w:noVBand="1"/>
      </w:tblPr>
      <w:tblGrid>
        <w:gridCol w:w="5725"/>
        <w:gridCol w:w="1645"/>
      </w:tblGrid>
      <w:tr w:rsidR="001D71C9" w:rsidRPr="001D71C9" w:rsidTr="001D71C9">
        <w:tc>
          <w:tcPr>
            <w:tcW w:w="9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A5EDB" w:rsidRPr="001D71C9" w:rsidRDefault="001D71C9" w:rsidP="001D71C9">
            <w:pPr>
              <w:spacing w:before="80" w:after="80" w:line="200" w:lineRule="exact"/>
              <w:rPr>
                <w:i/>
                <w:sz w:val="16"/>
              </w:rPr>
            </w:pPr>
            <w:r w:rsidRPr="001D71C9">
              <w:rPr>
                <w:i/>
                <w:sz w:val="16"/>
              </w:rPr>
              <w:t>Класс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bottom w:val="single" w:sz="12" w:space="0" w:color="auto"/>
            </w:tcBorders>
            <w:shd w:val="clear" w:color="auto" w:fill="auto"/>
          </w:tcPr>
          <w:p w:rsidR="003A5EDB" w:rsidRPr="001D71C9" w:rsidRDefault="003A5EDB" w:rsidP="001D71C9">
            <w:pPr>
              <w:spacing w:before="80" w:after="80" w:line="200" w:lineRule="exact"/>
              <w:jc w:val="right"/>
              <w:rPr>
                <w:i/>
                <w:sz w:val="16"/>
              </w:rPr>
            </w:pPr>
          </w:p>
        </w:tc>
      </w:tr>
      <w:tr w:rsidR="001D71C9" w:rsidRPr="001D71C9" w:rsidTr="001D71C9">
        <w:tc>
          <w:tcPr>
            <w:tcW w:w="9439" w:type="dxa"/>
            <w:tcBorders>
              <w:top w:val="single" w:sz="12" w:space="0" w:color="auto"/>
            </w:tcBorders>
          </w:tcPr>
          <w:p w:rsidR="001D71C9" w:rsidRPr="001D71C9" w:rsidRDefault="001D71C9" w:rsidP="001D71C9">
            <w:r w:rsidRPr="001D71C9">
              <w:t>Все грузы, для которых в колонке 5 таблицы А главы 3.2 предписан знак № 2.1: всего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top w:val="single" w:sz="12" w:space="0" w:color="auto"/>
            </w:tcBorders>
          </w:tcPr>
          <w:p w:rsidR="001D71C9" w:rsidRPr="001D71C9" w:rsidRDefault="001D71C9" w:rsidP="001D71C9">
            <w:pPr>
              <w:jc w:val="right"/>
            </w:pPr>
            <w:smartTag w:uri="urn:schemas-microsoft-com:office:smarttags" w:element="metricconverter">
              <w:smartTagPr>
                <w:attr w:name="ProductID" w:val="300 000 кг"/>
              </w:smartTagPr>
              <w:r w:rsidRPr="001D71C9">
                <w:t>300 000 кг</w:t>
              </w:r>
            </w:smartTag>
          </w:p>
        </w:tc>
      </w:tr>
      <w:tr w:rsidR="001D71C9" w:rsidRPr="001D71C9" w:rsidTr="001D71C9">
        <w:tc>
          <w:tcPr>
            <w:tcW w:w="9439" w:type="dxa"/>
          </w:tcPr>
          <w:p w:rsidR="001D71C9" w:rsidRPr="001D71C9" w:rsidRDefault="001D71C9" w:rsidP="001D71C9">
            <w:r w:rsidRPr="001D71C9">
              <w:t>Все грузы, для которых в колонке 5 таблицы А главы 3.2 предписан знак № 2.3: всего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</w:tcPr>
          <w:p w:rsidR="001D71C9" w:rsidRPr="001D71C9" w:rsidRDefault="001D71C9" w:rsidP="001D71C9">
            <w:pPr>
              <w:jc w:val="right"/>
            </w:pPr>
            <w:smartTag w:uri="urn:schemas-microsoft-com:office:smarttags" w:element="metricconverter">
              <w:smartTagPr>
                <w:attr w:name="ProductID" w:val="120 000 кг"/>
              </w:smartTagPr>
              <w:r w:rsidRPr="001D71C9">
                <w:t>120 000 кг</w:t>
              </w:r>
            </w:smartTag>
          </w:p>
        </w:tc>
      </w:tr>
      <w:tr w:rsidR="001D71C9" w:rsidRPr="001D71C9" w:rsidTr="001163DC">
        <w:tc>
          <w:tcPr>
            <w:tcW w:w="9439" w:type="dxa"/>
            <w:tcBorders>
              <w:bottom w:val="single" w:sz="4" w:space="0" w:color="auto"/>
            </w:tcBorders>
          </w:tcPr>
          <w:p w:rsidR="001D71C9" w:rsidRPr="001D71C9" w:rsidRDefault="001D71C9" w:rsidP="001D71C9">
            <w:r w:rsidRPr="001D71C9">
              <w:t>Другие грузы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bottom w:val="single" w:sz="4" w:space="0" w:color="auto"/>
            </w:tcBorders>
          </w:tcPr>
          <w:p w:rsidR="001D71C9" w:rsidRPr="001D71C9" w:rsidRDefault="001D71C9" w:rsidP="001D71C9">
            <w:pPr>
              <w:jc w:val="right"/>
            </w:pPr>
            <w:r w:rsidRPr="001D71C9">
              <w:t>Без ограничений</w:t>
            </w:r>
          </w:p>
        </w:tc>
      </w:tr>
      <w:tr w:rsidR="001D71C9" w:rsidRPr="001D71C9" w:rsidTr="001163DC">
        <w:tc>
          <w:tcPr>
            <w:tcW w:w="9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D71C9" w:rsidRPr="001163DC" w:rsidRDefault="001D71C9" w:rsidP="001163DC">
            <w:pPr>
              <w:spacing w:before="80" w:after="80" w:line="200" w:lineRule="exact"/>
              <w:rPr>
                <w:i/>
                <w:sz w:val="16"/>
              </w:rPr>
            </w:pPr>
            <w:r w:rsidRPr="001163DC">
              <w:rPr>
                <w:i/>
                <w:sz w:val="16"/>
              </w:rPr>
              <w:t>Класс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D71C9" w:rsidRPr="001163DC" w:rsidRDefault="001D71C9" w:rsidP="001163DC">
            <w:pPr>
              <w:spacing w:before="80" w:after="80" w:line="200" w:lineRule="exact"/>
              <w:rPr>
                <w:i/>
                <w:sz w:val="16"/>
              </w:rPr>
            </w:pPr>
          </w:p>
        </w:tc>
      </w:tr>
      <w:tr w:rsidR="001163DC" w:rsidRPr="001D71C9" w:rsidTr="001163DC">
        <w:tc>
          <w:tcPr>
            <w:tcW w:w="9439" w:type="dxa"/>
            <w:tcBorders>
              <w:top w:val="single" w:sz="12" w:space="0" w:color="auto"/>
            </w:tcBorders>
          </w:tcPr>
          <w:p w:rsidR="001163DC" w:rsidRPr="001D71C9" w:rsidRDefault="001163DC" w:rsidP="00EE3514">
            <w:pPr>
              <w:suppressAutoHyphens/>
            </w:pPr>
            <w:r w:rsidRPr="001D71C9">
              <w:t>Все грузы группы упаковки I или II</w:t>
            </w:r>
            <w:r w:rsidR="00DB099D">
              <w:t>, для которых в </w:t>
            </w:r>
            <w:r w:rsidRPr="001D71C9">
              <w:t>колонке 5 таблицы А главы 3.2</w:t>
            </w:r>
            <w:r w:rsidRPr="00DB099D">
              <w:rPr>
                <w:u w:val="single"/>
              </w:rPr>
              <w:t>, помимо знака № 3,</w:t>
            </w:r>
            <w:r w:rsidRPr="001D71C9">
              <w:t xml:space="preserve"> предписан знак № 6.1: всего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top w:val="single" w:sz="12" w:space="0" w:color="auto"/>
            </w:tcBorders>
          </w:tcPr>
          <w:p w:rsidR="001163DC" w:rsidRPr="001D71C9" w:rsidRDefault="001163DC" w:rsidP="001D71C9">
            <w:pPr>
              <w:jc w:val="right"/>
            </w:pPr>
            <w:smartTag w:uri="urn:schemas-microsoft-com:office:smarttags" w:element="metricconverter">
              <w:smartTagPr>
                <w:attr w:name="ProductID" w:val="120 000 кг"/>
              </w:smartTagPr>
              <w:r w:rsidRPr="001D71C9">
                <w:t>120 000 кг</w:t>
              </w:r>
            </w:smartTag>
          </w:p>
        </w:tc>
      </w:tr>
      <w:tr w:rsidR="001D71C9" w:rsidRPr="001D71C9" w:rsidTr="001163DC">
        <w:tc>
          <w:tcPr>
            <w:tcW w:w="9439" w:type="dxa"/>
            <w:tcBorders>
              <w:bottom w:val="single" w:sz="4" w:space="0" w:color="auto"/>
            </w:tcBorders>
          </w:tcPr>
          <w:p w:rsidR="001D71C9" w:rsidRPr="001D71C9" w:rsidRDefault="001D71C9" w:rsidP="001D71C9">
            <w:r w:rsidRPr="001D71C9">
              <w:t>Другие грузы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bottom w:val="single" w:sz="4" w:space="0" w:color="auto"/>
            </w:tcBorders>
          </w:tcPr>
          <w:p w:rsidR="001D71C9" w:rsidRPr="001D71C9" w:rsidRDefault="001D71C9" w:rsidP="003D170D">
            <w:pPr>
              <w:jc w:val="right"/>
            </w:pPr>
            <w:r w:rsidRPr="003D170D">
              <w:rPr>
                <w:strike/>
                <w:u w:val="single"/>
              </w:rPr>
              <w:t>300 000 кг</w:t>
            </w:r>
            <w:r w:rsidR="003D170D">
              <w:rPr>
                <w:strike/>
                <w:u w:val="single"/>
              </w:rPr>
              <w:br/>
            </w:r>
            <w:r w:rsidRPr="00E868FC">
              <w:rPr>
                <w:u w:val="single"/>
              </w:rPr>
              <w:t>Без ограничений</w:t>
            </w:r>
          </w:p>
        </w:tc>
      </w:tr>
      <w:tr w:rsidR="001163DC" w:rsidRPr="001D71C9" w:rsidTr="001163DC">
        <w:tc>
          <w:tcPr>
            <w:tcW w:w="9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163DC" w:rsidRPr="001163DC" w:rsidRDefault="001163DC" w:rsidP="001163DC">
            <w:pPr>
              <w:spacing w:before="80" w:after="80" w:line="200" w:lineRule="exact"/>
              <w:rPr>
                <w:i/>
                <w:sz w:val="16"/>
              </w:rPr>
            </w:pPr>
            <w:r w:rsidRPr="001163DC">
              <w:rPr>
                <w:i/>
                <w:sz w:val="16"/>
              </w:rPr>
              <w:t>Класс 4.1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163DC" w:rsidRPr="001163DC" w:rsidRDefault="001163DC" w:rsidP="001163DC">
            <w:pPr>
              <w:spacing w:before="80" w:after="80" w:line="200" w:lineRule="exact"/>
              <w:rPr>
                <w:i/>
                <w:sz w:val="16"/>
              </w:rPr>
            </w:pPr>
          </w:p>
        </w:tc>
      </w:tr>
      <w:tr w:rsidR="001D71C9" w:rsidRPr="001D71C9" w:rsidTr="001163DC">
        <w:tc>
          <w:tcPr>
            <w:tcW w:w="9439" w:type="dxa"/>
            <w:tcBorders>
              <w:top w:val="single" w:sz="12" w:space="0" w:color="auto"/>
            </w:tcBorders>
          </w:tcPr>
          <w:p w:rsidR="001D71C9" w:rsidRPr="001D71C9" w:rsidRDefault="001D71C9" w:rsidP="001D71C9">
            <w:r w:rsidRPr="001D71C9">
              <w:t>№ ООН 3221, 3222, 3231 и 3232: всего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top w:val="single" w:sz="12" w:space="0" w:color="auto"/>
            </w:tcBorders>
          </w:tcPr>
          <w:p w:rsidR="001D71C9" w:rsidRPr="001D71C9" w:rsidRDefault="001D71C9" w:rsidP="001D71C9">
            <w:pPr>
              <w:jc w:val="right"/>
            </w:pPr>
            <w:smartTag w:uri="urn:schemas-microsoft-com:office:smarttags" w:element="metricconverter">
              <w:smartTagPr>
                <w:attr w:name="ProductID" w:val="15 000 кг"/>
              </w:smartTagPr>
              <w:r w:rsidRPr="001D71C9">
                <w:t>15 000 кг</w:t>
              </w:r>
            </w:smartTag>
          </w:p>
        </w:tc>
      </w:tr>
      <w:tr w:rsidR="001D71C9" w:rsidRPr="001D71C9" w:rsidTr="001D71C9">
        <w:tc>
          <w:tcPr>
            <w:tcW w:w="9439" w:type="dxa"/>
          </w:tcPr>
          <w:p w:rsidR="001D71C9" w:rsidRPr="001D71C9" w:rsidRDefault="001D71C9" w:rsidP="00DB099D">
            <w:pPr>
              <w:suppressAutoHyphens/>
            </w:pPr>
            <w:r w:rsidRPr="001D71C9">
              <w:t>Все грузы группы упаковки I; все грузы группы упаковки</w:t>
            </w:r>
            <w:r w:rsidR="00DB099D">
              <w:t> </w:t>
            </w:r>
            <w:r w:rsidRPr="001D71C9">
              <w:t>II, для которых в колонке 5 таблицы А главы 3.2</w:t>
            </w:r>
            <w:r w:rsidRPr="001F38C4">
              <w:rPr>
                <w:u w:val="single"/>
              </w:rPr>
              <w:t>, помимо знака № 4.</w:t>
            </w:r>
            <w:r w:rsidR="00DB099D">
              <w:rPr>
                <w:u w:val="single"/>
              </w:rPr>
              <w:t>1</w:t>
            </w:r>
            <w:r w:rsidRPr="001F38C4">
              <w:rPr>
                <w:u w:val="single"/>
              </w:rPr>
              <w:t>,</w:t>
            </w:r>
            <w:r w:rsidRPr="001D71C9">
              <w:t xml:space="preserve"> предписан знак № 6.1; самореактивные вещества типов C, D, E и F (№ ООН 3223–3230 и 3233–3240); другие вещества с классификационным кодом SR1 или SR2 (№ ООН 2956, 3241, 3242 и 3251); и десенсибилизированные взрывчатые вещества группы упаковки II (№ ООН 2907, 3319 и 3344): всего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</w:tcPr>
          <w:p w:rsidR="001D71C9" w:rsidRPr="001D71C9" w:rsidRDefault="001D71C9" w:rsidP="001D71C9">
            <w:pPr>
              <w:jc w:val="right"/>
            </w:pPr>
            <w:smartTag w:uri="urn:schemas-microsoft-com:office:smarttags" w:element="metricconverter">
              <w:smartTagPr>
                <w:attr w:name="ProductID" w:val="120 000 кг"/>
              </w:smartTagPr>
              <w:r w:rsidRPr="001D71C9">
                <w:t>120 000 кг</w:t>
              </w:r>
            </w:smartTag>
          </w:p>
        </w:tc>
      </w:tr>
      <w:tr w:rsidR="001D71C9" w:rsidRPr="001D71C9" w:rsidTr="001163DC">
        <w:tc>
          <w:tcPr>
            <w:tcW w:w="9439" w:type="dxa"/>
            <w:tcBorders>
              <w:bottom w:val="single" w:sz="4" w:space="0" w:color="auto"/>
            </w:tcBorders>
          </w:tcPr>
          <w:p w:rsidR="001D71C9" w:rsidRPr="001D71C9" w:rsidRDefault="001D71C9" w:rsidP="001D71C9">
            <w:r w:rsidRPr="001D71C9">
              <w:t>Другие грузы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bottom w:val="single" w:sz="4" w:space="0" w:color="auto"/>
            </w:tcBorders>
          </w:tcPr>
          <w:p w:rsidR="001D71C9" w:rsidRPr="001D71C9" w:rsidRDefault="001D71C9" w:rsidP="001D71C9">
            <w:pPr>
              <w:jc w:val="right"/>
            </w:pPr>
            <w:r w:rsidRPr="001D71C9">
              <w:t>Без ограничений</w:t>
            </w:r>
          </w:p>
        </w:tc>
      </w:tr>
      <w:tr w:rsidR="001163DC" w:rsidRPr="001D71C9" w:rsidTr="001163DC">
        <w:tc>
          <w:tcPr>
            <w:tcW w:w="9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163DC" w:rsidRPr="001163DC" w:rsidRDefault="001163DC" w:rsidP="001163DC">
            <w:pPr>
              <w:spacing w:before="80" w:after="80" w:line="200" w:lineRule="exact"/>
              <w:rPr>
                <w:i/>
                <w:sz w:val="16"/>
              </w:rPr>
            </w:pPr>
            <w:r w:rsidRPr="001163DC">
              <w:rPr>
                <w:i/>
                <w:sz w:val="16"/>
              </w:rPr>
              <w:t>Класс 4.2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163DC" w:rsidRPr="001163DC" w:rsidRDefault="001163DC" w:rsidP="001163DC">
            <w:pPr>
              <w:spacing w:before="80" w:after="80" w:line="200" w:lineRule="exact"/>
              <w:rPr>
                <w:i/>
                <w:sz w:val="16"/>
              </w:rPr>
            </w:pPr>
          </w:p>
        </w:tc>
      </w:tr>
      <w:tr w:rsidR="001D71C9" w:rsidRPr="001D71C9" w:rsidTr="00E868FC">
        <w:tc>
          <w:tcPr>
            <w:tcW w:w="9439" w:type="dxa"/>
            <w:tcBorders>
              <w:top w:val="single" w:sz="12" w:space="0" w:color="auto"/>
              <w:bottom w:val="nil"/>
            </w:tcBorders>
          </w:tcPr>
          <w:p w:rsidR="001D71C9" w:rsidRPr="001D71C9" w:rsidRDefault="001D71C9" w:rsidP="00EE3514">
            <w:pPr>
              <w:suppressAutoHyphens/>
            </w:pPr>
            <w:r w:rsidRPr="001D71C9">
              <w:t>Все грузы группы упаковки I или II</w:t>
            </w:r>
            <w:r w:rsidR="00DB099D">
              <w:t>, для которых в </w:t>
            </w:r>
            <w:r w:rsidRPr="001D71C9">
              <w:t>колонке 5 таблицы А главы 3.2</w:t>
            </w:r>
            <w:r w:rsidRPr="001F38C4">
              <w:rPr>
                <w:u w:val="single"/>
              </w:rPr>
              <w:t>, помимо знака № 4.2,</w:t>
            </w:r>
            <w:r w:rsidRPr="001D71C9">
              <w:t xml:space="preserve"> предписан знак № 6.1: всего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top w:val="single" w:sz="12" w:space="0" w:color="auto"/>
            </w:tcBorders>
          </w:tcPr>
          <w:p w:rsidR="001D71C9" w:rsidRPr="001D71C9" w:rsidRDefault="001D71C9" w:rsidP="001D71C9">
            <w:pPr>
              <w:jc w:val="right"/>
            </w:pPr>
            <w:smartTag w:uri="urn:schemas-microsoft-com:office:smarttags" w:element="metricconverter">
              <w:smartTagPr>
                <w:attr w:name="ProductID" w:val="300 000 кг"/>
              </w:smartTagPr>
              <w:r w:rsidRPr="001D71C9">
                <w:t>300 000 кг</w:t>
              </w:r>
            </w:smartTag>
          </w:p>
        </w:tc>
      </w:tr>
      <w:tr w:rsidR="001D71C9" w:rsidRPr="001D71C9" w:rsidTr="00E868FC">
        <w:tc>
          <w:tcPr>
            <w:tcW w:w="9439" w:type="dxa"/>
            <w:tcBorders>
              <w:top w:val="nil"/>
              <w:bottom w:val="nil"/>
            </w:tcBorders>
          </w:tcPr>
          <w:p w:rsidR="001D71C9" w:rsidRPr="00E868FC" w:rsidRDefault="001D71C9" w:rsidP="001D71C9">
            <w:r w:rsidRPr="00E868FC">
              <w:t>Другие грузы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</w:tcPr>
          <w:p w:rsidR="001D71C9" w:rsidRPr="00E868FC" w:rsidRDefault="001D71C9" w:rsidP="001D71C9">
            <w:pPr>
              <w:jc w:val="right"/>
            </w:pPr>
            <w:r w:rsidRPr="00E868FC">
              <w:t>Без ограничений</w:t>
            </w:r>
          </w:p>
        </w:tc>
      </w:tr>
      <w:tr w:rsidR="00E868FC" w:rsidRPr="001D71C9" w:rsidTr="00E868FC">
        <w:tc>
          <w:tcPr>
            <w:tcW w:w="9439" w:type="dxa"/>
            <w:tcBorders>
              <w:top w:val="nil"/>
              <w:bottom w:val="single" w:sz="2" w:space="0" w:color="auto"/>
            </w:tcBorders>
          </w:tcPr>
          <w:p w:rsidR="00E868FC" w:rsidRPr="00E868FC" w:rsidRDefault="00E868FC" w:rsidP="00E868FC">
            <w:pPr>
              <w:pageBreakBefore/>
              <w:spacing w:before="0" w:after="0" w:line="40" w:lineRule="exact"/>
              <w:rPr>
                <w:sz w:val="8"/>
                <w:szCs w:val="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bottom w:val="single" w:sz="2" w:space="0" w:color="auto"/>
            </w:tcBorders>
          </w:tcPr>
          <w:p w:rsidR="00E868FC" w:rsidRPr="00E868FC" w:rsidRDefault="00E868FC" w:rsidP="00E868FC">
            <w:pPr>
              <w:spacing w:before="0" w:after="0" w:line="40" w:lineRule="exact"/>
              <w:jc w:val="right"/>
              <w:rPr>
                <w:sz w:val="8"/>
                <w:szCs w:val="8"/>
              </w:rPr>
            </w:pPr>
          </w:p>
        </w:tc>
      </w:tr>
      <w:tr w:rsidR="001163DC" w:rsidRPr="001D71C9" w:rsidTr="00E868FC">
        <w:tc>
          <w:tcPr>
            <w:tcW w:w="943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163DC" w:rsidRPr="001163DC" w:rsidRDefault="001163DC" w:rsidP="00E868FC">
            <w:pPr>
              <w:spacing w:before="80" w:after="80" w:line="200" w:lineRule="exact"/>
              <w:rPr>
                <w:i/>
                <w:sz w:val="16"/>
              </w:rPr>
            </w:pPr>
            <w:r w:rsidRPr="001163DC">
              <w:rPr>
                <w:i/>
                <w:sz w:val="16"/>
              </w:rPr>
              <w:t>Класс 4.3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163DC" w:rsidRPr="001163DC" w:rsidRDefault="001163DC" w:rsidP="001163DC">
            <w:pPr>
              <w:spacing w:before="80" w:after="80" w:line="200" w:lineRule="exact"/>
              <w:rPr>
                <w:i/>
                <w:sz w:val="16"/>
              </w:rPr>
            </w:pPr>
          </w:p>
        </w:tc>
      </w:tr>
      <w:tr w:rsidR="001D71C9" w:rsidRPr="001D71C9" w:rsidTr="00075B3C">
        <w:tc>
          <w:tcPr>
            <w:tcW w:w="9439" w:type="dxa"/>
            <w:tcBorders>
              <w:top w:val="single" w:sz="12" w:space="0" w:color="auto"/>
              <w:bottom w:val="nil"/>
            </w:tcBorders>
          </w:tcPr>
          <w:p w:rsidR="001D71C9" w:rsidRPr="001D71C9" w:rsidRDefault="001D71C9" w:rsidP="00EE3514">
            <w:pPr>
              <w:suppressAutoHyphens/>
            </w:pPr>
            <w:r w:rsidRPr="001D71C9">
              <w:t>Все грузы группы упаковки I или II</w:t>
            </w:r>
            <w:r w:rsidR="00582EF9">
              <w:t>, для которых в </w:t>
            </w:r>
            <w:r w:rsidRPr="001D71C9">
              <w:t>колонке 5 таблицы А главы 3.2</w:t>
            </w:r>
            <w:r w:rsidRPr="001F38C4">
              <w:rPr>
                <w:u w:val="single"/>
              </w:rPr>
              <w:t>, помимо знака № 4.3,</w:t>
            </w:r>
            <w:r w:rsidRPr="001D71C9">
              <w:t xml:space="preserve"> предписан знак № 3, 4.1 или 6.1: всего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top w:val="single" w:sz="12" w:space="0" w:color="auto"/>
            </w:tcBorders>
          </w:tcPr>
          <w:p w:rsidR="001D71C9" w:rsidRPr="001D71C9" w:rsidRDefault="001D71C9" w:rsidP="001D71C9">
            <w:pPr>
              <w:jc w:val="right"/>
            </w:pPr>
            <w:smartTag w:uri="urn:schemas-microsoft-com:office:smarttags" w:element="metricconverter">
              <w:smartTagPr>
                <w:attr w:name="ProductID" w:val="300 000 кг"/>
              </w:smartTagPr>
              <w:r w:rsidRPr="001D71C9">
                <w:t>300 000 кг</w:t>
              </w:r>
            </w:smartTag>
          </w:p>
        </w:tc>
      </w:tr>
      <w:tr w:rsidR="001D71C9" w:rsidRPr="001D71C9" w:rsidTr="00EE3514">
        <w:tc>
          <w:tcPr>
            <w:tcW w:w="9439" w:type="dxa"/>
            <w:tcBorders>
              <w:top w:val="nil"/>
              <w:bottom w:val="single" w:sz="4" w:space="0" w:color="auto"/>
            </w:tcBorders>
          </w:tcPr>
          <w:p w:rsidR="001D71C9" w:rsidRPr="001D71C9" w:rsidRDefault="001D71C9" w:rsidP="001D71C9">
            <w:r w:rsidRPr="001D71C9">
              <w:t>Другие грузы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bottom w:val="single" w:sz="4" w:space="0" w:color="auto"/>
            </w:tcBorders>
          </w:tcPr>
          <w:p w:rsidR="001D71C9" w:rsidRPr="001D71C9" w:rsidRDefault="001D71C9" w:rsidP="001D71C9">
            <w:pPr>
              <w:jc w:val="right"/>
            </w:pPr>
            <w:r w:rsidRPr="001D71C9">
              <w:t>Без ограничений</w:t>
            </w:r>
          </w:p>
        </w:tc>
      </w:tr>
      <w:tr w:rsidR="001163DC" w:rsidRPr="001D71C9" w:rsidTr="00EE3514">
        <w:tc>
          <w:tcPr>
            <w:tcW w:w="9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163DC" w:rsidRPr="001163DC" w:rsidRDefault="001163DC" w:rsidP="001163DC">
            <w:pPr>
              <w:spacing w:before="80" w:after="80" w:line="200" w:lineRule="exact"/>
              <w:rPr>
                <w:i/>
                <w:sz w:val="16"/>
              </w:rPr>
            </w:pPr>
            <w:r w:rsidRPr="001163DC">
              <w:rPr>
                <w:i/>
                <w:sz w:val="16"/>
              </w:rPr>
              <w:t>Класс 5.1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163DC" w:rsidRPr="001163DC" w:rsidRDefault="001163DC" w:rsidP="001163DC">
            <w:pPr>
              <w:spacing w:before="80" w:after="80" w:line="200" w:lineRule="exact"/>
              <w:rPr>
                <w:i/>
                <w:sz w:val="16"/>
              </w:rPr>
            </w:pPr>
          </w:p>
        </w:tc>
      </w:tr>
      <w:tr w:rsidR="001D71C9" w:rsidRPr="001D71C9" w:rsidTr="001163DC">
        <w:tc>
          <w:tcPr>
            <w:tcW w:w="9439" w:type="dxa"/>
            <w:tcBorders>
              <w:top w:val="single" w:sz="12" w:space="0" w:color="auto"/>
            </w:tcBorders>
          </w:tcPr>
          <w:p w:rsidR="001D71C9" w:rsidRPr="001D71C9" w:rsidRDefault="001D71C9" w:rsidP="00EE3514">
            <w:pPr>
              <w:suppressAutoHyphens/>
            </w:pPr>
            <w:r w:rsidRPr="001D71C9">
              <w:t>Все грузы группы упаковки I или II</w:t>
            </w:r>
            <w:r w:rsidR="00582EF9">
              <w:t>, для которых в </w:t>
            </w:r>
            <w:r w:rsidRPr="001D71C9">
              <w:t>колонке 5 таблицы А главы 3.2</w:t>
            </w:r>
            <w:r w:rsidRPr="001F38C4">
              <w:rPr>
                <w:u w:val="single"/>
              </w:rPr>
              <w:t>, помимо знака № 5.1,</w:t>
            </w:r>
            <w:r w:rsidRPr="001D71C9">
              <w:t xml:space="preserve"> предписан знак № 6.1: всего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top w:val="single" w:sz="12" w:space="0" w:color="auto"/>
            </w:tcBorders>
          </w:tcPr>
          <w:p w:rsidR="001D71C9" w:rsidRPr="001D71C9" w:rsidRDefault="001D71C9" w:rsidP="001D71C9">
            <w:pPr>
              <w:jc w:val="right"/>
            </w:pPr>
            <w:smartTag w:uri="urn:schemas-microsoft-com:office:smarttags" w:element="metricconverter">
              <w:smartTagPr>
                <w:attr w:name="ProductID" w:val="300 000 кг"/>
              </w:smartTagPr>
              <w:r w:rsidRPr="001D71C9">
                <w:t>300 000 кг</w:t>
              </w:r>
            </w:smartTag>
          </w:p>
        </w:tc>
      </w:tr>
      <w:tr w:rsidR="001D71C9" w:rsidRPr="001D71C9" w:rsidTr="00075B3C">
        <w:tc>
          <w:tcPr>
            <w:tcW w:w="9439" w:type="dxa"/>
            <w:tcBorders>
              <w:bottom w:val="single" w:sz="4" w:space="0" w:color="auto"/>
            </w:tcBorders>
          </w:tcPr>
          <w:p w:rsidR="001D71C9" w:rsidRPr="001D71C9" w:rsidRDefault="001D71C9" w:rsidP="001D71C9">
            <w:r w:rsidRPr="001D71C9">
              <w:t>Другие грузы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bottom w:val="single" w:sz="4" w:space="0" w:color="auto"/>
            </w:tcBorders>
          </w:tcPr>
          <w:p w:rsidR="001D71C9" w:rsidRPr="001D71C9" w:rsidRDefault="001D71C9" w:rsidP="001D71C9">
            <w:pPr>
              <w:jc w:val="right"/>
            </w:pPr>
            <w:r w:rsidRPr="001D71C9">
              <w:t>Без ограничений</w:t>
            </w:r>
          </w:p>
        </w:tc>
      </w:tr>
      <w:tr w:rsidR="00075B3C" w:rsidRPr="001D71C9" w:rsidTr="00075B3C">
        <w:tc>
          <w:tcPr>
            <w:tcW w:w="9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5B3C" w:rsidRPr="00075B3C" w:rsidRDefault="00075B3C" w:rsidP="00075B3C">
            <w:pPr>
              <w:spacing w:before="80" w:after="80" w:line="200" w:lineRule="exact"/>
              <w:rPr>
                <w:i/>
                <w:sz w:val="16"/>
              </w:rPr>
            </w:pPr>
            <w:r w:rsidRPr="00075B3C">
              <w:rPr>
                <w:i/>
                <w:sz w:val="16"/>
              </w:rPr>
              <w:t>Класс 5.2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5B3C" w:rsidRPr="00075B3C" w:rsidRDefault="00075B3C" w:rsidP="00075B3C">
            <w:pPr>
              <w:spacing w:before="80" w:after="80" w:line="200" w:lineRule="exact"/>
              <w:rPr>
                <w:i/>
                <w:sz w:val="16"/>
              </w:rPr>
            </w:pPr>
          </w:p>
        </w:tc>
      </w:tr>
      <w:tr w:rsidR="001D71C9" w:rsidRPr="001D71C9" w:rsidTr="00075B3C">
        <w:tc>
          <w:tcPr>
            <w:tcW w:w="9439" w:type="dxa"/>
            <w:tcBorders>
              <w:top w:val="single" w:sz="12" w:space="0" w:color="auto"/>
            </w:tcBorders>
          </w:tcPr>
          <w:p w:rsidR="001D71C9" w:rsidRPr="001D71C9" w:rsidRDefault="001D71C9" w:rsidP="001D71C9">
            <w:r w:rsidRPr="001D71C9">
              <w:t>№ ООН 3101, 3102, 3111 и 3112: всего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top w:val="single" w:sz="12" w:space="0" w:color="auto"/>
            </w:tcBorders>
          </w:tcPr>
          <w:p w:rsidR="001D71C9" w:rsidRPr="001D71C9" w:rsidRDefault="001D71C9" w:rsidP="001D71C9">
            <w:pPr>
              <w:jc w:val="right"/>
            </w:pPr>
            <w:smartTag w:uri="urn:schemas-microsoft-com:office:smarttags" w:element="metricconverter">
              <w:smartTagPr>
                <w:attr w:name="ProductID" w:val="15 000 кг"/>
              </w:smartTagPr>
              <w:r w:rsidRPr="001D71C9">
                <w:t>15 000 кг</w:t>
              </w:r>
            </w:smartTag>
          </w:p>
        </w:tc>
      </w:tr>
      <w:tr w:rsidR="001D71C9" w:rsidRPr="001D71C9" w:rsidTr="00075B3C">
        <w:tc>
          <w:tcPr>
            <w:tcW w:w="9439" w:type="dxa"/>
            <w:tcBorders>
              <w:bottom w:val="single" w:sz="4" w:space="0" w:color="auto"/>
            </w:tcBorders>
          </w:tcPr>
          <w:p w:rsidR="001D71C9" w:rsidRPr="001D71C9" w:rsidRDefault="001D71C9" w:rsidP="001D71C9">
            <w:r w:rsidRPr="001D71C9">
              <w:t xml:space="preserve">Другие грузы: всего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bottom w:val="single" w:sz="4" w:space="0" w:color="auto"/>
            </w:tcBorders>
          </w:tcPr>
          <w:p w:rsidR="001D71C9" w:rsidRPr="001D71C9" w:rsidRDefault="001D71C9" w:rsidP="001D71C9">
            <w:pPr>
              <w:jc w:val="right"/>
            </w:pPr>
            <w:smartTag w:uri="urn:schemas-microsoft-com:office:smarttags" w:element="metricconverter">
              <w:smartTagPr>
                <w:attr w:name="ProductID" w:val="120 000 кг"/>
              </w:smartTagPr>
              <w:r w:rsidRPr="001D71C9">
                <w:t>120 000 кг</w:t>
              </w:r>
            </w:smartTag>
          </w:p>
        </w:tc>
      </w:tr>
      <w:tr w:rsidR="00075B3C" w:rsidRPr="001D71C9" w:rsidTr="00075B3C">
        <w:tc>
          <w:tcPr>
            <w:tcW w:w="9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5B3C" w:rsidRPr="00075B3C" w:rsidRDefault="00075B3C" w:rsidP="00075B3C">
            <w:pPr>
              <w:spacing w:before="80" w:after="80" w:line="200" w:lineRule="exact"/>
              <w:rPr>
                <w:i/>
                <w:sz w:val="16"/>
              </w:rPr>
            </w:pPr>
            <w:r w:rsidRPr="00075B3C">
              <w:rPr>
                <w:i/>
                <w:sz w:val="16"/>
              </w:rPr>
              <w:t>Класс 6.1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5B3C" w:rsidRPr="00075B3C" w:rsidRDefault="00075B3C" w:rsidP="00075B3C">
            <w:pPr>
              <w:spacing w:before="80" w:after="80" w:line="200" w:lineRule="exact"/>
              <w:rPr>
                <w:i/>
                <w:sz w:val="16"/>
              </w:rPr>
            </w:pPr>
          </w:p>
        </w:tc>
      </w:tr>
      <w:tr w:rsidR="001D71C9" w:rsidRPr="001D71C9" w:rsidTr="00075B3C">
        <w:tc>
          <w:tcPr>
            <w:tcW w:w="9439" w:type="dxa"/>
            <w:tcBorders>
              <w:top w:val="single" w:sz="12" w:space="0" w:color="auto"/>
            </w:tcBorders>
          </w:tcPr>
          <w:p w:rsidR="001D71C9" w:rsidRPr="001D71C9" w:rsidRDefault="001D71C9" w:rsidP="001D71C9">
            <w:r w:rsidRPr="001D71C9">
              <w:t>Все грузы группы упаковки I: всего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top w:val="single" w:sz="12" w:space="0" w:color="auto"/>
            </w:tcBorders>
          </w:tcPr>
          <w:p w:rsidR="001D71C9" w:rsidRPr="001D71C9" w:rsidRDefault="001D71C9" w:rsidP="001D71C9">
            <w:pPr>
              <w:jc w:val="right"/>
            </w:pPr>
            <w:smartTag w:uri="urn:schemas-microsoft-com:office:smarttags" w:element="metricconverter">
              <w:smartTagPr>
                <w:attr w:name="ProductID" w:val="120 000 кг"/>
              </w:smartTagPr>
              <w:r w:rsidRPr="001D71C9">
                <w:t>120 000 кг</w:t>
              </w:r>
            </w:smartTag>
          </w:p>
        </w:tc>
      </w:tr>
      <w:tr w:rsidR="001D71C9" w:rsidRPr="001D71C9" w:rsidTr="001D71C9">
        <w:tc>
          <w:tcPr>
            <w:tcW w:w="9439" w:type="dxa"/>
          </w:tcPr>
          <w:p w:rsidR="001D71C9" w:rsidRPr="001D71C9" w:rsidRDefault="001D71C9" w:rsidP="001D71C9">
            <w:r w:rsidRPr="001D71C9">
              <w:t>Все грузы группы упаковки II: всего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</w:tcPr>
          <w:p w:rsidR="001D71C9" w:rsidRPr="001D71C9" w:rsidRDefault="001D71C9" w:rsidP="001D71C9">
            <w:pPr>
              <w:jc w:val="right"/>
            </w:pPr>
            <w:smartTag w:uri="urn:schemas-microsoft-com:office:smarttags" w:element="metricconverter">
              <w:smartTagPr>
                <w:attr w:name="ProductID" w:val="300 000 кг"/>
              </w:smartTagPr>
              <w:r w:rsidRPr="001D71C9">
                <w:t>300 000 кг</w:t>
              </w:r>
            </w:smartTag>
          </w:p>
        </w:tc>
      </w:tr>
      <w:tr w:rsidR="001D71C9" w:rsidRPr="001D71C9" w:rsidTr="001D71C9">
        <w:tc>
          <w:tcPr>
            <w:tcW w:w="9439" w:type="dxa"/>
          </w:tcPr>
          <w:p w:rsidR="001D71C9" w:rsidRPr="001D71C9" w:rsidRDefault="001D71C9" w:rsidP="001D71C9">
            <w:r w:rsidRPr="001D71C9">
              <w:t>Все грузы, перевозимые навалом/насыпью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</w:tcPr>
          <w:p w:rsidR="001D71C9" w:rsidRPr="001D71C9" w:rsidRDefault="001D71C9" w:rsidP="001D71C9">
            <w:pPr>
              <w:jc w:val="right"/>
            </w:pPr>
            <w:r w:rsidRPr="001D71C9">
              <w:t>0 кг</w:t>
            </w:r>
          </w:p>
        </w:tc>
      </w:tr>
      <w:tr w:rsidR="001D71C9" w:rsidRPr="001D71C9" w:rsidTr="00075B3C">
        <w:tc>
          <w:tcPr>
            <w:tcW w:w="9439" w:type="dxa"/>
            <w:tcBorders>
              <w:bottom w:val="single" w:sz="4" w:space="0" w:color="auto"/>
            </w:tcBorders>
          </w:tcPr>
          <w:p w:rsidR="001D71C9" w:rsidRPr="001D71C9" w:rsidRDefault="001D71C9" w:rsidP="001D71C9">
            <w:r w:rsidRPr="001D71C9">
              <w:t>Другие грузы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bottom w:val="single" w:sz="4" w:space="0" w:color="auto"/>
            </w:tcBorders>
          </w:tcPr>
          <w:p w:rsidR="001D71C9" w:rsidRPr="001D71C9" w:rsidRDefault="001D71C9" w:rsidP="001D71C9">
            <w:pPr>
              <w:jc w:val="right"/>
            </w:pPr>
            <w:r w:rsidRPr="001D71C9">
              <w:t>Без ограничений</w:t>
            </w:r>
          </w:p>
        </w:tc>
      </w:tr>
      <w:tr w:rsidR="00075B3C" w:rsidRPr="001D71C9" w:rsidTr="00075B3C">
        <w:tc>
          <w:tcPr>
            <w:tcW w:w="9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5B3C" w:rsidRPr="00075B3C" w:rsidRDefault="00075B3C" w:rsidP="00075B3C">
            <w:pPr>
              <w:spacing w:before="80" w:after="80" w:line="200" w:lineRule="exact"/>
              <w:rPr>
                <w:i/>
                <w:sz w:val="16"/>
              </w:rPr>
            </w:pPr>
            <w:r w:rsidRPr="00075B3C">
              <w:rPr>
                <w:i/>
                <w:sz w:val="16"/>
              </w:rPr>
              <w:t>Класс 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5B3C" w:rsidRPr="00075B3C" w:rsidRDefault="00075B3C" w:rsidP="00075B3C">
            <w:pPr>
              <w:spacing w:before="80" w:after="80" w:line="200" w:lineRule="exact"/>
              <w:rPr>
                <w:i/>
                <w:sz w:val="16"/>
              </w:rPr>
            </w:pPr>
          </w:p>
        </w:tc>
      </w:tr>
      <w:tr w:rsidR="001D71C9" w:rsidRPr="001D71C9" w:rsidTr="00075B3C">
        <w:tc>
          <w:tcPr>
            <w:tcW w:w="9439" w:type="dxa"/>
            <w:tcBorders>
              <w:top w:val="single" w:sz="12" w:space="0" w:color="auto"/>
            </w:tcBorders>
          </w:tcPr>
          <w:p w:rsidR="001D71C9" w:rsidRPr="001D71C9" w:rsidRDefault="001D71C9" w:rsidP="001D71C9">
            <w:r w:rsidRPr="001D71C9">
              <w:t xml:space="preserve">№ ООН 2912, 2913, 2915, 2916, 2917, 2919, 2977, 2978 </w:t>
            </w:r>
            <w:r w:rsidRPr="001D71C9">
              <w:br/>
              <w:t>и 3321–3333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top w:val="single" w:sz="12" w:space="0" w:color="auto"/>
            </w:tcBorders>
          </w:tcPr>
          <w:p w:rsidR="001D71C9" w:rsidRPr="001D71C9" w:rsidRDefault="001D71C9" w:rsidP="001D71C9">
            <w:pPr>
              <w:jc w:val="right"/>
            </w:pPr>
            <w:smartTag w:uri="urn:schemas-microsoft-com:office:smarttags" w:element="metricconverter">
              <w:smartTagPr>
                <w:attr w:name="ProductID" w:val="0 кг"/>
              </w:smartTagPr>
              <w:r w:rsidRPr="001D71C9">
                <w:t>0 кг</w:t>
              </w:r>
            </w:smartTag>
          </w:p>
        </w:tc>
      </w:tr>
      <w:tr w:rsidR="001D71C9" w:rsidRPr="001D71C9" w:rsidTr="00075B3C">
        <w:tc>
          <w:tcPr>
            <w:tcW w:w="9439" w:type="dxa"/>
            <w:tcBorders>
              <w:bottom w:val="single" w:sz="4" w:space="0" w:color="auto"/>
            </w:tcBorders>
          </w:tcPr>
          <w:p w:rsidR="001D71C9" w:rsidRPr="001D71C9" w:rsidRDefault="001D71C9" w:rsidP="001D71C9">
            <w:r w:rsidRPr="001D71C9">
              <w:t>Другие грузы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bottom w:val="single" w:sz="4" w:space="0" w:color="auto"/>
            </w:tcBorders>
          </w:tcPr>
          <w:p w:rsidR="001D71C9" w:rsidRPr="001D71C9" w:rsidRDefault="001D71C9" w:rsidP="001D71C9">
            <w:pPr>
              <w:jc w:val="right"/>
            </w:pPr>
            <w:r w:rsidRPr="001D71C9">
              <w:t>Без ограничений</w:t>
            </w:r>
          </w:p>
        </w:tc>
      </w:tr>
      <w:tr w:rsidR="00075B3C" w:rsidRPr="001D71C9" w:rsidTr="00075B3C">
        <w:tc>
          <w:tcPr>
            <w:tcW w:w="9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5B3C" w:rsidRPr="00075B3C" w:rsidRDefault="00075B3C" w:rsidP="00075B3C">
            <w:pPr>
              <w:spacing w:before="80" w:after="80" w:line="200" w:lineRule="exact"/>
              <w:rPr>
                <w:i/>
                <w:sz w:val="16"/>
              </w:rPr>
            </w:pPr>
            <w:r w:rsidRPr="00075B3C">
              <w:rPr>
                <w:i/>
                <w:sz w:val="16"/>
              </w:rPr>
              <w:t>Класс 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5B3C" w:rsidRPr="00075B3C" w:rsidRDefault="00075B3C" w:rsidP="00075B3C">
            <w:pPr>
              <w:spacing w:before="80" w:after="80" w:line="200" w:lineRule="exact"/>
              <w:rPr>
                <w:i/>
                <w:sz w:val="16"/>
              </w:rPr>
            </w:pPr>
          </w:p>
        </w:tc>
      </w:tr>
      <w:tr w:rsidR="001D71C9" w:rsidRPr="001D71C9" w:rsidTr="00075B3C">
        <w:tc>
          <w:tcPr>
            <w:tcW w:w="9439" w:type="dxa"/>
            <w:tcBorders>
              <w:top w:val="single" w:sz="12" w:space="0" w:color="auto"/>
            </w:tcBorders>
          </w:tcPr>
          <w:p w:rsidR="001D71C9" w:rsidRPr="001D71C9" w:rsidRDefault="001D71C9" w:rsidP="00582EF9">
            <w:r w:rsidRPr="001D71C9">
              <w:t>Все грузы группы упаковки I; все грузы группы упаковки</w:t>
            </w:r>
            <w:r w:rsidR="00582EF9">
              <w:t> </w:t>
            </w:r>
            <w:r w:rsidRPr="001D71C9">
              <w:t>II, для которых в колонке 5 таблицы А главы 3.2</w:t>
            </w:r>
            <w:r w:rsidRPr="00582EF9">
              <w:rPr>
                <w:u w:val="single"/>
              </w:rPr>
              <w:t>, помимо знака № 8,</w:t>
            </w:r>
            <w:r w:rsidRPr="001D71C9">
              <w:t xml:space="preserve"> предписан знак № 3 или 6.1: всего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top w:val="single" w:sz="12" w:space="0" w:color="auto"/>
            </w:tcBorders>
          </w:tcPr>
          <w:p w:rsidR="001D71C9" w:rsidRPr="001D71C9" w:rsidRDefault="001D71C9" w:rsidP="001D71C9">
            <w:pPr>
              <w:jc w:val="right"/>
            </w:pPr>
            <w:smartTag w:uri="urn:schemas-microsoft-com:office:smarttags" w:element="metricconverter">
              <w:smartTagPr>
                <w:attr w:name="ProductID" w:val="300 000 кг"/>
              </w:smartTagPr>
              <w:r w:rsidRPr="001D71C9">
                <w:t>300 000 кг</w:t>
              </w:r>
            </w:smartTag>
          </w:p>
        </w:tc>
      </w:tr>
      <w:tr w:rsidR="001D71C9" w:rsidRPr="001D71C9" w:rsidTr="00075B3C">
        <w:tc>
          <w:tcPr>
            <w:tcW w:w="9439" w:type="dxa"/>
            <w:tcBorders>
              <w:bottom w:val="single" w:sz="4" w:space="0" w:color="auto"/>
            </w:tcBorders>
          </w:tcPr>
          <w:p w:rsidR="001D71C9" w:rsidRPr="001D71C9" w:rsidRDefault="001D71C9" w:rsidP="001D71C9">
            <w:r w:rsidRPr="001D71C9">
              <w:t>Другие грузы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bottom w:val="single" w:sz="4" w:space="0" w:color="auto"/>
            </w:tcBorders>
          </w:tcPr>
          <w:p w:rsidR="001D71C9" w:rsidRPr="001D71C9" w:rsidRDefault="001D71C9" w:rsidP="001D71C9">
            <w:pPr>
              <w:jc w:val="right"/>
            </w:pPr>
            <w:r w:rsidRPr="001D71C9">
              <w:t>Без ограничений</w:t>
            </w:r>
          </w:p>
        </w:tc>
      </w:tr>
      <w:tr w:rsidR="00075B3C" w:rsidRPr="001D71C9" w:rsidTr="00075B3C">
        <w:tc>
          <w:tcPr>
            <w:tcW w:w="9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5B3C" w:rsidRPr="00075B3C" w:rsidRDefault="00075B3C" w:rsidP="00075B3C">
            <w:pPr>
              <w:spacing w:before="80" w:after="80" w:line="200" w:lineRule="exact"/>
              <w:rPr>
                <w:i/>
                <w:sz w:val="16"/>
              </w:rPr>
            </w:pPr>
            <w:r w:rsidRPr="00075B3C">
              <w:rPr>
                <w:i/>
                <w:sz w:val="16"/>
              </w:rPr>
              <w:t>Класс 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5B3C" w:rsidRPr="00075B3C" w:rsidRDefault="00075B3C" w:rsidP="00075B3C">
            <w:pPr>
              <w:spacing w:before="80" w:after="80" w:line="200" w:lineRule="exact"/>
              <w:rPr>
                <w:i/>
                <w:sz w:val="16"/>
              </w:rPr>
            </w:pPr>
          </w:p>
        </w:tc>
      </w:tr>
      <w:tr w:rsidR="001D71C9" w:rsidRPr="001D71C9" w:rsidTr="00075B3C">
        <w:tc>
          <w:tcPr>
            <w:tcW w:w="9439" w:type="dxa"/>
            <w:tcBorders>
              <w:top w:val="single" w:sz="12" w:space="0" w:color="auto"/>
            </w:tcBorders>
          </w:tcPr>
          <w:p w:rsidR="001D71C9" w:rsidRPr="001D71C9" w:rsidRDefault="001D71C9" w:rsidP="001D71C9">
            <w:r w:rsidRPr="001D71C9">
              <w:t>Все грузы группы упаковки II: всего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  <w:tcBorders>
              <w:top w:val="single" w:sz="12" w:space="0" w:color="auto"/>
            </w:tcBorders>
          </w:tcPr>
          <w:p w:rsidR="001D71C9" w:rsidRPr="001D71C9" w:rsidRDefault="001D71C9" w:rsidP="001D71C9">
            <w:pPr>
              <w:jc w:val="right"/>
            </w:pPr>
            <w:smartTag w:uri="urn:schemas-microsoft-com:office:smarttags" w:element="metricconverter">
              <w:smartTagPr>
                <w:attr w:name="ProductID" w:val="300 000 кг"/>
              </w:smartTagPr>
              <w:r w:rsidRPr="001D71C9">
                <w:t>300 000 кг</w:t>
              </w:r>
            </w:smartTag>
          </w:p>
        </w:tc>
      </w:tr>
      <w:tr w:rsidR="001D71C9" w:rsidRPr="001D71C9" w:rsidTr="001D71C9">
        <w:tc>
          <w:tcPr>
            <w:tcW w:w="9439" w:type="dxa"/>
          </w:tcPr>
          <w:p w:rsidR="001D71C9" w:rsidRPr="001D71C9" w:rsidRDefault="001D71C9" w:rsidP="00EE3514">
            <w:pPr>
              <w:suppressAutoHyphens/>
            </w:pPr>
            <w:r w:rsidRPr="001D71C9">
              <w:t>№ ООН 3077 – для грузов, перевозимых навалом/насыпью и классифицированных в качестве опасных для водной среды, отнесенных к категории острой токсичности 1 или хронической токсично</w:t>
            </w:r>
            <w:r w:rsidR="00EE3514">
              <w:t>сти 1 в </w:t>
            </w:r>
            <w:r w:rsidRPr="001D71C9">
              <w:t>соответствии с разделом 2.4.3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</w:tcPr>
          <w:p w:rsidR="001D71C9" w:rsidRPr="001D71C9" w:rsidRDefault="001D71C9" w:rsidP="001D71C9">
            <w:pPr>
              <w:jc w:val="right"/>
            </w:pPr>
            <w:smartTag w:uri="urn:schemas-microsoft-com:office:smarttags" w:element="metricconverter">
              <w:smartTagPr>
                <w:attr w:name="ProductID" w:val="0 кг"/>
              </w:smartTagPr>
              <w:r w:rsidRPr="001D71C9">
                <w:t>0 кг</w:t>
              </w:r>
            </w:smartTag>
          </w:p>
        </w:tc>
      </w:tr>
      <w:tr w:rsidR="001D71C9" w:rsidRPr="001D71C9" w:rsidTr="001D71C9">
        <w:tc>
          <w:tcPr>
            <w:tcW w:w="9439" w:type="dxa"/>
          </w:tcPr>
          <w:p w:rsidR="001D71C9" w:rsidRPr="001D71C9" w:rsidRDefault="001D71C9" w:rsidP="001D71C9">
            <w:r w:rsidRPr="001D71C9">
              <w:t>Другие грузы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0" w:type="dxa"/>
          </w:tcPr>
          <w:p w:rsidR="001D71C9" w:rsidRPr="001D71C9" w:rsidRDefault="001D71C9" w:rsidP="001D71C9">
            <w:pPr>
              <w:jc w:val="right"/>
            </w:pPr>
            <w:r w:rsidRPr="001D71C9">
              <w:t>Без ограничений</w:t>
            </w:r>
          </w:p>
        </w:tc>
      </w:tr>
    </w:tbl>
    <w:p w:rsidR="003A5EDB" w:rsidRPr="003A5EDB" w:rsidRDefault="003A5EDB" w:rsidP="00075B3C">
      <w:pPr>
        <w:pStyle w:val="SingleTxtGR"/>
        <w:spacing w:before="120"/>
        <w:rPr>
          <w:u w:val="single"/>
        </w:rPr>
      </w:pPr>
      <w:r w:rsidRPr="003A5EDB">
        <w:lastRenderedPageBreak/>
        <w:t>7.1.4.1.2</w:t>
      </w:r>
      <w:r w:rsidRPr="003A5EDB">
        <w:tab/>
        <w:t xml:space="preserve">С учетом положений пункта 7.1.4.1.3 максимальное количество опасных грузов, которое разрешается перевозить на борту судна или на </w:t>
      </w:r>
      <w:r w:rsidR="00EE3514">
        <w:br/>
      </w:r>
      <w:r w:rsidRPr="003A5EDB">
        <w:t>борту каждой единицы толкаемого состава или</w:t>
      </w:r>
      <w:r w:rsidR="00EE3514">
        <w:t xml:space="preserve"> счаленной группы, составляет 1 </w:t>
      </w:r>
      <w:r w:rsidRPr="003A5EDB">
        <w:t>100 000 к</w:t>
      </w:r>
      <w:r w:rsidR="00582EF9">
        <w:t>илограммов</w:t>
      </w:r>
      <w:r w:rsidRPr="003A5EDB">
        <w:t xml:space="preserve">. </w:t>
      </w:r>
      <w:r w:rsidRPr="003A5EDB">
        <w:rPr>
          <w:u w:val="single"/>
        </w:rPr>
        <w:t>Данное ограничение не применяется к другим грузам, указанным в пункте 7.1.4.1.1, которые могут перевозиться в неограниченных количествах.</w:t>
      </w:r>
    </w:p>
    <w:p w:rsidR="003A5EDB" w:rsidRPr="003A5EDB" w:rsidRDefault="003A5EDB" w:rsidP="00075B3C">
      <w:pPr>
        <w:pStyle w:val="SingleTxtGR"/>
      </w:pPr>
      <w:r w:rsidRPr="003A5EDB">
        <w:tab/>
        <w:t>Далее без изменений (исключительно для пояснения ситуации):</w:t>
      </w:r>
    </w:p>
    <w:p w:rsidR="00A658DB" w:rsidRDefault="003A5EDB" w:rsidP="000008F7">
      <w:pPr>
        <w:pStyle w:val="SingleTxtGR"/>
        <w:tabs>
          <w:tab w:val="left" w:pos="1330"/>
        </w:tabs>
      </w:pPr>
      <w:r w:rsidRPr="003A5EDB">
        <w:t>7.1.4.1.3</w:t>
      </w:r>
      <w:r w:rsidRPr="003A5EDB">
        <w:tab/>
        <w:t xml:space="preserve">Ограничения, предусмотренные в пунктах 7.1.4.1.1 и 7.1.4.1.2, </w:t>
      </w:r>
      <w:r w:rsidR="006B2680">
        <w:br/>
      </w:r>
      <w:r w:rsidRPr="003A5EDB">
        <w:t xml:space="preserve">не применяются в случае перевозки опасных грузов классов 2, 3, 4.1, 4.2, 4.3, 5.1, 5.2, 6.1, 7, 8 и 9, за исключением грузов, для которых в колонке 5 </w:t>
      </w:r>
      <w:r w:rsidR="006B2680">
        <w:br/>
      </w:r>
      <w:r w:rsidRPr="003A5EDB">
        <w:t>таблицы А главы 3.2 предписан знак</w:t>
      </w:r>
      <w:r w:rsidRPr="003A5EDB">
        <w:rPr>
          <w:lang w:val="fr-CH"/>
        </w:rPr>
        <w:t> </w:t>
      </w:r>
      <w:r w:rsidRPr="003A5EDB">
        <w:t>№</w:t>
      </w:r>
      <w:r w:rsidRPr="003A5EDB">
        <w:rPr>
          <w:lang w:val="fr-CH"/>
        </w:rPr>
        <w:t> </w:t>
      </w:r>
      <w:r w:rsidRPr="003A5EDB">
        <w:t>1, на борту судов с двойным корпусом, отвечающих дополнительным требованиям подразделов 9.1.0.88–9.1.0.95 или 9.2.0.88–9.2.0.95.</w:t>
      </w:r>
    </w:p>
    <w:p w:rsidR="00075B3C" w:rsidRPr="00075B3C" w:rsidRDefault="00075B3C" w:rsidP="00075B3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75B3C" w:rsidRPr="00075B3C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EDB" w:rsidRDefault="003A5EDB" w:rsidP="00B471C5">
      <w:r>
        <w:separator/>
      </w:r>
    </w:p>
  </w:endnote>
  <w:endnote w:type="continuationSeparator" w:id="0">
    <w:p w:rsidR="003A5EDB" w:rsidRDefault="003A5EDB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1407F2" w:rsidRDefault="007005EE" w:rsidP="007005EE">
    <w:pPr>
      <w:pStyle w:val="Footer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C24B8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1407F2">
      <w:rPr>
        <w:lang w:val="ru-RU"/>
      </w:rPr>
      <w:t>09285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1407F2">
      <w:rPr>
        <w:lang w:val="ru-RU"/>
      </w:rPr>
      <w:t>09285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C24B8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407F2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1407F2">
            <w:t>09285</w:t>
          </w:r>
          <w:r w:rsidRPr="001C3ABC">
            <w:rPr>
              <w:lang w:val="en-US"/>
            </w:rPr>
            <w:t xml:space="preserve"> (R)</w:t>
          </w:r>
          <w:r w:rsidR="001407F2">
            <w:t xml:space="preserve">  220616  220616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1407F2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84200" cy="584200"/>
                <wp:effectExtent l="0" t="0" r="6350" b="6350"/>
                <wp:docPr id="3" name="Рисунок 3" descr="http://undocs.org/m2/QRCode.ashx?DS=ECE/TRANS/WP.15/AC.2/2016/3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2016/3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407F2" w:rsidRDefault="001407F2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407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407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407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407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407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1407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1407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1407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1407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EDB" w:rsidRPr="009141DC" w:rsidRDefault="003A5EDB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3A5EDB" w:rsidRPr="00D1261C" w:rsidRDefault="003A5EDB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407F2" w:rsidRPr="001407F2" w:rsidRDefault="001407F2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1407F2">
        <w:rPr>
          <w:lang w:val="ru-RU"/>
        </w:rPr>
        <w:tab/>
      </w:r>
      <w:r>
        <w:rPr>
          <w:lang w:val="ru-RU"/>
        </w:rPr>
        <w:t>Р</w:t>
      </w:r>
      <w:r w:rsidRPr="00B35A79">
        <w:rPr>
          <w:lang w:val="ru-RU"/>
        </w:rPr>
        <w:t>аспространено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на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немецком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языке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Центральной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комиссией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судоходства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по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Рейну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под</w:t>
      </w:r>
      <w:r>
        <w:rPr>
          <w:lang w:val="en-US"/>
        </w:rPr>
        <w:t> </w:t>
      </w:r>
      <w:r w:rsidRPr="00B35A79">
        <w:rPr>
          <w:lang w:val="ru-RU"/>
        </w:rPr>
        <w:t>условным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обозначением</w:t>
      </w:r>
      <w:r w:rsidRPr="00834E2C">
        <w:rPr>
          <w:lang w:val="ru-RU"/>
        </w:rPr>
        <w:t xml:space="preserve"> </w:t>
      </w:r>
      <w:r w:rsidRPr="00834E2C">
        <w:t>CCNR</w:t>
      </w:r>
      <w:r w:rsidRPr="00834E2C">
        <w:rPr>
          <w:lang w:val="ru-RU"/>
        </w:rPr>
        <w:t>/</w:t>
      </w:r>
      <w:r w:rsidRPr="00834E2C">
        <w:t>ZKR</w:t>
      </w:r>
      <w:r w:rsidRPr="00834E2C">
        <w:rPr>
          <w:lang w:val="ru-RU"/>
        </w:rPr>
        <w:t>/</w:t>
      </w:r>
      <w:r w:rsidRPr="00834E2C">
        <w:t>ADN</w:t>
      </w:r>
      <w:r w:rsidRPr="00834E2C">
        <w:rPr>
          <w:lang w:val="ru-RU"/>
        </w:rPr>
        <w:t>/</w:t>
      </w:r>
      <w:r w:rsidRPr="00834E2C">
        <w:t>WP</w:t>
      </w:r>
      <w:r w:rsidRPr="00834E2C">
        <w:rPr>
          <w:lang w:val="ru-RU"/>
        </w:rPr>
        <w:t>.15/</w:t>
      </w:r>
      <w:r w:rsidRPr="00834E2C">
        <w:t>AC</w:t>
      </w:r>
      <w:r w:rsidRPr="00834E2C">
        <w:rPr>
          <w:lang w:val="ru-RU"/>
        </w:rPr>
        <w:t>.2/2016/</w:t>
      </w:r>
      <w:r>
        <w:rPr>
          <w:lang w:val="ru-RU"/>
        </w:rPr>
        <w:t>39</w:t>
      </w:r>
      <w:r w:rsidRPr="00834E2C">
        <w:rPr>
          <w:noProof/>
          <w:lang w:val="ru-RU"/>
        </w:rPr>
        <w:t>.</w:t>
      </w:r>
    </w:p>
  </w:footnote>
  <w:footnote w:id="2">
    <w:p w:rsidR="00211B0E" w:rsidRPr="0087334B" w:rsidRDefault="00211B0E" w:rsidP="00211B0E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211B0E">
        <w:rPr>
          <w:lang w:val="ru-RU"/>
        </w:rPr>
        <w:tab/>
      </w:r>
      <w:r w:rsidRPr="0087334B">
        <w:rPr>
          <w:lang w:val="ru-RU"/>
        </w:rPr>
        <w:t xml:space="preserve">В соответствии с программой работы Комитета по внутреннему транспорту </w:t>
      </w:r>
    </w:p>
    <w:p w:rsidR="00211B0E" w:rsidRPr="00211B0E" w:rsidRDefault="00211B0E" w:rsidP="00211B0E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87334B">
        <w:rPr>
          <w:lang w:val="fr-FR"/>
        </w:rPr>
        <w:t>на</w:t>
      </w:r>
      <w:r w:rsidRPr="0087334B">
        <w:rPr>
          <w:lang w:val="en-US"/>
        </w:rPr>
        <w:t xml:space="preserve"> 2016–2017 </w:t>
      </w:r>
      <w:r w:rsidRPr="0087334B">
        <w:rPr>
          <w:lang w:val="fr-FR"/>
        </w:rPr>
        <w:t>годы</w:t>
      </w:r>
      <w:r w:rsidRPr="0087334B">
        <w:rPr>
          <w:lang w:val="en-US"/>
        </w:rPr>
        <w:t xml:space="preserve">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1407F2" w:rsidRPr="001407F2">
      <w:rPr>
        <w:lang w:val="en-US"/>
      </w:rPr>
      <w:t>TRANS/WP.15/AC.2/2016/39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075B3C" w:rsidRPr="00075B3C">
      <w:t xml:space="preserve"> </w:t>
    </w:r>
    <w:r w:rsidR="00075B3C" w:rsidRPr="00075B3C">
      <w:rPr>
        <w:lang w:val="en-US"/>
      </w:rPr>
      <w:t>TRANS/WP.15/AC.2/2016/39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DB"/>
    <w:rsid w:val="000008F7"/>
    <w:rsid w:val="000450D1"/>
    <w:rsid w:val="000466B5"/>
    <w:rsid w:val="00075B3C"/>
    <w:rsid w:val="000B1FD5"/>
    <w:rsid w:val="000C24B8"/>
    <w:rsid w:val="000D376F"/>
    <w:rsid w:val="000F2A4F"/>
    <w:rsid w:val="001163DC"/>
    <w:rsid w:val="001407F2"/>
    <w:rsid w:val="001D71C9"/>
    <w:rsid w:val="001F38C4"/>
    <w:rsid w:val="00203F84"/>
    <w:rsid w:val="00211B0E"/>
    <w:rsid w:val="00275188"/>
    <w:rsid w:val="0028687D"/>
    <w:rsid w:val="002B091C"/>
    <w:rsid w:val="002B3D40"/>
    <w:rsid w:val="002D0CCB"/>
    <w:rsid w:val="003100AB"/>
    <w:rsid w:val="00345C79"/>
    <w:rsid w:val="00366A39"/>
    <w:rsid w:val="003A5EDB"/>
    <w:rsid w:val="003D170D"/>
    <w:rsid w:val="003E55E9"/>
    <w:rsid w:val="0048005C"/>
    <w:rsid w:val="004A2C27"/>
    <w:rsid w:val="004D639B"/>
    <w:rsid w:val="004E242B"/>
    <w:rsid w:val="00515620"/>
    <w:rsid w:val="00544379"/>
    <w:rsid w:val="00566944"/>
    <w:rsid w:val="00582EF9"/>
    <w:rsid w:val="005D56BF"/>
    <w:rsid w:val="0062027E"/>
    <w:rsid w:val="00643644"/>
    <w:rsid w:val="00665D8D"/>
    <w:rsid w:val="006A7A3B"/>
    <w:rsid w:val="006B2680"/>
    <w:rsid w:val="006B6B57"/>
    <w:rsid w:val="006F49F1"/>
    <w:rsid w:val="006F5521"/>
    <w:rsid w:val="007005EE"/>
    <w:rsid w:val="00705394"/>
    <w:rsid w:val="007077E2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766AF"/>
    <w:rsid w:val="0098674D"/>
    <w:rsid w:val="00997ACA"/>
    <w:rsid w:val="00A03FB7"/>
    <w:rsid w:val="00A55C56"/>
    <w:rsid w:val="00A56991"/>
    <w:rsid w:val="00A658DB"/>
    <w:rsid w:val="00A75A11"/>
    <w:rsid w:val="00A9606E"/>
    <w:rsid w:val="00A97448"/>
    <w:rsid w:val="00AD7EAD"/>
    <w:rsid w:val="00AE095F"/>
    <w:rsid w:val="00B35A32"/>
    <w:rsid w:val="00B432C6"/>
    <w:rsid w:val="00B471C5"/>
    <w:rsid w:val="00B6474A"/>
    <w:rsid w:val="00BE1742"/>
    <w:rsid w:val="00CA3E84"/>
    <w:rsid w:val="00CA64D6"/>
    <w:rsid w:val="00D1261C"/>
    <w:rsid w:val="00D26030"/>
    <w:rsid w:val="00D460E3"/>
    <w:rsid w:val="00D75DCE"/>
    <w:rsid w:val="00DB099D"/>
    <w:rsid w:val="00DD35AC"/>
    <w:rsid w:val="00DD479F"/>
    <w:rsid w:val="00E15E48"/>
    <w:rsid w:val="00E868FC"/>
    <w:rsid w:val="00EB0723"/>
    <w:rsid w:val="00EB2957"/>
    <w:rsid w:val="00EE3514"/>
    <w:rsid w:val="00EE6F37"/>
    <w:rsid w:val="00F1599F"/>
    <w:rsid w:val="00F31EF2"/>
    <w:rsid w:val="00F325ED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,"/>
  <w15:docId w15:val="{44D22D05-E453-4B18-820F-DD86251D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50CD-2FB2-449B-8780-C02ADFEE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OICA</cp:lastModifiedBy>
  <cp:revision>2</cp:revision>
  <cp:lastPrinted>2016-06-22T14:32:00Z</cp:lastPrinted>
  <dcterms:created xsi:type="dcterms:W3CDTF">2016-06-27T15:25:00Z</dcterms:created>
  <dcterms:modified xsi:type="dcterms:W3CDTF">2016-06-27T15:25:00Z</dcterms:modified>
</cp:coreProperties>
</file>