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043AD4" w:rsidP="00043AD4">
            <w:pPr>
              <w:suppressAutoHyphens w:val="0"/>
              <w:spacing w:after="20"/>
              <w:jc w:val="right"/>
            </w:pPr>
            <w:r w:rsidRPr="00043AD4">
              <w:rPr>
                <w:sz w:val="40"/>
              </w:rPr>
              <w:t>ECE</w:t>
            </w:r>
            <w:r>
              <w:t>/TRANS/WP.11/2016/16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0F46B2F" wp14:editId="1BC0E25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43AD4" w:rsidP="00043AD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43AD4" w:rsidRDefault="00043AD4" w:rsidP="00043AD4">
            <w:pPr>
              <w:suppressAutoHyphens w:val="0"/>
            </w:pPr>
            <w:r>
              <w:t>20 July 2016</w:t>
            </w:r>
          </w:p>
          <w:p w:rsidR="00043AD4" w:rsidRDefault="00043AD4" w:rsidP="00043AD4">
            <w:pPr>
              <w:suppressAutoHyphens w:val="0"/>
            </w:pPr>
            <w:r>
              <w:t>English</w:t>
            </w:r>
          </w:p>
          <w:p w:rsidR="00043AD4" w:rsidRDefault="00043AD4" w:rsidP="00043AD4">
            <w:pPr>
              <w:suppressAutoHyphens w:val="0"/>
            </w:pPr>
            <w:r>
              <w:t>Original: French</w:t>
            </w:r>
          </w:p>
        </w:tc>
      </w:tr>
    </w:tbl>
    <w:p w:rsidR="00043AD4" w:rsidRPr="00BB2E51" w:rsidRDefault="00043AD4" w:rsidP="00BB2E51">
      <w:pPr>
        <w:spacing w:before="120"/>
        <w:rPr>
          <w:b/>
          <w:sz w:val="28"/>
          <w:szCs w:val="28"/>
        </w:rPr>
      </w:pPr>
      <w:r w:rsidRPr="00BB2E51">
        <w:rPr>
          <w:b/>
          <w:sz w:val="28"/>
          <w:szCs w:val="28"/>
        </w:rPr>
        <w:t>Economic Commission for Europe</w:t>
      </w:r>
    </w:p>
    <w:p w:rsidR="00043AD4" w:rsidRPr="00BB2E51" w:rsidRDefault="00043AD4" w:rsidP="00BB2E51">
      <w:pPr>
        <w:spacing w:before="120"/>
        <w:rPr>
          <w:bCs/>
          <w:sz w:val="28"/>
          <w:szCs w:val="28"/>
        </w:rPr>
      </w:pPr>
      <w:r w:rsidRPr="00BB2E51">
        <w:rPr>
          <w:bCs/>
          <w:sz w:val="28"/>
          <w:szCs w:val="28"/>
        </w:rPr>
        <w:t>Inland Transport Committee</w:t>
      </w:r>
    </w:p>
    <w:p w:rsidR="00043AD4" w:rsidRPr="00BB2E51" w:rsidRDefault="00043AD4" w:rsidP="00BB2E51">
      <w:pPr>
        <w:spacing w:before="120"/>
        <w:rPr>
          <w:b/>
          <w:sz w:val="24"/>
          <w:szCs w:val="24"/>
        </w:rPr>
      </w:pPr>
      <w:r w:rsidRPr="00BB2E51">
        <w:rPr>
          <w:b/>
          <w:sz w:val="24"/>
          <w:szCs w:val="24"/>
        </w:rPr>
        <w:t>Working Party on the Transport of Perishable Foodstuffs</w:t>
      </w:r>
    </w:p>
    <w:p w:rsidR="00043AD4" w:rsidRPr="007D54D3" w:rsidRDefault="00043AD4" w:rsidP="007D54D3">
      <w:pPr>
        <w:spacing w:before="120"/>
        <w:rPr>
          <w:b/>
          <w:lang w:val="fr-CH"/>
        </w:rPr>
      </w:pPr>
      <w:r w:rsidRPr="007D54D3">
        <w:rPr>
          <w:b/>
          <w:lang w:val="fr-CH"/>
        </w:rPr>
        <w:t>Seventy-second session</w:t>
      </w:r>
    </w:p>
    <w:p w:rsidR="00043AD4" w:rsidRPr="002D4B31" w:rsidRDefault="00043AD4" w:rsidP="00043AD4">
      <w:r w:rsidRPr="002D4B31">
        <w:t>Geneva, 4-7 October 2016</w:t>
      </w:r>
    </w:p>
    <w:p w:rsidR="00043AD4" w:rsidRPr="002D4B31" w:rsidRDefault="00043AD4" w:rsidP="00043AD4">
      <w:r w:rsidRPr="002D4B31">
        <w:t>Item 5 (a) of the provisional agenda</w:t>
      </w:r>
    </w:p>
    <w:p w:rsidR="00043AD4" w:rsidRPr="006C4C22" w:rsidRDefault="006C4C22" w:rsidP="0035698F">
      <w:pPr>
        <w:rPr>
          <w:b/>
        </w:rPr>
      </w:pPr>
      <w:r w:rsidRPr="006C4C22">
        <w:rPr>
          <w:b/>
        </w:rPr>
        <w:t>Proposals to amend ATP:</w:t>
      </w:r>
      <w:r w:rsidRPr="006C4C22">
        <w:rPr>
          <w:b/>
        </w:rPr>
        <w:br/>
      </w:r>
      <w:r w:rsidR="0035698F">
        <w:rPr>
          <w:b/>
        </w:rPr>
        <w:t>p</w:t>
      </w:r>
      <w:r w:rsidR="00043AD4" w:rsidRPr="006C4C22">
        <w:rPr>
          <w:b/>
        </w:rPr>
        <w:t>ending proposals</w:t>
      </w:r>
    </w:p>
    <w:p w:rsidR="00043AD4" w:rsidRPr="002D4B31" w:rsidRDefault="007D54D3" w:rsidP="007D54D3">
      <w:pPr>
        <w:pStyle w:val="HChG"/>
      </w:pPr>
      <w:r>
        <w:tab/>
      </w:r>
      <w:r>
        <w:tab/>
      </w:r>
      <w:r w:rsidR="00043AD4" w:rsidRPr="002D4B31">
        <w:t>Marking of multi-temperature equipment</w:t>
      </w:r>
    </w:p>
    <w:p w:rsidR="00043AD4" w:rsidRPr="002D4B31" w:rsidRDefault="001661BB" w:rsidP="001661BB">
      <w:pPr>
        <w:pStyle w:val="H1G"/>
      </w:pPr>
      <w:r>
        <w:tab/>
      </w:r>
      <w:r>
        <w:tab/>
      </w:r>
      <w:r w:rsidR="00043AD4" w:rsidRPr="002D4B31">
        <w:t>Transmitted by the French Government</w:t>
      </w:r>
    </w:p>
    <w:p w:rsidR="00043AD4" w:rsidRPr="002D4B31" w:rsidRDefault="001661BB" w:rsidP="001661BB">
      <w:pPr>
        <w:pStyle w:val="HChG"/>
      </w:pPr>
      <w:r>
        <w:tab/>
      </w:r>
      <w:r>
        <w:tab/>
      </w:r>
      <w:r w:rsidR="00043AD4" w:rsidRPr="002D4B31">
        <w:t>Background</w:t>
      </w:r>
    </w:p>
    <w:p w:rsidR="00043AD4" w:rsidRPr="002D4B31" w:rsidRDefault="00A8387B" w:rsidP="00A8387B">
      <w:pPr>
        <w:pStyle w:val="SingleTxtG"/>
      </w:pPr>
      <w:r>
        <w:t>1.</w:t>
      </w:r>
      <w:r>
        <w:tab/>
      </w:r>
      <w:r w:rsidR="00043AD4" w:rsidRPr="002D4B31">
        <w:t>ATP was amended in 2013 to cover multi-compartment, multi-temperature equipment. The Agreement explains the test and dimensioning procedures for multi-temperature equipment. It also provides a model for test reports and ATP certificates for such equipment, but makes no provision for the marking of the equipment.</w:t>
      </w:r>
    </w:p>
    <w:p w:rsidR="00043AD4" w:rsidRPr="002D4B31" w:rsidRDefault="00043AD4" w:rsidP="00A8387B">
      <w:pPr>
        <w:pStyle w:val="SingleTxtG"/>
      </w:pPr>
      <w:r w:rsidRPr="002D4B31">
        <w:t>2.</w:t>
      </w:r>
      <w:r w:rsidR="00A8387B">
        <w:tab/>
      </w:r>
      <w:r w:rsidRPr="002D4B31">
        <w:t>At the previous session, it was decided that an informal working group chaired by the Netherlands would prepare a new proposal for the next session.</w:t>
      </w:r>
    </w:p>
    <w:p w:rsidR="00043AD4" w:rsidRPr="002D4B31" w:rsidRDefault="00043AD4" w:rsidP="00A8387B">
      <w:pPr>
        <w:pStyle w:val="SingleTxtG"/>
      </w:pPr>
      <w:r w:rsidRPr="002D4B31">
        <w:t>3.</w:t>
      </w:r>
      <w:r w:rsidR="00A8387B">
        <w:tab/>
      </w:r>
      <w:r w:rsidRPr="002D4B31">
        <w:t>France has had exchanges with the competent authority in the Netherlands and proposes a revised version of the proposed amendment in ECE/TRANS/WP.11/2015/15.</w:t>
      </w:r>
    </w:p>
    <w:p w:rsidR="00043AD4" w:rsidRPr="002D4B31" w:rsidRDefault="00A8387B" w:rsidP="00A8387B">
      <w:pPr>
        <w:pStyle w:val="HChG"/>
      </w:pPr>
      <w:r>
        <w:tab/>
      </w:r>
      <w:r>
        <w:tab/>
      </w:r>
      <w:r w:rsidR="00043AD4" w:rsidRPr="002D4B31">
        <w:t>Proposal</w:t>
      </w:r>
    </w:p>
    <w:p w:rsidR="00043AD4" w:rsidRPr="002D4B31" w:rsidRDefault="00043AD4" w:rsidP="00A8387B">
      <w:pPr>
        <w:pStyle w:val="SingleTxtG"/>
      </w:pPr>
      <w:r w:rsidRPr="002D4B31">
        <w:t>4.</w:t>
      </w:r>
      <w:r w:rsidR="00A8387B">
        <w:tab/>
      </w:r>
      <w:r w:rsidRPr="002D4B31">
        <w:t>This proposal introduces minimum marking procedures for multi-compartment, multi-temperature equipment.</w:t>
      </w:r>
    </w:p>
    <w:p w:rsidR="00043AD4" w:rsidRPr="002D4B31" w:rsidRDefault="00043AD4" w:rsidP="00A8387B">
      <w:pPr>
        <w:pStyle w:val="SingleTxtG"/>
      </w:pPr>
      <w:r w:rsidRPr="002D4B31">
        <w:t>5.</w:t>
      </w:r>
      <w:r w:rsidR="00A8387B">
        <w:tab/>
      </w:r>
      <w:r w:rsidRPr="002D4B31">
        <w:t>It is proposed to add the text</w:t>
      </w:r>
      <w:r w:rsidRPr="00644825">
        <w:rPr>
          <w:b/>
          <w:bCs/>
        </w:rPr>
        <w:t xml:space="preserve"> in</w:t>
      </w:r>
      <w:r w:rsidRPr="002D4B31">
        <w:t xml:space="preserve"> </w:t>
      </w:r>
      <w:r w:rsidRPr="004A47C7">
        <w:rPr>
          <w:b/>
          <w:bCs/>
        </w:rPr>
        <w:t>bold</w:t>
      </w:r>
      <w:r w:rsidRPr="002D4B31">
        <w:t xml:space="preserve"> below to annex 1, appendix 4:</w:t>
      </w:r>
    </w:p>
    <w:p w:rsidR="00043AD4" w:rsidRPr="002D4B31" w:rsidRDefault="00043AD4" w:rsidP="00A8387B">
      <w:pPr>
        <w:pStyle w:val="SingleTxtG"/>
      </w:pPr>
      <w:r w:rsidRPr="002D4B31">
        <w:t>“DISTINGUISHING MARKS TO BE AFFIXED TO SPECIAL EQUIPMENT</w:t>
      </w:r>
    </w:p>
    <w:p w:rsidR="00043AD4" w:rsidRPr="002D4B31" w:rsidRDefault="00043AD4" w:rsidP="00A8387B">
      <w:pPr>
        <w:pStyle w:val="SingleTxtG"/>
      </w:pPr>
      <w:r w:rsidRPr="002D4B31">
        <w:t xml:space="preserve">The distinguishing marks prescribed in appendix 1, paragraph 4 to this annex shall consist of capital Latin letters in dark blue on a white ground. The height of the letters shall be at </w:t>
      </w:r>
      <w:r w:rsidRPr="002D4B31">
        <w:lastRenderedPageBreak/>
        <w:t>least 100 mm for the classification marks and at least 50 mm for the expiry dates. For special equipment, such as a laden vehicle with maximum mass not exceeding 3.5 t, the height of the classification marks could likewise be 50 mm and at least 25 mm for the expiry dates.</w:t>
      </w:r>
    </w:p>
    <w:p w:rsidR="00043AD4" w:rsidRPr="002D4B31" w:rsidRDefault="00043AD4" w:rsidP="00A8387B">
      <w:pPr>
        <w:pStyle w:val="SingleTxtG"/>
      </w:pPr>
      <w:r w:rsidRPr="002D4B31">
        <w:t>The classification and expiry marks shall at least be affixed externally on both sides in the upper corners near the front.</w:t>
      </w:r>
    </w:p>
    <w:p w:rsidR="00043AD4" w:rsidRDefault="00043AD4" w:rsidP="00A8387B">
      <w:pPr>
        <w:pStyle w:val="SingleTxtG"/>
      </w:pPr>
      <w:r w:rsidRPr="0081573D">
        <w:rPr>
          <w:b/>
          <w:bCs/>
        </w:rPr>
        <w:t xml:space="preserve">In the case of multi-temperature equipment with not more than 3 compartments, the marking on the body may consist of the appropriate marking for each compartment, according to its classification. In the case of multi-temperature equipment with more than 3 compartments, the marking shall consist of a general mark on the body, followed by the letter M, and a supplementary document shall specify the number of compartments and the permitted limits of travel of the </w:t>
      </w:r>
      <w:r w:rsidRPr="00BC4975">
        <w:rPr>
          <w:b/>
          <w:bCs/>
        </w:rPr>
        <w:t>movable bulkheads.</w:t>
      </w:r>
      <w:r w:rsidRPr="002D4B31">
        <w:t>”</w:t>
      </w:r>
    </w:p>
    <w:p w:rsidR="00936DA9" w:rsidRPr="00106A43" w:rsidRDefault="00936DA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6DA9" w:rsidRPr="00106A43" w:rsidSect="00043A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D0" w:rsidRPr="00FB1744" w:rsidRDefault="00473FD0" w:rsidP="00FB1744">
      <w:pPr>
        <w:pStyle w:val="Footer"/>
      </w:pPr>
    </w:p>
  </w:endnote>
  <w:endnote w:type="continuationSeparator" w:id="0">
    <w:p w:rsidR="00473FD0" w:rsidRPr="00FB1744" w:rsidRDefault="00473FD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4" w:rsidRPr="00043AD4" w:rsidRDefault="00043AD4" w:rsidP="00043AD4">
    <w:pPr>
      <w:pStyle w:val="Footer"/>
      <w:tabs>
        <w:tab w:val="right" w:pos="9598"/>
      </w:tabs>
    </w:pPr>
    <w:r w:rsidRPr="00043AD4">
      <w:rPr>
        <w:b/>
        <w:sz w:val="18"/>
      </w:rPr>
      <w:fldChar w:fldCharType="begin"/>
    </w:r>
    <w:r w:rsidRPr="00043AD4">
      <w:rPr>
        <w:b/>
        <w:sz w:val="18"/>
      </w:rPr>
      <w:instrText xml:space="preserve"> PAGE  \* MERGEFORMAT </w:instrText>
    </w:r>
    <w:r w:rsidRPr="00043AD4">
      <w:rPr>
        <w:b/>
        <w:sz w:val="18"/>
      </w:rPr>
      <w:fldChar w:fldCharType="separate"/>
    </w:r>
    <w:r w:rsidR="00D52E23">
      <w:rPr>
        <w:b/>
        <w:noProof/>
        <w:sz w:val="18"/>
      </w:rPr>
      <w:t>2</w:t>
    </w:r>
    <w:r w:rsidRPr="00043AD4">
      <w:rPr>
        <w:b/>
        <w:sz w:val="18"/>
      </w:rPr>
      <w:fldChar w:fldCharType="end"/>
    </w:r>
    <w:r>
      <w:rPr>
        <w:sz w:val="18"/>
      </w:rPr>
      <w:tab/>
    </w:r>
    <w:r>
      <w:t>GE.16-12521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4" w:rsidRPr="00043AD4" w:rsidRDefault="00043AD4" w:rsidP="00043AD4">
    <w:pPr>
      <w:pStyle w:val="Footer"/>
      <w:tabs>
        <w:tab w:val="right" w:pos="9598"/>
      </w:tabs>
      <w:rPr>
        <w:b/>
        <w:sz w:val="18"/>
      </w:rPr>
    </w:pPr>
    <w:r>
      <w:t>GE.16-12521</w:t>
    </w:r>
    <w:r>
      <w:tab/>
    </w:r>
    <w:r w:rsidRPr="00043AD4">
      <w:rPr>
        <w:b/>
        <w:sz w:val="18"/>
      </w:rPr>
      <w:fldChar w:fldCharType="begin"/>
    </w:r>
    <w:r w:rsidRPr="00043AD4">
      <w:rPr>
        <w:b/>
        <w:sz w:val="18"/>
      </w:rPr>
      <w:instrText xml:space="preserve"> PAGE  \* MERGEFORMAT </w:instrText>
    </w:r>
    <w:r w:rsidRPr="00043A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43A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10D0185" wp14:editId="0B00083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AD4" w:rsidRDefault="00043AD4" w:rsidP="00043AD4">
    <w:r>
      <w:t>GE.16-12521  (E)</w:t>
    </w:r>
    <w:r w:rsidR="008332A3">
      <w:t xml:space="preserve">    150816    150816</w:t>
    </w:r>
  </w:p>
  <w:p w:rsidR="00043AD4" w:rsidRPr="00043AD4" w:rsidRDefault="00043AD4" w:rsidP="00043AD4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1B48B320" wp14:editId="4F0C977C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1/2016/16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16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D0" w:rsidRPr="00FB1744" w:rsidRDefault="00473F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73FD0" w:rsidRPr="00FB1744" w:rsidRDefault="00473F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4" w:rsidRPr="00043AD4" w:rsidRDefault="00043AD4" w:rsidP="00043AD4">
    <w:pPr>
      <w:pStyle w:val="Header"/>
    </w:pPr>
    <w:r w:rsidRPr="00043AD4">
      <w:t>ECE/TRANS/WP.11/2016/16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4" w:rsidRPr="00043AD4" w:rsidRDefault="00043AD4" w:rsidP="00043AD4">
    <w:pPr>
      <w:pStyle w:val="Header"/>
      <w:jc w:val="right"/>
    </w:pPr>
    <w:r w:rsidRPr="00043AD4">
      <w:t>ECE/TRANS/WP.11/2016/16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3FD0"/>
    <w:rsid w:val="00043AD4"/>
    <w:rsid w:val="00046E92"/>
    <w:rsid w:val="001170DC"/>
    <w:rsid w:val="001661BB"/>
    <w:rsid w:val="00247E2C"/>
    <w:rsid w:val="002D6C53"/>
    <w:rsid w:val="002F5595"/>
    <w:rsid w:val="00334F6A"/>
    <w:rsid w:val="00342AC8"/>
    <w:rsid w:val="0035698F"/>
    <w:rsid w:val="003B4550"/>
    <w:rsid w:val="00461253"/>
    <w:rsid w:val="00473FD0"/>
    <w:rsid w:val="004A47C7"/>
    <w:rsid w:val="005042C2"/>
    <w:rsid w:val="0056599A"/>
    <w:rsid w:val="00644825"/>
    <w:rsid w:val="00671529"/>
    <w:rsid w:val="006C4C22"/>
    <w:rsid w:val="00717266"/>
    <w:rsid w:val="007268F9"/>
    <w:rsid w:val="007C52B0"/>
    <w:rsid w:val="007D54D3"/>
    <w:rsid w:val="0081573D"/>
    <w:rsid w:val="008332A3"/>
    <w:rsid w:val="00936DA9"/>
    <w:rsid w:val="009411B4"/>
    <w:rsid w:val="009D0139"/>
    <w:rsid w:val="009F5CDC"/>
    <w:rsid w:val="00A775CF"/>
    <w:rsid w:val="00A8387B"/>
    <w:rsid w:val="00AB3C7E"/>
    <w:rsid w:val="00B06045"/>
    <w:rsid w:val="00BB2E51"/>
    <w:rsid w:val="00BC4975"/>
    <w:rsid w:val="00C35A27"/>
    <w:rsid w:val="00D52E23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557BF0-554A-4862-AB73-F9AE4AAD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6605-32A9-4A1F-A91D-E521B55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1612521</vt:lpstr>
    </vt:vector>
  </TitlesOfParts>
  <Company>DCM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1612521</dc:title>
  <dc:subject>ECE/TRANS/WP.11/2016/16</dc:subject>
  <dc:creator>Gatmaytan</dc:creator>
  <cp:keywords/>
  <dc:description/>
  <cp:lastModifiedBy>Caillot</cp:lastModifiedBy>
  <cp:revision>2</cp:revision>
  <dcterms:created xsi:type="dcterms:W3CDTF">2016-08-19T09:51:00Z</dcterms:created>
  <dcterms:modified xsi:type="dcterms:W3CDTF">2016-08-19T09:51:00Z</dcterms:modified>
</cp:coreProperties>
</file>