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A2D" w:rsidRDefault="00251A2D" w:rsidP="00E46B77">
      <w:pPr>
        <w:spacing w:line="240" w:lineRule="auto"/>
        <w:jc w:val="both"/>
        <w:rPr>
          <w:lang w:val="ru-RU"/>
        </w:rPr>
      </w:pPr>
    </w:p>
    <w:p w:rsidR="00C20511" w:rsidRPr="00D77F51" w:rsidRDefault="00E62A60" w:rsidP="00E62A60">
      <w:pPr>
        <w:pStyle w:val="HChG"/>
        <w:tabs>
          <w:tab w:val="clear" w:pos="851"/>
        </w:tabs>
        <w:ind w:left="567" w:firstLine="0"/>
        <w:rPr>
          <w:lang w:val="en-US"/>
        </w:rPr>
      </w:pPr>
      <w:r>
        <w:rPr>
          <w:lang w:val="en-US"/>
        </w:rPr>
        <w:t xml:space="preserve">Illustrations for definitions of audible warning devices </w:t>
      </w:r>
      <w:r>
        <w:rPr>
          <w:lang w:val="en-US"/>
        </w:rPr>
        <w:br/>
        <w:t>and audible warning systems</w:t>
      </w:r>
      <w:r w:rsidR="00D77F51" w:rsidRPr="00D77F51">
        <w:rPr>
          <w:lang w:val="en-US"/>
        </w:rPr>
        <w:t xml:space="preserve"> </w:t>
      </w:r>
    </w:p>
    <w:p w:rsidR="00CB228E" w:rsidRPr="00D77F51" w:rsidRDefault="00CB228E" w:rsidP="009A7E85">
      <w:pPr>
        <w:pStyle w:val="SingleTxtG"/>
        <w:rPr>
          <w:snapToGrid w:val="0"/>
          <w:u w:val="single"/>
          <w:lang w:val="en-US"/>
        </w:rPr>
      </w:pPr>
    </w:p>
    <w:p w:rsidR="001C7276" w:rsidRDefault="00E62A60" w:rsidP="009A7E85">
      <w:pPr>
        <w:pStyle w:val="SingleTxtG"/>
      </w:pPr>
      <w:r w:rsidRPr="004D6883">
        <w:t>Th</w:t>
      </w:r>
      <w:r>
        <w:t>is document</w:t>
      </w:r>
      <w:r w:rsidRPr="004D6883">
        <w:t xml:space="preserve"> was prepared by the expert from the Russian Federation</w:t>
      </w:r>
      <w:r>
        <w:t xml:space="preserve"> following the advice of the informal meeting of interested experts held in Moscow on June 10, 2016</w:t>
      </w:r>
      <w:r w:rsidRPr="004D6883">
        <w:t xml:space="preserve"> </w:t>
      </w:r>
      <w:r>
        <w:t xml:space="preserve">in order to illustrate the definitions of </w:t>
      </w:r>
      <w:r>
        <w:rPr>
          <w:lang w:val="en-US"/>
        </w:rPr>
        <w:t>audible warning devices and audible warning systems</w:t>
      </w:r>
      <w:r w:rsidRPr="00E62A60">
        <w:t xml:space="preserve"> </w:t>
      </w:r>
      <w:r>
        <w:t>introduced in</w:t>
      </w:r>
      <w:r w:rsidRPr="004D6883">
        <w:t xml:space="preserve"> ECE/TRANS/WP.29/GRB/2016/</w:t>
      </w:r>
      <w:r>
        <w:t>4.</w:t>
      </w:r>
    </w:p>
    <w:p w:rsidR="00E62A60" w:rsidRDefault="00E62A60" w:rsidP="009A7E85">
      <w:pPr>
        <w:pStyle w:val="SingleTxtG"/>
      </w:pPr>
    </w:p>
    <w:tbl>
      <w:tblPr>
        <w:tblStyle w:val="TableGrid"/>
        <w:tblW w:w="0" w:type="auto"/>
        <w:tblInd w:w="572" w:type="dxa"/>
        <w:tblLook w:val="04A0" w:firstRow="1" w:lastRow="0" w:firstColumn="1" w:lastColumn="0" w:noHBand="0" w:noVBand="1"/>
      </w:tblPr>
      <w:tblGrid>
        <w:gridCol w:w="2283"/>
        <w:gridCol w:w="6794"/>
      </w:tblGrid>
      <w:tr w:rsidR="000A482D" w:rsidTr="000A482D">
        <w:trPr>
          <w:cantSplit/>
          <w:tblHeader/>
        </w:trPr>
        <w:tc>
          <w:tcPr>
            <w:tcW w:w="3544" w:type="dxa"/>
            <w:vAlign w:val="center"/>
          </w:tcPr>
          <w:p w:rsidR="000A482D" w:rsidRPr="000A482D" w:rsidRDefault="000A482D" w:rsidP="000A482D">
            <w:pPr>
              <w:pStyle w:val="SingleTxtG"/>
              <w:spacing w:before="120"/>
              <w:ind w:left="0" w:right="0"/>
              <w:jc w:val="center"/>
              <w:rPr>
                <w:snapToGrid w:val="0"/>
                <w:lang w:val="en-US"/>
              </w:rPr>
            </w:pPr>
            <w:r w:rsidRPr="000A482D">
              <w:rPr>
                <w:snapToGrid w:val="0"/>
                <w:lang w:val="en-US"/>
              </w:rPr>
              <w:t xml:space="preserve">Reference to </w:t>
            </w:r>
            <w:r w:rsidRPr="000A482D">
              <w:t>ECE/TRANS/WP.29/GRB/2016/4</w:t>
            </w:r>
          </w:p>
        </w:tc>
        <w:tc>
          <w:tcPr>
            <w:tcW w:w="5533" w:type="dxa"/>
            <w:vAlign w:val="center"/>
          </w:tcPr>
          <w:p w:rsidR="000A482D" w:rsidRPr="000A482D" w:rsidRDefault="000A482D" w:rsidP="000A482D">
            <w:pPr>
              <w:pStyle w:val="SingleTxtG"/>
              <w:spacing w:before="120"/>
              <w:ind w:left="0" w:right="0"/>
              <w:jc w:val="center"/>
              <w:rPr>
                <w:snapToGrid w:val="0"/>
                <w:lang w:val="en-US"/>
              </w:rPr>
            </w:pPr>
            <w:r w:rsidRPr="000A482D">
              <w:rPr>
                <w:snapToGrid w:val="0"/>
                <w:lang w:val="en-US"/>
              </w:rPr>
              <w:t>Illustration</w:t>
            </w:r>
          </w:p>
        </w:tc>
      </w:tr>
      <w:tr w:rsidR="000A482D" w:rsidTr="000A482D">
        <w:tc>
          <w:tcPr>
            <w:tcW w:w="35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482D" w:rsidRPr="00F978E8" w:rsidRDefault="00B03935" w:rsidP="000A482D">
            <w:pPr>
              <w:pStyle w:val="SingleTxtG"/>
              <w:ind w:left="0" w:right="0"/>
            </w:pPr>
            <w:r>
              <w:t xml:space="preserve">2.2. </w:t>
            </w:r>
            <w:r w:rsidR="000A482D" w:rsidRPr="000A482D">
              <w:rPr>
                <w:i/>
              </w:rPr>
              <w:t>"Audible warning system"</w:t>
            </w:r>
            <w:r w:rsidR="000A482D" w:rsidRPr="000A482D">
              <w:t xml:space="preserve"> means a combination of audible warning devices </w:t>
            </w:r>
            <w:r w:rsidR="000A482D" w:rsidRPr="000A482D">
              <w:rPr>
                <w:lang w:val="en-US"/>
              </w:rPr>
              <w:t>mounted on a common bracket</w:t>
            </w:r>
            <w:r w:rsidR="00F978E8">
              <w:rPr>
                <w:lang w:val="en-US"/>
              </w:rPr>
              <w:t xml:space="preserve"> </w:t>
            </w:r>
            <w:r w:rsidR="000A482D" w:rsidRPr="000A482D">
              <w:t>operating simultaneously by the actuation of a single control.</w:t>
            </w:r>
          </w:p>
        </w:tc>
        <w:tc>
          <w:tcPr>
            <w:tcW w:w="55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482D" w:rsidRDefault="00F978E8" w:rsidP="000A482D">
            <w:pPr>
              <w:pStyle w:val="SingleTxtG"/>
              <w:ind w:left="0" w:right="0"/>
              <w:rPr>
                <w:snapToGrid w:val="0"/>
                <w:u w:val="single"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>
                  <wp:extent cx="5098415" cy="3838575"/>
                  <wp:effectExtent l="19050" t="0" r="6985" b="0"/>
                  <wp:docPr id="2" name="Рисунок 1" descr="DSC07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7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41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82D" w:rsidTr="000A482D">
        <w:tc>
          <w:tcPr>
            <w:tcW w:w="35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482D" w:rsidRDefault="00F978E8" w:rsidP="000A482D">
            <w:pPr>
              <w:pStyle w:val="SingleTxtG"/>
              <w:ind w:left="0" w:right="0"/>
              <w:rPr>
                <w:snapToGrid w:val="0"/>
                <w:u w:val="single"/>
                <w:lang w:val="en-US"/>
              </w:rPr>
            </w:pPr>
            <w:r w:rsidRPr="00F978E8">
              <w:lastRenderedPageBreak/>
              <w:t>2.4.1.</w:t>
            </w:r>
            <w:r w:rsidR="00B03935">
              <w:t xml:space="preserve"> </w:t>
            </w:r>
            <w:r w:rsidRPr="00B03935">
              <w:rPr>
                <w:i/>
              </w:rPr>
              <w:t>"Pneumatic"</w:t>
            </w:r>
            <w:r w:rsidRPr="00F978E8">
              <w:t xml:space="preserve"> means a principle of operation by an external compressed air source.</w:t>
            </w:r>
          </w:p>
        </w:tc>
        <w:tc>
          <w:tcPr>
            <w:tcW w:w="55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482D" w:rsidRDefault="004150D1" w:rsidP="000A482D">
            <w:pPr>
              <w:pStyle w:val="SingleTxtG"/>
              <w:ind w:left="0" w:right="0"/>
              <w:rPr>
                <w:snapToGrid w:val="0"/>
                <w:u w:val="single"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>
                  <wp:extent cx="5199931" cy="2639683"/>
                  <wp:effectExtent l="19050" t="0" r="719" b="0"/>
                  <wp:docPr id="3" name="Рисунок 4" descr="20160610_11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610_110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9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931" cy="26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82D" w:rsidTr="000A482D">
        <w:tc>
          <w:tcPr>
            <w:tcW w:w="35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482D" w:rsidRDefault="00B03935" w:rsidP="00B03935">
            <w:pPr>
              <w:pStyle w:val="SingleTxtG"/>
              <w:ind w:left="0" w:right="0"/>
              <w:rPr>
                <w:snapToGrid w:val="0"/>
                <w:u w:val="single"/>
                <w:lang w:val="en-US"/>
              </w:rPr>
            </w:pPr>
            <w:r w:rsidRPr="00B03935">
              <w:t>2.4.2.</w:t>
            </w:r>
            <w:r>
              <w:t xml:space="preserve"> </w:t>
            </w:r>
            <w:r w:rsidRPr="00B03935">
              <w:rPr>
                <w:i/>
              </w:rPr>
              <w:t>"Electro-pneumatic"</w:t>
            </w:r>
            <w:r w:rsidRPr="00B03935">
              <w:t xml:space="preserve"> means</w:t>
            </w:r>
            <w:r>
              <w:t xml:space="preserve"> </w:t>
            </w:r>
            <w:r w:rsidRPr="00B03935">
              <w:t>a principle of operation by a compressed air source which is controlled by electrical supply (direct or alternating current)</w:t>
            </w:r>
            <w:r>
              <w:t>.</w:t>
            </w:r>
          </w:p>
        </w:tc>
        <w:tc>
          <w:tcPr>
            <w:tcW w:w="55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482D" w:rsidRDefault="00B03935" w:rsidP="000A482D">
            <w:pPr>
              <w:pStyle w:val="SingleTxtG"/>
              <w:ind w:left="0" w:right="0"/>
              <w:rPr>
                <w:snapToGrid w:val="0"/>
                <w:u w:val="single"/>
                <w:lang w:val="en-US"/>
              </w:rPr>
            </w:pPr>
            <w:r>
              <w:rPr>
                <w:b/>
                <w:noProof/>
                <w:szCs w:val="21"/>
                <w:lang w:val="en-US"/>
              </w:rPr>
              <w:drawing>
                <wp:inline distT="0" distB="0" distL="0" distR="0">
                  <wp:extent cx="4233790" cy="2380890"/>
                  <wp:effectExtent l="19050" t="0" r="0" b="0"/>
                  <wp:docPr id="7" name="Рисунок 7" descr="20160610_11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60610_110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358" cy="238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82D" w:rsidTr="002C09AE">
        <w:trPr>
          <w:trHeight w:val="3212"/>
        </w:trPr>
        <w:tc>
          <w:tcPr>
            <w:tcW w:w="35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482D" w:rsidRDefault="00B03935" w:rsidP="00B03935">
            <w:pPr>
              <w:pStyle w:val="SingleTxtG"/>
              <w:ind w:left="0" w:right="0"/>
              <w:rPr>
                <w:snapToGrid w:val="0"/>
                <w:u w:val="single"/>
                <w:lang w:val="en-US"/>
              </w:rPr>
            </w:pPr>
            <w:r w:rsidRPr="00B03935">
              <w:t xml:space="preserve">2.4.3. </w:t>
            </w:r>
            <w:r w:rsidRPr="00B03935">
              <w:rPr>
                <w:i/>
              </w:rPr>
              <w:tab/>
              <w:t>"Electro-magnetic with resonator disc"</w:t>
            </w:r>
            <w:r w:rsidRPr="00B03935">
              <w:t xml:space="preserve"> means</w:t>
            </w:r>
            <w:r>
              <w:t xml:space="preserve"> </w:t>
            </w:r>
            <w:r w:rsidRPr="00B03935">
              <w:t xml:space="preserve">a principle of operation by electro-magnetic force amplified by </w:t>
            </w:r>
            <w:r>
              <w:t xml:space="preserve">a </w:t>
            </w:r>
            <w:r w:rsidRPr="00B03935">
              <w:t>resonator disc</w:t>
            </w:r>
            <w:r>
              <w:t>.</w:t>
            </w:r>
          </w:p>
        </w:tc>
        <w:tc>
          <w:tcPr>
            <w:tcW w:w="55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482D" w:rsidRDefault="00B03935" w:rsidP="00143FD2">
            <w:pPr>
              <w:pStyle w:val="SingleTxtG"/>
              <w:ind w:left="0" w:right="0"/>
              <w:jc w:val="center"/>
              <w:rPr>
                <w:snapToGrid w:val="0"/>
                <w:u w:val="single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92497" cy="2087593"/>
                  <wp:effectExtent l="19050" t="0" r="0" b="0"/>
                  <wp:docPr id="10" name="Рисунок 10" descr="20160610_11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60610_110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130" t="652" r="26933" b="20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97" cy="208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000">
              <w:rPr>
                <w:b/>
                <w:noProof/>
                <w:lang w:val="en-US"/>
              </w:rPr>
              <w:drawing>
                <wp:inline distT="0" distB="0" distL="0" distR="0">
                  <wp:extent cx="2178585" cy="2085775"/>
                  <wp:effectExtent l="19050" t="0" r="0" b="0"/>
                  <wp:docPr id="13" name="Рисунок 13" descr="DSC07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7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264" t="15630" r="20526" b="14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28" cy="2087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935" w:rsidTr="000A482D">
        <w:tc>
          <w:tcPr>
            <w:tcW w:w="35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03935" w:rsidRDefault="00143FD2" w:rsidP="00143FD2">
            <w:pPr>
              <w:pStyle w:val="SingleTxtG"/>
              <w:ind w:left="0" w:right="0"/>
              <w:rPr>
                <w:snapToGrid w:val="0"/>
                <w:u w:val="single"/>
                <w:lang w:val="en-US"/>
              </w:rPr>
            </w:pPr>
            <w:r w:rsidRPr="00143FD2">
              <w:lastRenderedPageBreak/>
              <w:t xml:space="preserve">2.4.4. </w:t>
            </w:r>
            <w:r w:rsidRPr="00143FD2">
              <w:rPr>
                <w:i/>
              </w:rPr>
              <w:tab/>
              <w:t>"Electro-magnetic with horn"</w:t>
            </w:r>
            <w:r w:rsidRPr="00143FD2">
              <w:t xml:space="preserve"> means a principle of operation by electro-magnetic force amplified by a horn.</w:t>
            </w:r>
          </w:p>
        </w:tc>
        <w:tc>
          <w:tcPr>
            <w:tcW w:w="55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03935" w:rsidRDefault="009C37B3" w:rsidP="004F506C">
            <w:pPr>
              <w:pStyle w:val="SingleTxtG"/>
              <w:ind w:left="0" w:right="0"/>
              <w:jc w:val="center"/>
              <w:rPr>
                <w:snapToGrid w:val="0"/>
                <w:u w:val="single"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>
                  <wp:extent cx="2243347" cy="1661191"/>
                  <wp:effectExtent l="19050" t="0" r="4553" b="0"/>
                  <wp:docPr id="5" name="Рисунок 19" descr="20160610_12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160610_12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02" t="6997" r="2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41" cy="166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2ED">
              <w:rPr>
                <w:noProof/>
                <w:lang w:val="en-US"/>
              </w:rPr>
              <w:drawing>
                <wp:inline distT="0" distB="0" distL="0" distR="0">
                  <wp:extent cx="1516452" cy="1675883"/>
                  <wp:effectExtent l="19050" t="0" r="7548" b="0"/>
                  <wp:docPr id="6" name="Рисунок 22" descr="DSC07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7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3552" t="44141" r="28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16" cy="167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A60" w:rsidRDefault="00E62A60" w:rsidP="009A7E85">
      <w:pPr>
        <w:pStyle w:val="SingleTxtG"/>
        <w:rPr>
          <w:snapToGrid w:val="0"/>
          <w:u w:val="single"/>
          <w:lang w:val="en-US"/>
        </w:rPr>
      </w:pPr>
    </w:p>
    <w:p w:rsidR="00143FD2" w:rsidRDefault="00143FD2" w:rsidP="009A7E85">
      <w:pPr>
        <w:pStyle w:val="SingleTxtG"/>
        <w:rPr>
          <w:snapToGrid w:val="0"/>
          <w:u w:val="single"/>
          <w:lang w:val="en-US"/>
        </w:rPr>
      </w:pPr>
    </w:p>
    <w:p w:rsidR="00143FD2" w:rsidRPr="00D77F51" w:rsidRDefault="00143FD2" w:rsidP="00143FD2">
      <w:pPr>
        <w:pStyle w:val="SingleTxtG"/>
        <w:jc w:val="center"/>
        <w:rPr>
          <w:snapToGrid w:val="0"/>
          <w:u w:val="single"/>
          <w:lang w:val="en-US"/>
        </w:rPr>
      </w:pPr>
      <w:r>
        <w:rPr>
          <w:snapToGrid w:val="0"/>
          <w:u w:val="single"/>
          <w:lang w:val="en-US"/>
        </w:rPr>
        <w:t>_______________</w:t>
      </w:r>
    </w:p>
    <w:p w:rsidR="001C7276" w:rsidRDefault="001C7276" w:rsidP="009A7E85">
      <w:pPr>
        <w:pStyle w:val="SingleTxtG"/>
        <w:rPr>
          <w:snapToGrid w:val="0"/>
          <w:u w:val="single"/>
          <w:lang w:val="en-US"/>
        </w:rPr>
      </w:pPr>
    </w:p>
    <w:p w:rsidR="008F4D84" w:rsidRDefault="008F4D84" w:rsidP="009A7E85">
      <w:pPr>
        <w:pStyle w:val="SingleTxtG"/>
        <w:rPr>
          <w:snapToGrid w:val="0"/>
          <w:u w:val="single"/>
          <w:lang w:val="en-US"/>
        </w:rPr>
      </w:pPr>
    </w:p>
    <w:p w:rsidR="008F4D84" w:rsidRPr="00D77F51" w:rsidRDefault="008F4D84" w:rsidP="009A7E85">
      <w:pPr>
        <w:pStyle w:val="SingleTxtG"/>
        <w:rPr>
          <w:snapToGrid w:val="0"/>
          <w:u w:val="single"/>
          <w:lang w:val="en-US"/>
        </w:rPr>
      </w:pPr>
    </w:p>
    <w:sectPr w:rsidR="008F4D84" w:rsidRPr="00D77F51" w:rsidSect="00214F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1907" w:h="16840" w:code="9"/>
      <w:pgMar w:top="1701" w:right="1134" w:bottom="1701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033" w:rsidRDefault="00D86033"/>
  </w:endnote>
  <w:endnote w:type="continuationSeparator" w:id="0">
    <w:p w:rsidR="00D86033" w:rsidRDefault="00D86033"/>
  </w:endnote>
  <w:endnote w:type="continuationNotice" w:id="1">
    <w:p w:rsidR="00D86033" w:rsidRDefault="00D860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A2B" w:rsidRPr="00CF24EE" w:rsidRDefault="00100A38">
    <w:pPr>
      <w:pStyle w:val="Footer"/>
      <w:jc w:val="right"/>
      <w:rPr>
        <w:b/>
        <w:sz w:val="20"/>
      </w:rPr>
    </w:pPr>
    <w:r w:rsidRPr="00CF24EE">
      <w:rPr>
        <w:b/>
        <w:sz w:val="20"/>
      </w:rPr>
      <w:fldChar w:fldCharType="begin"/>
    </w:r>
    <w:r w:rsidR="00C85A2B" w:rsidRPr="00CF24EE">
      <w:rPr>
        <w:b/>
        <w:sz w:val="20"/>
      </w:rPr>
      <w:instrText xml:space="preserve"> PAGE   \* MERGEFORMAT </w:instrText>
    </w:r>
    <w:r w:rsidRPr="00CF24EE">
      <w:rPr>
        <w:b/>
        <w:sz w:val="20"/>
      </w:rPr>
      <w:fldChar w:fldCharType="separate"/>
    </w:r>
    <w:r w:rsidR="001B6B17">
      <w:rPr>
        <w:b/>
        <w:noProof/>
        <w:sz w:val="20"/>
      </w:rPr>
      <w:t>2</w:t>
    </w:r>
    <w:r w:rsidRPr="00CF24EE">
      <w:rPr>
        <w:b/>
        <w:sz w:val="20"/>
      </w:rPr>
      <w:fldChar w:fldCharType="end"/>
    </w:r>
  </w:p>
  <w:p w:rsidR="00C85A2B" w:rsidRDefault="00C85A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A2B" w:rsidRPr="00CF24EE" w:rsidRDefault="00100A38">
    <w:pPr>
      <w:pStyle w:val="Footer"/>
      <w:jc w:val="right"/>
      <w:rPr>
        <w:b/>
        <w:sz w:val="20"/>
      </w:rPr>
    </w:pPr>
    <w:r w:rsidRPr="00CF24EE">
      <w:rPr>
        <w:b/>
        <w:sz w:val="20"/>
      </w:rPr>
      <w:fldChar w:fldCharType="begin"/>
    </w:r>
    <w:r w:rsidR="00C85A2B" w:rsidRPr="00CF24EE">
      <w:rPr>
        <w:b/>
        <w:sz w:val="20"/>
      </w:rPr>
      <w:instrText xml:space="preserve"> PAGE   \* MERGEFORMAT </w:instrText>
    </w:r>
    <w:r w:rsidRPr="00CF24EE">
      <w:rPr>
        <w:b/>
        <w:sz w:val="20"/>
      </w:rPr>
      <w:fldChar w:fldCharType="separate"/>
    </w:r>
    <w:r w:rsidR="001B6B17">
      <w:rPr>
        <w:b/>
        <w:noProof/>
        <w:sz w:val="20"/>
      </w:rPr>
      <w:t>3</w:t>
    </w:r>
    <w:r w:rsidRPr="00CF24EE">
      <w:rPr>
        <w:b/>
        <w:sz w:val="20"/>
      </w:rPr>
      <w:fldChar w:fldCharType="end"/>
    </w:r>
  </w:p>
  <w:p w:rsidR="00C85A2B" w:rsidRDefault="00C85A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B17" w:rsidRDefault="001B6B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033" w:rsidRPr="000B175B" w:rsidRDefault="00D86033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D86033" w:rsidRPr="00FC68B7" w:rsidRDefault="00D86033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D86033" w:rsidRDefault="00D8603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B17" w:rsidRDefault="001B6B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A2B" w:rsidRPr="00E81FE6" w:rsidRDefault="00C85A2B" w:rsidP="00E81FE6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675" w:type="dxa"/>
      <w:tblLook w:val="0000" w:firstRow="0" w:lastRow="0" w:firstColumn="0" w:lastColumn="0" w:noHBand="0" w:noVBand="0"/>
    </w:tblPr>
    <w:tblGrid>
      <w:gridCol w:w="5245"/>
      <w:gridCol w:w="3827"/>
    </w:tblGrid>
    <w:tr w:rsidR="00E81FE6" w:rsidRPr="00AD5CE2" w:rsidTr="001B6B17">
      <w:tc>
        <w:tcPr>
          <w:tcW w:w="5245" w:type="dxa"/>
          <w:vAlign w:val="bottom"/>
        </w:tcPr>
        <w:p w:rsidR="00E81FE6" w:rsidRPr="00F653B4" w:rsidRDefault="00E81FE6" w:rsidP="001B6B17">
          <w:pPr>
            <w:rPr>
              <w:sz w:val="24"/>
              <w:lang w:val="en-US"/>
            </w:rPr>
          </w:pPr>
          <w:r>
            <w:rPr>
              <w:sz w:val="24"/>
              <w:lang w:val="en-US"/>
            </w:rPr>
            <w:t>Transmitted</w:t>
          </w:r>
          <w:r w:rsidRPr="00F653B4">
            <w:rPr>
              <w:sz w:val="24"/>
              <w:lang w:val="en-US"/>
            </w:rPr>
            <w:t xml:space="preserve"> by the expert </w:t>
          </w:r>
        </w:p>
        <w:p w:rsidR="00E81FE6" w:rsidRPr="00F653B4" w:rsidRDefault="00E81FE6" w:rsidP="001B6B17">
          <w:pPr>
            <w:rPr>
              <w:caps/>
              <w:sz w:val="24"/>
              <w:lang w:val="en-US"/>
            </w:rPr>
          </w:pPr>
          <w:r w:rsidRPr="00F653B4">
            <w:rPr>
              <w:sz w:val="24"/>
              <w:lang w:val="en-US"/>
            </w:rPr>
            <w:t>from the Russian Federation</w:t>
          </w:r>
        </w:p>
        <w:p w:rsidR="00E81FE6" w:rsidRPr="00F653B4" w:rsidRDefault="00E81FE6" w:rsidP="001B6B17">
          <w:pPr>
            <w:pStyle w:val="Header"/>
            <w:pBdr>
              <w:bottom w:val="none" w:sz="0" w:space="0" w:color="auto"/>
            </w:pBdr>
            <w:rPr>
              <w:bCs/>
              <w:sz w:val="24"/>
              <w:lang w:val="en-US"/>
            </w:rPr>
          </w:pPr>
          <w:bookmarkStart w:id="0" w:name="_GoBack"/>
          <w:bookmarkEnd w:id="0"/>
        </w:p>
      </w:tc>
      <w:tc>
        <w:tcPr>
          <w:tcW w:w="3827" w:type="dxa"/>
        </w:tcPr>
        <w:p w:rsidR="00E81FE6" w:rsidRPr="00F653B4" w:rsidRDefault="00E81FE6" w:rsidP="00C542A7">
          <w:pPr>
            <w:rPr>
              <w:bCs/>
              <w:sz w:val="24"/>
              <w:lang w:val="en-US"/>
            </w:rPr>
          </w:pPr>
          <w:r w:rsidRPr="0066722C">
            <w:rPr>
              <w:sz w:val="24"/>
              <w:u w:val="single"/>
              <w:lang w:val="en-US"/>
            </w:rPr>
            <w:t>Informal document</w:t>
          </w:r>
          <w:r>
            <w:rPr>
              <w:sz w:val="24"/>
              <w:u w:val="single"/>
              <w:lang w:val="en-US"/>
            </w:rPr>
            <w:t xml:space="preserve"> </w:t>
          </w:r>
          <w:r w:rsidRPr="0066722C">
            <w:rPr>
              <w:b/>
              <w:sz w:val="24"/>
              <w:lang w:val="en-US"/>
            </w:rPr>
            <w:t>GRB-64-</w:t>
          </w:r>
          <w:r>
            <w:rPr>
              <w:b/>
              <w:sz w:val="24"/>
              <w:lang w:val="en-US"/>
            </w:rPr>
            <w:t>09</w:t>
          </w:r>
        </w:p>
        <w:p w:rsidR="00E81FE6" w:rsidRPr="00F653B4" w:rsidRDefault="00E81FE6" w:rsidP="00C542A7">
          <w:pPr>
            <w:rPr>
              <w:bCs/>
              <w:sz w:val="24"/>
              <w:lang w:val="en-US"/>
            </w:rPr>
          </w:pPr>
          <w:r>
            <w:rPr>
              <w:bCs/>
              <w:sz w:val="24"/>
              <w:lang w:val="en-US"/>
            </w:rPr>
            <w:t>(</w:t>
          </w:r>
          <w:r w:rsidRPr="00F653B4">
            <w:rPr>
              <w:bCs/>
              <w:sz w:val="24"/>
              <w:lang w:val="en-US"/>
            </w:rPr>
            <w:t>6</w:t>
          </w:r>
          <w:r w:rsidRPr="00E57BB0">
            <w:rPr>
              <w:bCs/>
              <w:sz w:val="24"/>
              <w:lang w:val="en-US"/>
            </w:rPr>
            <w:t>4</w:t>
          </w:r>
          <w:r>
            <w:rPr>
              <w:bCs/>
              <w:sz w:val="24"/>
              <w:lang w:val="en-US"/>
            </w:rPr>
            <w:t>th</w:t>
          </w:r>
          <w:r w:rsidRPr="00F653B4">
            <w:rPr>
              <w:bCs/>
              <w:sz w:val="24"/>
              <w:lang w:val="en-US"/>
            </w:rPr>
            <w:t xml:space="preserve"> GRB, </w:t>
          </w:r>
          <w:r>
            <w:rPr>
              <w:sz w:val="24"/>
              <w:lang w:val="en-US"/>
            </w:rPr>
            <w:t>5-7 September</w:t>
          </w:r>
          <w:r w:rsidRPr="00F653B4">
            <w:rPr>
              <w:sz w:val="24"/>
            </w:rPr>
            <w:t xml:space="preserve"> 201</w:t>
          </w:r>
          <w:r>
            <w:rPr>
              <w:sz w:val="24"/>
            </w:rPr>
            <w:t>6</w:t>
          </w:r>
          <w:r w:rsidRPr="00F653B4">
            <w:rPr>
              <w:bCs/>
              <w:sz w:val="24"/>
              <w:lang w:val="en-US"/>
            </w:rPr>
            <w:t xml:space="preserve">, </w:t>
          </w:r>
        </w:p>
        <w:p w:rsidR="00E81FE6" w:rsidRPr="00F653B4" w:rsidRDefault="00E81FE6" w:rsidP="00C542A7">
          <w:pPr>
            <w:rPr>
              <w:bCs/>
              <w:sz w:val="24"/>
              <w:lang w:val="en-US"/>
            </w:rPr>
          </w:pPr>
          <w:r>
            <w:rPr>
              <w:sz w:val="24"/>
              <w:lang w:val="en-US"/>
            </w:rPr>
            <w:t>a</w:t>
          </w:r>
          <w:r w:rsidRPr="00F653B4">
            <w:rPr>
              <w:sz w:val="24"/>
              <w:lang w:val="en-US"/>
            </w:rPr>
            <w:t>genda item 2</w:t>
          </w:r>
          <w:r>
            <w:rPr>
              <w:sz w:val="24"/>
              <w:lang w:val="en-US"/>
            </w:rPr>
            <w:t>)</w:t>
          </w:r>
        </w:p>
        <w:p w:rsidR="00E81FE6" w:rsidRPr="00F653B4" w:rsidRDefault="00E81FE6" w:rsidP="00C542A7">
          <w:pPr>
            <w:rPr>
              <w:bCs/>
              <w:sz w:val="24"/>
              <w:lang w:val="en-US"/>
            </w:rPr>
          </w:pPr>
        </w:p>
      </w:tc>
    </w:tr>
  </w:tbl>
  <w:p w:rsidR="00E81FE6" w:rsidRPr="00E81FE6" w:rsidRDefault="00E81FE6" w:rsidP="00E81FE6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A7665"/>
    <w:multiLevelType w:val="hybridMultilevel"/>
    <w:tmpl w:val="75280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2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8F2508"/>
    <w:multiLevelType w:val="hybridMultilevel"/>
    <w:tmpl w:val="89D89E44"/>
    <w:lvl w:ilvl="0" w:tplc="0414C2C4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5DEB4365"/>
    <w:multiLevelType w:val="hybridMultilevel"/>
    <w:tmpl w:val="2E3876E6"/>
    <w:lvl w:ilvl="0" w:tplc="60F4CA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>
    <w:nsid w:val="64735802"/>
    <w:multiLevelType w:val="hybridMultilevel"/>
    <w:tmpl w:val="296A238E"/>
    <w:lvl w:ilvl="0" w:tplc="F2CABE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7"/>
  </w:num>
  <w:num w:numId="12">
    <w:abstractNumId w:val="13"/>
  </w:num>
  <w:num w:numId="13">
    <w:abstractNumId w:val="12"/>
  </w:num>
  <w:num w:numId="14">
    <w:abstractNumId w:val="19"/>
  </w:num>
  <w:num w:numId="15">
    <w:abstractNumId w:val="20"/>
  </w:num>
  <w:num w:numId="16">
    <w:abstractNumId w:val="11"/>
  </w:num>
  <w:num w:numId="17">
    <w:abstractNumId w:val="14"/>
  </w:num>
  <w:num w:numId="18">
    <w:abstractNumId w:val="10"/>
  </w:num>
  <w:num w:numId="19">
    <w:abstractNumId w:val="18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1">
      <o:colormenu v:ext="edit" fillcolor="none" strokecolor="none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0CF"/>
    <w:rsid w:val="00003C4A"/>
    <w:rsid w:val="000060B7"/>
    <w:rsid w:val="00010D5D"/>
    <w:rsid w:val="00021203"/>
    <w:rsid w:val="0002322B"/>
    <w:rsid w:val="000348FA"/>
    <w:rsid w:val="0004433A"/>
    <w:rsid w:val="00046B1F"/>
    <w:rsid w:val="00050F6B"/>
    <w:rsid w:val="00051024"/>
    <w:rsid w:val="00052635"/>
    <w:rsid w:val="0005753A"/>
    <w:rsid w:val="00057E97"/>
    <w:rsid w:val="00063A2A"/>
    <w:rsid w:val="000646F4"/>
    <w:rsid w:val="00071528"/>
    <w:rsid w:val="00072AF2"/>
    <w:rsid w:val="00072C8C"/>
    <w:rsid w:val="000733B5"/>
    <w:rsid w:val="00081815"/>
    <w:rsid w:val="00091221"/>
    <w:rsid w:val="000931C0"/>
    <w:rsid w:val="000940CA"/>
    <w:rsid w:val="000A482D"/>
    <w:rsid w:val="000A4F99"/>
    <w:rsid w:val="000A7BEB"/>
    <w:rsid w:val="000B0595"/>
    <w:rsid w:val="000B175B"/>
    <w:rsid w:val="000B2F02"/>
    <w:rsid w:val="000B3A0F"/>
    <w:rsid w:val="000B4EF7"/>
    <w:rsid w:val="000B592E"/>
    <w:rsid w:val="000C2C03"/>
    <w:rsid w:val="000C2D2E"/>
    <w:rsid w:val="000D1D41"/>
    <w:rsid w:val="000D5092"/>
    <w:rsid w:val="000D658C"/>
    <w:rsid w:val="000D741A"/>
    <w:rsid w:val="000E01B1"/>
    <w:rsid w:val="000E0415"/>
    <w:rsid w:val="000F0E99"/>
    <w:rsid w:val="00100A38"/>
    <w:rsid w:val="00101DF9"/>
    <w:rsid w:val="001103AA"/>
    <w:rsid w:val="0011666B"/>
    <w:rsid w:val="00120B0E"/>
    <w:rsid w:val="00121A87"/>
    <w:rsid w:val="00123221"/>
    <w:rsid w:val="00125A68"/>
    <w:rsid w:val="001267DB"/>
    <w:rsid w:val="00130B20"/>
    <w:rsid w:val="0013307F"/>
    <w:rsid w:val="00141C5A"/>
    <w:rsid w:val="00143FD2"/>
    <w:rsid w:val="00150005"/>
    <w:rsid w:val="00150442"/>
    <w:rsid w:val="001504AB"/>
    <w:rsid w:val="00156B8C"/>
    <w:rsid w:val="00160622"/>
    <w:rsid w:val="00163CD1"/>
    <w:rsid w:val="00165F3A"/>
    <w:rsid w:val="0016708E"/>
    <w:rsid w:val="00176CC6"/>
    <w:rsid w:val="0018213C"/>
    <w:rsid w:val="00182290"/>
    <w:rsid w:val="001A3955"/>
    <w:rsid w:val="001A786E"/>
    <w:rsid w:val="001B4B04"/>
    <w:rsid w:val="001B6B17"/>
    <w:rsid w:val="001B764A"/>
    <w:rsid w:val="001C240B"/>
    <w:rsid w:val="001C3103"/>
    <w:rsid w:val="001C6663"/>
    <w:rsid w:val="001C7276"/>
    <w:rsid w:val="001C7895"/>
    <w:rsid w:val="001D0C8C"/>
    <w:rsid w:val="001D1419"/>
    <w:rsid w:val="001D26DF"/>
    <w:rsid w:val="001D3A03"/>
    <w:rsid w:val="001E1C34"/>
    <w:rsid w:val="001E7B67"/>
    <w:rsid w:val="001F6F0E"/>
    <w:rsid w:val="001F74D9"/>
    <w:rsid w:val="00202DA8"/>
    <w:rsid w:val="00202F11"/>
    <w:rsid w:val="002070FF"/>
    <w:rsid w:val="00211E0B"/>
    <w:rsid w:val="00214F57"/>
    <w:rsid w:val="0022634B"/>
    <w:rsid w:val="002369C7"/>
    <w:rsid w:val="00237611"/>
    <w:rsid w:val="0024772E"/>
    <w:rsid w:val="00251A2D"/>
    <w:rsid w:val="00267F5F"/>
    <w:rsid w:val="002705FE"/>
    <w:rsid w:val="00270A72"/>
    <w:rsid w:val="002824BB"/>
    <w:rsid w:val="00286884"/>
    <w:rsid w:val="00286B4D"/>
    <w:rsid w:val="002A2F91"/>
    <w:rsid w:val="002C09AE"/>
    <w:rsid w:val="002C4A00"/>
    <w:rsid w:val="002D274E"/>
    <w:rsid w:val="002D4643"/>
    <w:rsid w:val="002D4D3D"/>
    <w:rsid w:val="002D6E82"/>
    <w:rsid w:val="002D7B6F"/>
    <w:rsid w:val="002E0769"/>
    <w:rsid w:val="002E33ED"/>
    <w:rsid w:val="002E3D65"/>
    <w:rsid w:val="002F16A2"/>
    <w:rsid w:val="002F175C"/>
    <w:rsid w:val="002F1C8F"/>
    <w:rsid w:val="002F4FCE"/>
    <w:rsid w:val="002F7DE0"/>
    <w:rsid w:val="0030264F"/>
    <w:rsid w:val="00302E18"/>
    <w:rsid w:val="003054CB"/>
    <w:rsid w:val="0031048A"/>
    <w:rsid w:val="00317560"/>
    <w:rsid w:val="003202FD"/>
    <w:rsid w:val="003229D8"/>
    <w:rsid w:val="00324951"/>
    <w:rsid w:val="003305E0"/>
    <w:rsid w:val="00341112"/>
    <w:rsid w:val="00342787"/>
    <w:rsid w:val="00352709"/>
    <w:rsid w:val="00353F53"/>
    <w:rsid w:val="003556CE"/>
    <w:rsid w:val="00355C6A"/>
    <w:rsid w:val="00356004"/>
    <w:rsid w:val="003619B5"/>
    <w:rsid w:val="00361AC3"/>
    <w:rsid w:val="003630A6"/>
    <w:rsid w:val="00365763"/>
    <w:rsid w:val="00371178"/>
    <w:rsid w:val="00371D03"/>
    <w:rsid w:val="003818CD"/>
    <w:rsid w:val="00391E43"/>
    <w:rsid w:val="00392E47"/>
    <w:rsid w:val="003942FA"/>
    <w:rsid w:val="003A0466"/>
    <w:rsid w:val="003A0AA9"/>
    <w:rsid w:val="003A1A1E"/>
    <w:rsid w:val="003A6810"/>
    <w:rsid w:val="003B73EB"/>
    <w:rsid w:val="003B79EF"/>
    <w:rsid w:val="003C08CA"/>
    <w:rsid w:val="003C1488"/>
    <w:rsid w:val="003C1668"/>
    <w:rsid w:val="003C2CC4"/>
    <w:rsid w:val="003C534D"/>
    <w:rsid w:val="003D1CF1"/>
    <w:rsid w:val="003D22B5"/>
    <w:rsid w:val="003D3855"/>
    <w:rsid w:val="003D4B23"/>
    <w:rsid w:val="003D6966"/>
    <w:rsid w:val="003E130E"/>
    <w:rsid w:val="003E4624"/>
    <w:rsid w:val="003F2937"/>
    <w:rsid w:val="00402A42"/>
    <w:rsid w:val="00403293"/>
    <w:rsid w:val="00410C89"/>
    <w:rsid w:val="004150D1"/>
    <w:rsid w:val="00415A75"/>
    <w:rsid w:val="00416C05"/>
    <w:rsid w:val="00417F36"/>
    <w:rsid w:val="00422B19"/>
    <w:rsid w:val="00422E03"/>
    <w:rsid w:val="00425659"/>
    <w:rsid w:val="00425EC4"/>
    <w:rsid w:val="00426B9B"/>
    <w:rsid w:val="004325CB"/>
    <w:rsid w:val="00434924"/>
    <w:rsid w:val="004369F3"/>
    <w:rsid w:val="00442A83"/>
    <w:rsid w:val="0044681E"/>
    <w:rsid w:val="0045495B"/>
    <w:rsid w:val="004561E5"/>
    <w:rsid w:val="00471E41"/>
    <w:rsid w:val="004726BF"/>
    <w:rsid w:val="004735EC"/>
    <w:rsid w:val="00477B82"/>
    <w:rsid w:val="00481CA8"/>
    <w:rsid w:val="0048397A"/>
    <w:rsid w:val="00485CBB"/>
    <w:rsid w:val="004866B7"/>
    <w:rsid w:val="004929B2"/>
    <w:rsid w:val="004A0546"/>
    <w:rsid w:val="004A27A6"/>
    <w:rsid w:val="004C103E"/>
    <w:rsid w:val="004C2461"/>
    <w:rsid w:val="004C7462"/>
    <w:rsid w:val="004E1755"/>
    <w:rsid w:val="004E52CF"/>
    <w:rsid w:val="004E636E"/>
    <w:rsid w:val="004E77B2"/>
    <w:rsid w:val="004F2A2A"/>
    <w:rsid w:val="004F506C"/>
    <w:rsid w:val="00504B2D"/>
    <w:rsid w:val="00511B67"/>
    <w:rsid w:val="0052136D"/>
    <w:rsid w:val="005220A0"/>
    <w:rsid w:val="00523D5D"/>
    <w:rsid w:val="00525AA4"/>
    <w:rsid w:val="00525D0C"/>
    <w:rsid w:val="005273F2"/>
    <w:rsid w:val="0052775E"/>
    <w:rsid w:val="00536141"/>
    <w:rsid w:val="00537019"/>
    <w:rsid w:val="00537388"/>
    <w:rsid w:val="005420F2"/>
    <w:rsid w:val="00561547"/>
    <w:rsid w:val="00561D50"/>
    <w:rsid w:val="0056209A"/>
    <w:rsid w:val="005628B6"/>
    <w:rsid w:val="00562C3D"/>
    <w:rsid w:val="00564284"/>
    <w:rsid w:val="00581DDA"/>
    <w:rsid w:val="0058618E"/>
    <w:rsid w:val="00590DD1"/>
    <w:rsid w:val="005925D2"/>
    <w:rsid w:val="005941EC"/>
    <w:rsid w:val="0059724D"/>
    <w:rsid w:val="005A7715"/>
    <w:rsid w:val="005B320C"/>
    <w:rsid w:val="005B3DB3"/>
    <w:rsid w:val="005B4E13"/>
    <w:rsid w:val="005B5300"/>
    <w:rsid w:val="005B57E6"/>
    <w:rsid w:val="005C04EB"/>
    <w:rsid w:val="005C342F"/>
    <w:rsid w:val="005C7D1E"/>
    <w:rsid w:val="005D7E97"/>
    <w:rsid w:val="005E79EC"/>
    <w:rsid w:val="005F7B75"/>
    <w:rsid w:val="006001EE"/>
    <w:rsid w:val="0060183A"/>
    <w:rsid w:val="00605042"/>
    <w:rsid w:val="00611FC4"/>
    <w:rsid w:val="006136A3"/>
    <w:rsid w:val="00613744"/>
    <w:rsid w:val="006176FB"/>
    <w:rsid w:val="00621385"/>
    <w:rsid w:val="00623270"/>
    <w:rsid w:val="006272BE"/>
    <w:rsid w:val="006333A3"/>
    <w:rsid w:val="00640B26"/>
    <w:rsid w:val="00642602"/>
    <w:rsid w:val="00646251"/>
    <w:rsid w:val="00650E99"/>
    <w:rsid w:val="00652D0A"/>
    <w:rsid w:val="0065424B"/>
    <w:rsid w:val="00662831"/>
    <w:rsid w:val="00662BB6"/>
    <w:rsid w:val="00662D7E"/>
    <w:rsid w:val="00664220"/>
    <w:rsid w:val="00664C05"/>
    <w:rsid w:val="0066653F"/>
    <w:rsid w:val="00671810"/>
    <w:rsid w:val="00671B51"/>
    <w:rsid w:val="006723F1"/>
    <w:rsid w:val="0067362F"/>
    <w:rsid w:val="006751C9"/>
    <w:rsid w:val="00676606"/>
    <w:rsid w:val="006822A1"/>
    <w:rsid w:val="00684C21"/>
    <w:rsid w:val="00687BFD"/>
    <w:rsid w:val="00692E0C"/>
    <w:rsid w:val="00693A65"/>
    <w:rsid w:val="006A0ADE"/>
    <w:rsid w:val="006A2530"/>
    <w:rsid w:val="006C3589"/>
    <w:rsid w:val="006C7A66"/>
    <w:rsid w:val="006D37AF"/>
    <w:rsid w:val="006D51D0"/>
    <w:rsid w:val="006D5FB9"/>
    <w:rsid w:val="006D658E"/>
    <w:rsid w:val="006E100D"/>
    <w:rsid w:val="006E467B"/>
    <w:rsid w:val="006E564B"/>
    <w:rsid w:val="006E7191"/>
    <w:rsid w:val="006F264F"/>
    <w:rsid w:val="00700111"/>
    <w:rsid w:val="007022AE"/>
    <w:rsid w:val="00703577"/>
    <w:rsid w:val="00705894"/>
    <w:rsid w:val="007157AF"/>
    <w:rsid w:val="007233B9"/>
    <w:rsid w:val="0072632A"/>
    <w:rsid w:val="007270CF"/>
    <w:rsid w:val="007327D5"/>
    <w:rsid w:val="00757731"/>
    <w:rsid w:val="00760FF3"/>
    <w:rsid w:val="007624EC"/>
    <w:rsid w:val="007629C8"/>
    <w:rsid w:val="00765C91"/>
    <w:rsid w:val="0077047D"/>
    <w:rsid w:val="00792A65"/>
    <w:rsid w:val="00794CEB"/>
    <w:rsid w:val="00796470"/>
    <w:rsid w:val="007B05E3"/>
    <w:rsid w:val="007B6BA5"/>
    <w:rsid w:val="007C2568"/>
    <w:rsid w:val="007C3390"/>
    <w:rsid w:val="007C4F4B"/>
    <w:rsid w:val="007C563D"/>
    <w:rsid w:val="007C73F7"/>
    <w:rsid w:val="007E01E9"/>
    <w:rsid w:val="007E1305"/>
    <w:rsid w:val="007E2F58"/>
    <w:rsid w:val="007E63F3"/>
    <w:rsid w:val="007F01A6"/>
    <w:rsid w:val="007F3213"/>
    <w:rsid w:val="007F6611"/>
    <w:rsid w:val="007F66C2"/>
    <w:rsid w:val="00811920"/>
    <w:rsid w:val="00815AD0"/>
    <w:rsid w:val="00815EDB"/>
    <w:rsid w:val="008165F5"/>
    <w:rsid w:val="008242D7"/>
    <w:rsid w:val="008257B1"/>
    <w:rsid w:val="00826D42"/>
    <w:rsid w:val="00832334"/>
    <w:rsid w:val="00843767"/>
    <w:rsid w:val="0084603B"/>
    <w:rsid w:val="00846E16"/>
    <w:rsid w:val="0085513D"/>
    <w:rsid w:val="008679D9"/>
    <w:rsid w:val="0087225E"/>
    <w:rsid w:val="00876EE5"/>
    <w:rsid w:val="00880BD9"/>
    <w:rsid w:val="008878DE"/>
    <w:rsid w:val="00891184"/>
    <w:rsid w:val="00892EE2"/>
    <w:rsid w:val="008979B1"/>
    <w:rsid w:val="008A1ED5"/>
    <w:rsid w:val="008A2E64"/>
    <w:rsid w:val="008A6B25"/>
    <w:rsid w:val="008A6C4F"/>
    <w:rsid w:val="008B2335"/>
    <w:rsid w:val="008B2E36"/>
    <w:rsid w:val="008C5197"/>
    <w:rsid w:val="008D0EF8"/>
    <w:rsid w:val="008D2D1F"/>
    <w:rsid w:val="008E0678"/>
    <w:rsid w:val="008E2957"/>
    <w:rsid w:val="008F31D2"/>
    <w:rsid w:val="008F396D"/>
    <w:rsid w:val="008F4D84"/>
    <w:rsid w:val="008F50BE"/>
    <w:rsid w:val="00904DEB"/>
    <w:rsid w:val="009072ED"/>
    <w:rsid w:val="00915EF6"/>
    <w:rsid w:val="00921909"/>
    <w:rsid w:val="009223CA"/>
    <w:rsid w:val="00923D77"/>
    <w:rsid w:val="009259A7"/>
    <w:rsid w:val="009269DC"/>
    <w:rsid w:val="00927502"/>
    <w:rsid w:val="009324BE"/>
    <w:rsid w:val="00940F93"/>
    <w:rsid w:val="00940FF2"/>
    <w:rsid w:val="009448C3"/>
    <w:rsid w:val="00947B1F"/>
    <w:rsid w:val="009578E7"/>
    <w:rsid w:val="00972E09"/>
    <w:rsid w:val="009749D9"/>
    <w:rsid w:val="009760F3"/>
    <w:rsid w:val="00976CFB"/>
    <w:rsid w:val="00980233"/>
    <w:rsid w:val="009858AB"/>
    <w:rsid w:val="00986792"/>
    <w:rsid w:val="00992DF5"/>
    <w:rsid w:val="009A0830"/>
    <w:rsid w:val="009A0E8D"/>
    <w:rsid w:val="009A7E85"/>
    <w:rsid w:val="009B26E7"/>
    <w:rsid w:val="009B64BB"/>
    <w:rsid w:val="009C37B3"/>
    <w:rsid w:val="009C7444"/>
    <w:rsid w:val="009D7370"/>
    <w:rsid w:val="009E3B04"/>
    <w:rsid w:val="009E3ED1"/>
    <w:rsid w:val="009E55FA"/>
    <w:rsid w:val="009E6380"/>
    <w:rsid w:val="009F379F"/>
    <w:rsid w:val="00A00697"/>
    <w:rsid w:val="00A00A3F"/>
    <w:rsid w:val="00A01489"/>
    <w:rsid w:val="00A06E7C"/>
    <w:rsid w:val="00A135B6"/>
    <w:rsid w:val="00A13A02"/>
    <w:rsid w:val="00A20E67"/>
    <w:rsid w:val="00A25C76"/>
    <w:rsid w:val="00A3026E"/>
    <w:rsid w:val="00A31283"/>
    <w:rsid w:val="00A32673"/>
    <w:rsid w:val="00A338F1"/>
    <w:rsid w:val="00A340F4"/>
    <w:rsid w:val="00A3469C"/>
    <w:rsid w:val="00A35A69"/>
    <w:rsid w:val="00A35BE0"/>
    <w:rsid w:val="00A473AA"/>
    <w:rsid w:val="00A5165A"/>
    <w:rsid w:val="00A52659"/>
    <w:rsid w:val="00A6129C"/>
    <w:rsid w:val="00A72028"/>
    <w:rsid w:val="00A72F22"/>
    <w:rsid w:val="00A7360F"/>
    <w:rsid w:val="00A73899"/>
    <w:rsid w:val="00A748A6"/>
    <w:rsid w:val="00A769F4"/>
    <w:rsid w:val="00A76CBF"/>
    <w:rsid w:val="00A776B4"/>
    <w:rsid w:val="00A91B8B"/>
    <w:rsid w:val="00A94361"/>
    <w:rsid w:val="00A95A50"/>
    <w:rsid w:val="00A95F90"/>
    <w:rsid w:val="00A96AA7"/>
    <w:rsid w:val="00A97026"/>
    <w:rsid w:val="00AA046A"/>
    <w:rsid w:val="00AA1B05"/>
    <w:rsid w:val="00AA293C"/>
    <w:rsid w:val="00AA6C7C"/>
    <w:rsid w:val="00AC34AE"/>
    <w:rsid w:val="00AC6567"/>
    <w:rsid w:val="00AC74F9"/>
    <w:rsid w:val="00AD0390"/>
    <w:rsid w:val="00AD1F27"/>
    <w:rsid w:val="00AD6F09"/>
    <w:rsid w:val="00AE0514"/>
    <w:rsid w:val="00AF22B1"/>
    <w:rsid w:val="00AF59F7"/>
    <w:rsid w:val="00B016CC"/>
    <w:rsid w:val="00B019B5"/>
    <w:rsid w:val="00B03935"/>
    <w:rsid w:val="00B0399F"/>
    <w:rsid w:val="00B21428"/>
    <w:rsid w:val="00B23F7D"/>
    <w:rsid w:val="00B27DBB"/>
    <w:rsid w:val="00B3012E"/>
    <w:rsid w:val="00B30179"/>
    <w:rsid w:val="00B301B3"/>
    <w:rsid w:val="00B33BE3"/>
    <w:rsid w:val="00B421C1"/>
    <w:rsid w:val="00B50777"/>
    <w:rsid w:val="00B510A6"/>
    <w:rsid w:val="00B5177B"/>
    <w:rsid w:val="00B53C21"/>
    <w:rsid w:val="00B54DCE"/>
    <w:rsid w:val="00B55C71"/>
    <w:rsid w:val="00B56E4A"/>
    <w:rsid w:val="00B56E9C"/>
    <w:rsid w:val="00B64B1F"/>
    <w:rsid w:val="00B6553F"/>
    <w:rsid w:val="00B75776"/>
    <w:rsid w:val="00B77D05"/>
    <w:rsid w:val="00B81206"/>
    <w:rsid w:val="00B81E12"/>
    <w:rsid w:val="00B87BEF"/>
    <w:rsid w:val="00BC3FA0"/>
    <w:rsid w:val="00BC452F"/>
    <w:rsid w:val="00BC74E9"/>
    <w:rsid w:val="00BD68DB"/>
    <w:rsid w:val="00BE6B28"/>
    <w:rsid w:val="00BF68A8"/>
    <w:rsid w:val="00BF6BFA"/>
    <w:rsid w:val="00C11A03"/>
    <w:rsid w:val="00C158CE"/>
    <w:rsid w:val="00C20511"/>
    <w:rsid w:val="00C21B42"/>
    <w:rsid w:val="00C22C0C"/>
    <w:rsid w:val="00C232CA"/>
    <w:rsid w:val="00C30527"/>
    <w:rsid w:val="00C34E06"/>
    <w:rsid w:val="00C410F6"/>
    <w:rsid w:val="00C4527F"/>
    <w:rsid w:val="00C463DD"/>
    <w:rsid w:val="00C4724C"/>
    <w:rsid w:val="00C47255"/>
    <w:rsid w:val="00C53CAD"/>
    <w:rsid w:val="00C556F9"/>
    <w:rsid w:val="00C629A0"/>
    <w:rsid w:val="00C64629"/>
    <w:rsid w:val="00C745C3"/>
    <w:rsid w:val="00C85A2B"/>
    <w:rsid w:val="00C864AF"/>
    <w:rsid w:val="00C87BD6"/>
    <w:rsid w:val="00C90FBD"/>
    <w:rsid w:val="00C945C3"/>
    <w:rsid w:val="00C96429"/>
    <w:rsid w:val="00C96DF2"/>
    <w:rsid w:val="00C97AA3"/>
    <w:rsid w:val="00CA3606"/>
    <w:rsid w:val="00CB228E"/>
    <w:rsid w:val="00CB3E03"/>
    <w:rsid w:val="00CC1894"/>
    <w:rsid w:val="00CC1CD2"/>
    <w:rsid w:val="00CD3189"/>
    <w:rsid w:val="00CD4AA6"/>
    <w:rsid w:val="00CD7A02"/>
    <w:rsid w:val="00CE30CC"/>
    <w:rsid w:val="00CE4A8F"/>
    <w:rsid w:val="00CF24EE"/>
    <w:rsid w:val="00D06006"/>
    <w:rsid w:val="00D10431"/>
    <w:rsid w:val="00D2031B"/>
    <w:rsid w:val="00D248B6"/>
    <w:rsid w:val="00D25FE2"/>
    <w:rsid w:val="00D26E07"/>
    <w:rsid w:val="00D33A69"/>
    <w:rsid w:val="00D417CD"/>
    <w:rsid w:val="00D41BE4"/>
    <w:rsid w:val="00D42724"/>
    <w:rsid w:val="00D43252"/>
    <w:rsid w:val="00D47EEA"/>
    <w:rsid w:val="00D50BCD"/>
    <w:rsid w:val="00D53A11"/>
    <w:rsid w:val="00D55C31"/>
    <w:rsid w:val="00D56453"/>
    <w:rsid w:val="00D62D4F"/>
    <w:rsid w:val="00D73D31"/>
    <w:rsid w:val="00D745D7"/>
    <w:rsid w:val="00D75231"/>
    <w:rsid w:val="00D773DF"/>
    <w:rsid w:val="00D77F51"/>
    <w:rsid w:val="00D8506B"/>
    <w:rsid w:val="00D86033"/>
    <w:rsid w:val="00D95303"/>
    <w:rsid w:val="00D978C6"/>
    <w:rsid w:val="00DA3C1C"/>
    <w:rsid w:val="00DA43CE"/>
    <w:rsid w:val="00DA66C6"/>
    <w:rsid w:val="00DA7EAA"/>
    <w:rsid w:val="00DB23F0"/>
    <w:rsid w:val="00DC1067"/>
    <w:rsid w:val="00DC2FA7"/>
    <w:rsid w:val="00DC6D39"/>
    <w:rsid w:val="00DC7CD4"/>
    <w:rsid w:val="00DF02DA"/>
    <w:rsid w:val="00DF739B"/>
    <w:rsid w:val="00E0013E"/>
    <w:rsid w:val="00E01189"/>
    <w:rsid w:val="00E046DF"/>
    <w:rsid w:val="00E11370"/>
    <w:rsid w:val="00E1690E"/>
    <w:rsid w:val="00E22B0C"/>
    <w:rsid w:val="00E27269"/>
    <w:rsid w:val="00E27346"/>
    <w:rsid w:val="00E304F8"/>
    <w:rsid w:val="00E306B9"/>
    <w:rsid w:val="00E30AD3"/>
    <w:rsid w:val="00E31318"/>
    <w:rsid w:val="00E40A45"/>
    <w:rsid w:val="00E46B77"/>
    <w:rsid w:val="00E50E4A"/>
    <w:rsid w:val="00E560CA"/>
    <w:rsid w:val="00E60575"/>
    <w:rsid w:val="00E60745"/>
    <w:rsid w:val="00E62A60"/>
    <w:rsid w:val="00E63EC9"/>
    <w:rsid w:val="00E71BC8"/>
    <w:rsid w:val="00E7260F"/>
    <w:rsid w:val="00E73000"/>
    <w:rsid w:val="00E73F5D"/>
    <w:rsid w:val="00E748EA"/>
    <w:rsid w:val="00E74ACC"/>
    <w:rsid w:val="00E771DB"/>
    <w:rsid w:val="00E77E4E"/>
    <w:rsid w:val="00E81FE6"/>
    <w:rsid w:val="00E9286D"/>
    <w:rsid w:val="00E96630"/>
    <w:rsid w:val="00EA2A77"/>
    <w:rsid w:val="00EA47F7"/>
    <w:rsid w:val="00EA60CB"/>
    <w:rsid w:val="00EB3EDA"/>
    <w:rsid w:val="00EC64D2"/>
    <w:rsid w:val="00ED0A65"/>
    <w:rsid w:val="00ED1404"/>
    <w:rsid w:val="00ED7A2A"/>
    <w:rsid w:val="00EE007E"/>
    <w:rsid w:val="00EF1D7F"/>
    <w:rsid w:val="00EF3B20"/>
    <w:rsid w:val="00F070AC"/>
    <w:rsid w:val="00F17C23"/>
    <w:rsid w:val="00F243CF"/>
    <w:rsid w:val="00F24460"/>
    <w:rsid w:val="00F27228"/>
    <w:rsid w:val="00F27D9F"/>
    <w:rsid w:val="00F31E5F"/>
    <w:rsid w:val="00F33DAC"/>
    <w:rsid w:val="00F37CC7"/>
    <w:rsid w:val="00F42F94"/>
    <w:rsid w:val="00F454B3"/>
    <w:rsid w:val="00F46898"/>
    <w:rsid w:val="00F52C95"/>
    <w:rsid w:val="00F55DB0"/>
    <w:rsid w:val="00F55FF5"/>
    <w:rsid w:val="00F6100A"/>
    <w:rsid w:val="00F6114A"/>
    <w:rsid w:val="00F70EE2"/>
    <w:rsid w:val="00F728C8"/>
    <w:rsid w:val="00F72AFE"/>
    <w:rsid w:val="00F84C90"/>
    <w:rsid w:val="00F87AE7"/>
    <w:rsid w:val="00F93781"/>
    <w:rsid w:val="00F958E5"/>
    <w:rsid w:val="00F978E8"/>
    <w:rsid w:val="00FA1DFB"/>
    <w:rsid w:val="00FA2797"/>
    <w:rsid w:val="00FA59D6"/>
    <w:rsid w:val="00FB0C18"/>
    <w:rsid w:val="00FB1A31"/>
    <w:rsid w:val="00FB5231"/>
    <w:rsid w:val="00FB613B"/>
    <w:rsid w:val="00FC68B7"/>
    <w:rsid w:val="00FD0EBB"/>
    <w:rsid w:val="00FD3F98"/>
    <w:rsid w:val="00FD5C8B"/>
    <w:rsid w:val="00FD6193"/>
    <w:rsid w:val="00FE106A"/>
    <w:rsid w:val="00FE1516"/>
    <w:rsid w:val="00FE4AAC"/>
    <w:rsid w:val="00FE7450"/>
    <w:rsid w:val="00FF145D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basedOn w:val="DefaultParagraphFont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basedOn w:val="DefaultParagraphFont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4C103E"/>
    <w:rPr>
      <w:rFonts w:cs="Courier New"/>
    </w:rPr>
  </w:style>
  <w:style w:type="paragraph" w:styleId="BodyText">
    <w:name w:val="Body Text"/>
    <w:basedOn w:val="Normal"/>
    <w:next w:val="Normal"/>
    <w:semiHidden/>
    <w:rsid w:val="004C103E"/>
  </w:style>
  <w:style w:type="paragraph" w:styleId="BodyTextIndent">
    <w:name w:val="Body Text Indent"/>
    <w:basedOn w:val="Normal"/>
    <w:link w:val="BodyTextIndentChar"/>
    <w:semiHidden/>
    <w:rsid w:val="004C103E"/>
    <w:pPr>
      <w:spacing w:after="120"/>
      <w:ind w:left="283"/>
    </w:pPr>
  </w:style>
  <w:style w:type="paragraph" w:styleId="BlockText">
    <w:name w:val="Block Text"/>
    <w:basedOn w:val="Normal"/>
    <w:semiHidden/>
    <w:rsid w:val="004C103E"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4_GR,(Footnote Reference),-E Fußnotenzeichen"/>
    <w:basedOn w:val="DefaultParagraphFont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5_GR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basedOn w:val="DefaultParagraphFont"/>
    <w:semiHidden/>
    <w:rsid w:val="004C103E"/>
    <w:rPr>
      <w:sz w:val="6"/>
    </w:rPr>
  </w:style>
  <w:style w:type="paragraph" w:styleId="CommentText">
    <w:name w:val="annotation text"/>
    <w:basedOn w:val="Normal"/>
    <w:semiHidden/>
    <w:rsid w:val="004C103E"/>
  </w:style>
  <w:style w:type="character" w:styleId="LineNumber">
    <w:name w:val="line number"/>
    <w:basedOn w:val="DefaultParagraphFont"/>
    <w:semiHidden/>
    <w:rsid w:val="004C103E"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basedOn w:val="DefaultParagraphFont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basedOn w:val="DefaultParagraphFont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basedOn w:val="DefaultParagraphFont"/>
    <w:semiHidden/>
    <w:rsid w:val="008A6C4F"/>
    <w:rPr>
      <w:i/>
      <w:iCs/>
    </w:rPr>
  </w:style>
  <w:style w:type="character" w:styleId="HTMLCode">
    <w:name w:val="HTML Code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8A6C4F"/>
    <w:rPr>
      <w:i/>
      <w:iCs/>
    </w:rPr>
  </w:style>
  <w:style w:type="character" w:styleId="HTMLKeyboard">
    <w:name w:val="HTML Keyboard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sid w:val="008A6C4F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8A6C4F"/>
    <w:rPr>
      <w:i/>
      <w:iCs/>
    </w:rPr>
  </w:style>
  <w:style w:type="character" w:styleId="Hyperlink">
    <w:name w:val="Hyperlink"/>
    <w:basedOn w:val="DefaultParagraphFont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  <w:tabs>
        <w:tab w:val="clear" w:pos="1492"/>
        <w:tab w:val="num" w:pos="926"/>
      </w:tabs>
      <w:ind w:left="926"/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basedOn w:val="DefaultParagraphFont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TitleChar">
    <w:name w:val="Title Char"/>
    <w:basedOn w:val="DefaultParagraphFont"/>
    <w:link w:val="Title"/>
    <w:rsid w:val="009269DC"/>
    <w:rPr>
      <w:rFonts w:ascii="Arial" w:hAnsi="Arial" w:cs="Arial"/>
      <w:b/>
      <w:bCs/>
      <w:kern w:val="28"/>
      <w:sz w:val="32"/>
      <w:szCs w:val="32"/>
      <w:lang w:val="en-GB" w:eastAsia="en-US"/>
    </w:rPr>
  </w:style>
  <w:style w:type="paragraph" w:customStyle="1" w:styleId="Baz1">
    <w:name w:val="Baz1"/>
    <w:basedOn w:val="Normal"/>
    <w:rsid w:val="009269DC"/>
    <w:pPr>
      <w:suppressAutoHyphens w:val="0"/>
      <w:spacing w:line="360" w:lineRule="auto"/>
      <w:ind w:firstLine="227"/>
      <w:jc w:val="both"/>
    </w:pPr>
    <w:rPr>
      <w:sz w:val="24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semiHidden/>
    <w:rsid w:val="00391E43"/>
    <w:rPr>
      <w:lang w:val="en-GB" w:eastAsia="en-US"/>
    </w:rPr>
  </w:style>
  <w:style w:type="character" w:customStyle="1" w:styleId="HeaderChar">
    <w:name w:val="Header Char"/>
    <w:aliases w:val="6_G Char"/>
    <w:basedOn w:val="DefaultParagraphFont"/>
    <w:link w:val="Header"/>
    <w:rsid w:val="00214F57"/>
    <w:rPr>
      <w:b/>
      <w:sz w:val="18"/>
      <w:lang w:val="en-GB" w:eastAsia="en-US"/>
    </w:rPr>
  </w:style>
  <w:style w:type="paragraph" w:styleId="BalloonText">
    <w:name w:val="Balloon Text"/>
    <w:basedOn w:val="Normal"/>
    <w:link w:val="BalloonTextChar"/>
    <w:rsid w:val="00F17C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7C23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CF24EE"/>
    <w:rPr>
      <w:sz w:val="16"/>
      <w:lang w:val="en-GB" w:eastAsia="en-US"/>
    </w:rPr>
  </w:style>
  <w:style w:type="paragraph" w:styleId="ListParagraph">
    <w:name w:val="List Paragraph"/>
    <w:basedOn w:val="Normal"/>
    <w:qFormat/>
    <w:rsid w:val="001C240B"/>
    <w:pPr>
      <w:suppressAutoHyphens w:val="0"/>
      <w:spacing w:line="360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val="ru-RU"/>
    </w:rPr>
  </w:style>
  <w:style w:type="paragraph" w:customStyle="1" w:styleId="para">
    <w:name w:val="para"/>
    <w:basedOn w:val="Normal"/>
    <w:qFormat/>
    <w:rsid w:val="003A0AA9"/>
    <w:pPr>
      <w:suppressAutoHyphens w:val="0"/>
      <w:spacing w:after="120" w:line="240" w:lineRule="exact"/>
      <w:ind w:left="2268" w:right="1134" w:hanging="1134"/>
      <w:jc w:val="both"/>
    </w:pPr>
    <w:rPr>
      <w:rFonts w:eastAsia="MS Mincho"/>
      <w:snapToGrid w:val="0"/>
      <w:lang w:eastAsia="ja-JP"/>
    </w:rPr>
  </w:style>
  <w:style w:type="paragraph" w:customStyle="1" w:styleId="a">
    <w:name w:val="(a)"/>
    <w:basedOn w:val="Normal"/>
    <w:qFormat/>
    <w:rsid w:val="003A0AA9"/>
    <w:pPr>
      <w:spacing w:after="120"/>
      <w:ind w:left="2835" w:right="1134" w:hanging="567"/>
      <w:jc w:val="both"/>
    </w:pPr>
  </w:style>
  <w:style w:type="character" w:customStyle="1" w:styleId="FootnoteTextChar">
    <w:name w:val="Footnote Text Char"/>
    <w:aliases w:val="5_G Char,5_GR Char,PP Char"/>
    <w:basedOn w:val="DefaultParagraphFont"/>
    <w:link w:val="FootnoteText"/>
    <w:rsid w:val="00091221"/>
    <w:rPr>
      <w:sz w:val="18"/>
      <w:lang w:val="en-GB" w:eastAsia="en-US"/>
    </w:rPr>
  </w:style>
  <w:style w:type="paragraph" w:customStyle="1" w:styleId="HChGR">
    <w:name w:val="_ H _Ch_GR"/>
    <w:basedOn w:val="Normal"/>
    <w:next w:val="Normal"/>
    <w:rsid w:val="00091221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pacing w:val="4"/>
      <w:w w:val="103"/>
      <w:kern w:val="14"/>
      <w:sz w:val="28"/>
      <w:lang w:val="ru-RU" w:eastAsia="ru-RU"/>
    </w:rPr>
  </w:style>
  <w:style w:type="paragraph" w:customStyle="1" w:styleId="SingleTxtGR">
    <w:name w:val="_ Single Txt_GR"/>
    <w:basedOn w:val="Normal"/>
    <w:link w:val="SingleTxtGR0"/>
    <w:rsid w:val="00091221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 w:val="0"/>
      <w:spacing w:after="120"/>
      <w:ind w:left="1134" w:right="1134"/>
      <w:jc w:val="both"/>
    </w:pPr>
    <w:rPr>
      <w:spacing w:val="4"/>
      <w:w w:val="103"/>
      <w:kern w:val="14"/>
      <w:lang w:val="ru-RU"/>
    </w:rPr>
  </w:style>
  <w:style w:type="character" w:customStyle="1" w:styleId="HChGChar">
    <w:name w:val="_ H _Ch_G Char"/>
    <w:link w:val="HChG"/>
    <w:rsid w:val="00091221"/>
    <w:rPr>
      <w:b/>
      <w:sz w:val="28"/>
      <w:lang w:val="en-GB" w:eastAsia="en-US"/>
    </w:rPr>
  </w:style>
  <w:style w:type="character" w:customStyle="1" w:styleId="SingleTxtGR0">
    <w:name w:val="_ Single Txt_GR Знак"/>
    <w:basedOn w:val="DefaultParagraphFont"/>
    <w:link w:val="SingleTxtGR"/>
    <w:rsid w:val="00A52659"/>
    <w:rPr>
      <w:spacing w:val="4"/>
      <w:w w:val="103"/>
      <w:kern w:val="14"/>
      <w:lang w:eastAsia="en-US"/>
    </w:rPr>
  </w:style>
  <w:style w:type="character" w:customStyle="1" w:styleId="translation-chunk">
    <w:name w:val="translation-chunk"/>
    <w:basedOn w:val="DefaultParagraphFont"/>
    <w:rsid w:val="00D77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basedOn w:val="DefaultParagraphFont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basedOn w:val="DefaultParagraphFont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4C103E"/>
    <w:rPr>
      <w:rFonts w:cs="Courier New"/>
    </w:rPr>
  </w:style>
  <w:style w:type="paragraph" w:styleId="BodyText">
    <w:name w:val="Body Text"/>
    <w:basedOn w:val="Normal"/>
    <w:next w:val="Normal"/>
    <w:semiHidden/>
    <w:rsid w:val="004C103E"/>
  </w:style>
  <w:style w:type="paragraph" w:styleId="BodyTextIndent">
    <w:name w:val="Body Text Indent"/>
    <w:basedOn w:val="Normal"/>
    <w:link w:val="BodyTextIndentChar"/>
    <w:semiHidden/>
    <w:rsid w:val="004C103E"/>
    <w:pPr>
      <w:spacing w:after="120"/>
      <w:ind w:left="283"/>
    </w:pPr>
  </w:style>
  <w:style w:type="paragraph" w:styleId="BlockText">
    <w:name w:val="Block Text"/>
    <w:basedOn w:val="Normal"/>
    <w:semiHidden/>
    <w:rsid w:val="004C103E"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4_GR,(Footnote Reference),-E Fußnotenzeichen"/>
    <w:basedOn w:val="DefaultParagraphFont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5_GR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basedOn w:val="DefaultParagraphFont"/>
    <w:semiHidden/>
    <w:rsid w:val="004C103E"/>
    <w:rPr>
      <w:sz w:val="6"/>
    </w:rPr>
  </w:style>
  <w:style w:type="paragraph" w:styleId="CommentText">
    <w:name w:val="annotation text"/>
    <w:basedOn w:val="Normal"/>
    <w:semiHidden/>
    <w:rsid w:val="004C103E"/>
  </w:style>
  <w:style w:type="character" w:styleId="LineNumber">
    <w:name w:val="line number"/>
    <w:basedOn w:val="DefaultParagraphFont"/>
    <w:semiHidden/>
    <w:rsid w:val="004C103E"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basedOn w:val="DefaultParagraphFont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basedOn w:val="DefaultParagraphFont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basedOn w:val="DefaultParagraphFont"/>
    <w:semiHidden/>
    <w:rsid w:val="008A6C4F"/>
    <w:rPr>
      <w:i/>
      <w:iCs/>
    </w:rPr>
  </w:style>
  <w:style w:type="character" w:styleId="HTMLCode">
    <w:name w:val="HTML Code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8A6C4F"/>
    <w:rPr>
      <w:i/>
      <w:iCs/>
    </w:rPr>
  </w:style>
  <w:style w:type="character" w:styleId="HTMLKeyboard">
    <w:name w:val="HTML Keyboard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sid w:val="008A6C4F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8A6C4F"/>
    <w:rPr>
      <w:i/>
      <w:iCs/>
    </w:rPr>
  </w:style>
  <w:style w:type="character" w:styleId="Hyperlink">
    <w:name w:val="Hyperlink"/>
    <w:basedOn w:val="DefaultParagraphFont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  <w:tabs>
        <w:tab w:val="clear" w:pos="1492"/>
        <w:tab w:val="num" w:pos="926"/>
      </w:tabs>
      <w:ind w:left="926"/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basedOn w:val="DefaultParagraphFont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TitleChar">
    <w:name w:val="Title Char"/>
    <w:basedOn w:val="DefaultParagraphFont"/>
    <w:link w:val="Title"/>
    <w:rsid w:val="009269DC"/>
    <w:rPr>
      <w:rFonts w:ascii="Arial" w:hAnsi="Arial" w:cs="Arial"/>
      <w:b/>
      <w:bCs/>
      <w:kern w:val="28"/>
      <w:sz w:val="32"/>
      <w:szCs w:val="32"/>
      <w:lang w:val="en-GB" w:eastAsia="en-US"/>
    </w:rPr>
  </w:style>
  <w:style w:type="paragraph" w:customStyle="1" w:styleId="Baz1">
    <w:name w:val="Baz1"/>
    <w:basedOn w:val="Normal"/>
    <w:rsid w:val="009269DC"/>
    <w:pPr>
      <w:suppressAutoHyphens w:val="0"/>
      <w:spacing w:line="360" w:lineRule="auto"/>
      <w:ind w:firstLine="227"/>
      <w:jc w:val="both"/>
    </w:pPr>
    <w:rPr>
      <w:sz w:val="24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semiHidden/>
    <w:rsid w:val="00391E43"/>
    <w:rPr>
      <w:lang w:val="en-GB" w:eastAsia="en-US"/>
    </w:rPr>
  </w:style>
  <w:style w:type="character" w:customStyle="1" w:styleId="HeaderChar">
    <w:name w:val="Header Char"/>
    <w:aliases w:val="6_G Char"/>
    <w:basedOn w:val="DefaultParagraphFont"/>
    <w:link w:val="Header"/>
    <w:rsid w:val="00214F57"/>
    <w:rPr>
      <w:b/>
      <w:sz w:val="18"/>
      <w:lang w:val="en-GB" w:eastAsia="en-US"/>
    </w:rPr>
  </w:style>
  <w:style w:type="paragraph" w:styleId="BalloonText">
    <w:name w:val="Balloon Text"/>
    <w:basedOn w:val="Normal"/>
    <w:link w:val="BalloonTextChar"/>
    <w:rsid w:val="00F17C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7C23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CF24EE"/>
    <w:rPr>
      <w:sz w:val="16"/>
      <w:lang w:val="en-GB" w:eastAsia="en-US"/>
    </w:rPr>
  </w:style>
  <w:style w:type="paragraph" w:styleId="ListParagraph">
    <w:name w:val="List Paragraph"/>
    <w:basedOn w:val="Normal"/>
    <w:qFormat/>
    <w:rsid w:val="001C240B"/>
    <w:pPr>
      <w:suppressAutoHyphens w:val="0"/>
      <w:spacing w:line="360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val="ru-RU"/>
    </w:rPr>
  </w:style>
  <w:style w:type="paragraph" w:customStyle="1" w:styleId="para">
    <w:name w:val="para"/>
    <w:basedOn w:val="Normal"/>
    <w:qFormat/>
    <w:rsid w:val="003A0AA9"/>
    <w:pPr>
      <w:suppressAutoHyphens w:val="0"/>
      <w:spacing w:after="120" w:line="240" w:lineRule="exact"/>
      <w:ind w:left="2268" w:right="1134" w:hanging="1134"/>
      <w:jc w:val="both"/>
    </w:pPr>
    <w:rPr>
      <w:rFonts w:eastAsia="MS Mincho"/>
      <w:snapToGrid w:val="0"/>
      <w:lang w:eastAsia="ja-JP"/>
    </w:rPr>
  </w:style>
  <w:style w:type="paragraph" w:customStyle="1" w:styleId="a">
    <w:name w:val="(a)"/>
    <w:basedOn w:val="Normal"/>
    <w:qFormat/>
    <w:rsid w:val="003A0AA9"/>
    <w:pPr>
      <w:spacing w:after="120"/>
      <w:ind w:left="2835" w:right="1134" w:hanging="567"/>
      <w:jc w:val="both"/>
    </w:pPr>
  </w:style>
  <w:style w:type="character" w:customStyle="1" w:styleId="FootnoteTextChar">
    <w:name w:val="Footnote Text Char"/>
    <w:aliases w:val="5_G Char,5_GR Char,PP Char"/>
    <w:basedOn w:val="DefaultParagraphFont"/>
    <w:link w:val="FootnoteText"/>
    <w:rsid w:val="00091221"/>
    <w:rPr>
      <w:sz w:val="18"/>
      <w:lang w:val="en-GB" w:eastAsia="en-US"/>
    </w:rPr>
  </w:style>
  <w:style w:type="paragraph" w:customStyle="1" w:styleId="HChGR">
    <w:name w:val="_ H _Ch_GR"/>
    <w:basedOn w:val="Normal"/>
    <w:next w:val="Normal"/>
    <w:rsid w:val="00091221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pacing w:val="4"/>
      <w:w w:val="103"/>
      <w:kern w:val="14"/>
      <w:sz w:val="28"/>
      <w:lang w:val="ru-RU" w:eastAsia="ru-RU"/>
    </w:rPr>
  </w:style>
  <w:style w:type="paragraph" w:customStyle="1" w:styleId="SingleTxtGR">
    <w:name w:val="_ Single Txt_GR"/>
    <w:basedOn w:val="Normal"/>
    <w:link w:val="SingleTxtGR0"/>
    <w:rsid w:val="00091221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 w:val="0"/>
      <w:spacing w:after="120"/>
      <w:ind w:left="1134" w:right="1134"/>
      <w:jc w:val="both"/>
    </w:pPr>
    <w:rPr>
      <w:spacing w:val="4"/>
      <w:w w:val="103"/>
      <w:kern w:val="14"/>
      <w:lang w:val="ru-RU"/>
    </w:rPr>
  </w:style>
  <w:style w:type="character" w:customStyle="1" w:styleId="HChGChar">
    <w:name w:val="_ H _Ch_G Char"/>
    <w:link w:val="HChG"/>
    <w:rsid w:val="00091221"/>
    <w:rPr>
      <w:b/>
      <w:sz w:val="28"/>
      <w:lang w:val="en-GB" w:eastAsia="en-US"/>
    </w:rPr>
  </w:style>
  <w:style w:type="character" w:customStyle="1" w:styleId="SingleTxtGR0">
    <w:name w:val="_ Single Txt_GR Знак"/>
    <w:basedOn w:val="DefaultParagraphFont"/>
    <w:link w:val="SingleTxtGR"/>
    <w:rsid w:val="00A52659"/>
    <w:rPr>
      <w:spacing w:val="4"/>
      <w:w w:val="103"/>
      <w:kern w:val="14"/>
      <w:lang w:eastAsia="en-US"/>
    </w:rPr>
  </w:style>
  <w:style w:type="character" w:customStyle="1" w:styleId="translation-chunk">
    <w:name w:val="translation-chunk"/>
    <w:basedOn w:val="DefaultParagraphFont"/>
    <w:rsid w:val="00D77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ianotti\Templates\TRANS\TRANS_WP29_2009_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TRANS_WP29_2009_E.dot</Template>
  <TotalTime>2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United Nations</vt:lpstr>
      <vt:lpstr>United Nations</vt:lpstr>
    </vt:vector>
  </TitlesOfParts>
  <Company>CSD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Gianotti</dc:creator>
  <cp:lastModifiedBy>Konstantin Glukhenkiy</cp:lastModifiedBy>
  <cp:revision>3</cp:revision>
  <cp:lastPrinted>2016-08-30T07:47:00Z</cp:lastPrinted>
  <dcterms:created xsi:type="dcterms:W3CDTF">2016-08-30T07:47:00Z</dcterms:created>
  <dcterms:modified xsi:type="dcterms:W3CDTF">2016-08-30T07:48:00Z</dcterms:modified>
</cp:coreProperties>
</file>