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6134FE">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6134FE" w:rsidP="006134FE">
            <w:pPr>
              <w:jc w:val="right"/>
            </w:pPr>
            <w:r w:rsidRPr="006134FE">
              <w:rPr>
                <w:sz w:val="40"/>
              </w:rPr>
              <w:t>ECE</w:t>
            </w:r>
            <w:r>
              <w:t>/TRANS/WP.29/GRRF/2016/24</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6134FE" w:rsidP="00892A2F">
            <w:pPr>
              <w:spacing w:before="240"/>
            </w:pPr>
            <w:r>
              <w:t>Distr. générale</w:t>
            </w:r>
          </w:p>
          <w:p w:rsidR="006134FE" w:rsidRDefault="006134FE" w:rsidP="006134FE">
            <w:pPr>
              <w:spacing w:line="240" w:lineRule="exact"/>
            </w:pPr>
            <w:r>
              <w:t>1</w:t>
            </w:r>
            <w:r w:rsidRPr="006134FE">
              <w:rPr>
                <w:vertAlign w:val="superscript"/>
              </w:rPr>
              <w:t>er</w:t>
            </w:r>
            <w:r>
              <w:t> juillet 2016</w:t>
            </w:r>
          </w:p>
          <w:p w:rsidR="006134FE" w:rsidRDefault="006134FE" w:rsidP="006134FE">
            <w:pPr>
              <w:spacing w:line="240" w:lineRule="exact"/>
            </w:pPr>
            <w:r>
              <w:t>Français</w:t>
            </w:r>
          </w:p>
          <w:p w:rsidR="006134FE" w:rsidRPr="00DB58B5" w:rsidRDefault="006134FE" w:rsidP="006134FE">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6134FE" w:rsidRDefault="006134FE"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6134FE" w:rsidRDefault="006134FE" w:rsidP="00257168">
      <w:pPr>
        <w:spacing w:before="120" w:after="120" w:line="240" w:lineRule="exact"/>
        <w:rPr>
          <w:b/>
        </w:rPr>
      </w:pPr>
      <w:r>
        <w:rPr>
          <w:b/>
        </w:rPr>
        <w:t>Groupe de travail en matière de roulement et de freinage</w:t>
      </w:r>
    </w:p>
    <w:p w:rsidR="006134FE" w:rsidRDefault="006134FE" w:rsidP="00257168">
      <w:pPr>
        <w:spacing w:before="120" w:line="240" w:lineRule="exact"/>
        <w:rPr>
          <w:b/>
        </w:rPr>
      </w:pPr>
      <w:r w:rsidRPr="00BF3E47">
        <w:rPr>
          <w:b/>
        </w:rPr>
        <w:t xml:space="preserve">Quatre-vingt-deuxième </w:t>
      </w:r>
      <w:r>
        <w:rPr>
          <w:b/>
        </w:rPr>
        <w:t>session</w:t>
      </w:r>
    </w:p>
    <w:p w:rsidR="006134FE" w:rsidRDefault="006134FE" w:rsidP="00257168">
      <w:pPr>
        <w:spacing w:line="240" w:lineRule="exact"/>
      </w:pPr>
      <w:r>
        <w:t xml:space="preserve">Genève, </w:t>
      </w:r>
      <w:r w:rsidRPr="00BF3E47">
        <w:t>20-23</w:t>
      </w:r>
      <w:r>
        <w:t> </w:t>
      </w:r>
      <w:r w:rsidRPr="00BF3E47">
        <w:t>septembre 2016</w:t>
      </w:r>
    </w:p>
    <w:p w:rsidR="006134FE" w:rsidRDefault="006134FE" w:rsidP="00257168">
      <w:pPr>
        <w:spacing w:line="240" w:lineRule="exact"/>
      </w:pPr>
      <w:r>
        <w:t>Point 1 de l’ordre du jour provisoire</w:t>
      </w:r>
    </w:p>
    <w:p w:rsidR="006D3084" w:rsidRPr="006134FE" w:rsidRDefault="001D40A4" w:rsidP="006134FE">
      <w:pPr>
        <w:spacing w:line="240" w:lineRule="exact"/>
        <w:rPr>
          <w:b/>
        </w:rPr>
      </w:pPr>
      <w:r w:rsidRPr="006134FE">
        <w:rPr>
          <w:b/>
        </w:rPr>
        <w:t>Adoption de l</w:t>
      </w:r>
      <w:r w:rsidR="006134FE" w:rsidRPr="006134FE">
        <w:rPr>
          <w:b/>
        </w:rPr>
        <w:t>’</w:t>
      </w:r>
      <w:r w:rsidRPr="006134FE">
        <w:rPr>
          <w:b/>
        </w:rPr>
        <w:t>ordre du jour</w:t>
      </w:r>
    </w:p>
    <w:p w:rsidR="006134FE" w:rsidRPr="006134FE" w:rsidRDefault="001D40A4" w:rsidP="006134FE">
      <w:pPr>
        <w:pStyle w:val="HChG"/>
        <w:rPr>
          <w:bCs/>
        </w:rPr>
      </w:pPr>
      <w:bookmarkStart w:id="1" w:name="OLE_LINK2"/>
      <w:r w:rsidRPr="006134FE">
        <w:tab/>
      </w:r>
      <w:r w:rsidRPr="006134FE">
        <w:tab/>
        <w:t>Ordre du jour provisoire de la quatre-vingt-deuxième session</w:t>
      </w:r>
      <w:bookmarkEnd w:id="1"/>
      <w:r w:rsidR="006134FE" w:rsidRPr="006134FE">
        <w:rPr>
          <w:rStyle w:val="FootnoteReference"/>
          <w:b w:val="0"/>
        </w:rPr>
        <w:footnoteReference w:id="2"/>
      </w:r>
      <w:r w:rsidR="006134FE" w:rsidRPr="006134FE">
        <w:rPr>
          <w:b w:val="0"/>
          <w:position w:val="6"/>
          <w:sz w:val="18"/>
          <w:szCs w:val="18"/>
        </w:rPr>
        <w:t>,</w:t>
      </w:r>
      <w:r w:rsidR="006134FE" w:rsidRPr="006134FE">
        <w:rPr>
          <w:b w:val="0"/>
          <w:sz w:val="18"/>
          <w:szCs w:val="18"/>
        </w:rPr>
        <w:t xml:space="preserve"> </w:t>
      </w:r>
      <w:r w:rsidR="006134FE" w:rsidRPr="006134FE">
        <w:rPr>
          <w:rStyle w:val="FootnoteReference"/>
          <w:b w:val="0"/>
        </w:rPr>
        <w:footnoteReference w:id="3"/>
      </w:r>
    </w:p>
    <w:p w:rsidR="006D3084" w:rsidRPr="006134FE" w:rsidRDefault="006134FE" w:rsidP="006134FE">
      <w:pPr>
        <w:pStyle w:val="H56G"/>
      </w:pPr>
      <w:r>
        <w:rPr>
          <w:lang w:val="fr-FR"/>
        </w:rPr>
        <w:tab/>
      </w:r>
      <w:r>
        <w:rPr>
          <w:lang w:val="fr-FR"/>
        </w:rPr>
        <w:tab/>
      </w:r>
      <w:r w:rsidR="001D40A4" w:rsidRPr="006134FE">
        <w:rPr>
          <w:lang w:val="fr-FR"/>
        </w:rPr>
        <w:t>Qui se tiendra au Palais des Nations, à Genève, du 20</w:t>
      </w:r>
      <w:r>
        <w:rPr>
          <w:lang w:val="fr-FR"/>
        </w:rPr>
        <w:t> </w:t>
      </w:r>
      <w:r w:rsidR="001D40A4" w:rsidRPr="006134FE">
        <w:rPr>
          <w:lang w:val="fr-FR"/>
        </w:rPr>
        <w:t>septembre 2016 à</w:t>
      </w:r>
      <w:r w:rsidR="001D40A4" w:rsidRPr="006134FE">
        <w:t xml:space="preserve"> 9 h 30 </w:t>
      </w:r>
      <w:r>
        <w:br/>
      </w:r>
      <w:r w:rsidR="001D40A4" w:rsidRPr="006134FE">
        <w:t>au 23 septembre 2016 à 12 h 30.</w:t>
      </w:r>
    </w:p>
    <w:p w:rsidR="006D3084" w:rsidRPr="006134FE" w:rsidRDefault="006134FE" w:rsidP="006134FE">
      <w:pPr>
        <w:pStyle w:val="HChG"/>
      </w:pPr>
      <w:r>
        <w:br w:type="page"/>
      </w:r>
      <w:r w:rsidR="001D40A4" w:rsidRPr="006134FE">
        <w:lastRenderedPageBreak/>
        <w:tab/>
        <w:t>I.</w:t>
      </w:r>
      <w:r w:rsidR="001D40A4" w:rsidRPr="006134FE">
        <w:tab/>
        <w:t>Ordre du jour provisoire</w:t>
      </w:r>
    </w:p>
    <w:p w:rsidR="006D3084" w:rsidRPr="006134FE" w:rsidRDefault="001D40A4" w:rsidP="006134FE">
      <w:pPr>
        <w:pStyle w:val="SingleTxtG"/>
      </w:pPr>
      <w:r w:rsidRPr="006134FE">
        <w:t>1.</w:t>
      </w:r>
      <w:r w:rsidRPr="006134FE">
        <w:tab/>
        <w:t>Adoption de l</w:t>
      </w:r>
      <w:r w:rsidR="006134FE" w:rsidRPr="006134FE">
        <w:t>’</w:t>
      </w:r>
      <w:r w:rsidRPr="006134FE">
        <w:t>ordre du jour.</w:t>
      </w:r>
    </w:p>
    <w:p w:rsidR="006D3084" w:rsidRPr="006134FE" w:rsidRDefault="001D40A4" w:rsidP="006134FE">
      <w:pPr>
        <w:pStyle w:val="SingleTxtG"/>
        <w:ind w:left="1701" w:hanging="567"/>
      </w:pPr>
      <w:r w:rsidRPr="006134FE">
        <w:t>2.</w:t>
      </w:r>
      <w:r w:rsidRPr="006134FE">
        <w:tab/>
      </w:r>
      <w:r w:rsidR="006134FE" w:rsidRPr="006134FE">
        <w:t>Systèmes</w:t>
      </w:r>
      <w:r w:rsidRPr="006134FE">
        <w:t xml:space="preserve"> avancés de freinage d</w:t>
      </w:r>
      <w:r w:rsidR="006134FE" w:rsidRPr="006134FE">
        <w:t>’</w:t>
      </w:r>
      <w:r w:rsidRPr="006134FE">
        <w:t xml:space="preserve">urgence et </w:t>
      </w:r>
      <w:r w:rsidR="006134FE" w:rsidRPr="006134FE">
        <w:t>systèmes</w:t>
      </w:r>
      <w:r w:rsidRPr="006134FE">
        <w:t xml:space="preserve"> d</w:t>
      </w:r>
      <w:r w:rsidR="006134FE" w:rsidRPr="006134FE">
        <w:t>’</w:t>
      </w:r>
      <w:r w:rsidRPr="006134FE">
        <w:t>alerte de franchissement de ligne.</w:t>
      </w:r>
    </w:p>
    <w:p w:rsidR="006D3084" w:rsidRPr="006134FE" w:rsidRDefault="001D40A4" w:rsidP="006134FE">
      <w:pPr>
        <w:pStyle w:val="SingleTxtG"/>
      </w:pPr>
      <w:r w:rsidRPr="006134FE">
        <w:t>3.</w:t>
      </w:r>
      <w:r w:rsidRPr="006134FE">
        <w:tab/>
        <w:t>Règlements n</w:t>
      </w:r>
      <w:r w:rsidRPr="006134FE">
        <w:rPr>
          <w:vertAlign w:val="superscript"/>
        </w:rPr>
        <w:t>os</w:t>
      </w:r>
      <w:r w:rsidRPr="006134FE">
        <w:t> 13 et 13-H</w:t>
      </w:r>
      <w:r w:rsidR="006134FE">
        <w:t> </w:t>
      </w:r>
      <w:r w:rsidRPr="006134FE">
        <w:t>:</w:t>
      </w:r>
    </w:p>
    <w:p w:rsidR="006D3084" w:rsidRPr="006134FE" w:rsidRDefault="001D40A4" w:rsidP="006134FE">
      <w:pPr>
        <w:pStyle w:val="SingleTxtG"/>
        <w:ind w:left="2268" w:hanging="567"/>
      </w:pPr>
      <w:r w:rsidRPr="006134FE">
        <w:t>a)</w:t>
      </w:r>
      <w:r w:rsidRPr="006134FE">
        <w:tab/>
        <w:t>Système de contrôle de stabilité</w:t>
      </w:r>
      <w:r w:rsidR="006134FE">
        <w:t> </w:t>
      </w:r>
      <w:r w:rsidRPr="006134FE">
        <w:t>;</w:t>
      </w:r>
    </w:p>
    <w:p w:rsidR="006D3084" w:rsidRPr="006134FE" w:rsidRDefault="001D40A4" w:rsidP="006134FE">
      <w:pPr>
        <w:pStyle w:val="SingleTxtG"/>
        <w:ind w:left="2268" w:hanging="567"/>
      </w:pPr>
      <w:r w:rsidRPr="006134FE">
        <w:t>b)</w:t>
      </w:r>
      <w:r w:rsidRPr="006134FE">
        <w:tab/>
        <w:t>Ensembles modulaires de véhicules</w:t>
      </w:r>
      <w:r w:rsidR="006134FE">
        <w:t> ;</w:t>
      </w:r>
    </w:p>
    <w:p w:rsidR="006D3084" w:rsidRPr="006134FE" w:rsidRDefault="001D40A4" w:rsidP="006134FE">
      <w:pPr>
        <w:pStyle w:val="SingleTxtG"/>
        <w:ind w:left="2268" w:hanging="567"/>
      </w:pPr>
      <w:r w:rsidRPr="006134FE">
        <w:t>c)</w:t>
      </w:r>
      <w:r w:rsidRPr="006134FE">
        <w:tab/>
        <w:t>Précisions</w:t>
      </w:r>
      <w:r w:rsidR="006134FE">
        <w:t> ;</w:t>
      </w:r>
    </w:p>
    <w:p w:rsidR="006D3084" w:rsidRPr="006134FE" w:rsidRDefault="001D40A4" w:rsidP="006134FE">
      <w:pPr>
        <w:pStyle w:val="SingleTxtG"/>
        <w:ind w:left="2268" w:hanging="567"/>
      </w:pPr>
      <w:r w:rsidRPr="006134FE">
        <w:t>d)</w:t>
      </w:r>
      <w:r w:rsidRPr="006134FE">
        <w:tab/>
        <w:t>Symboles relatifs au</w:t>
      </w:r>
      <w:r w:rsidRPr="006134FE">
        <w:t xml:space="preserve"> freinage dans le </w:t>
      </w:r>
      <w:r w:rsidR="006134FE" w:rsidRPr="006134FE">
        <w:t>Règlement</w:t>
      </w:r>
      <w:r w:rsidRPr="006134FE">
        <w:t xml:space="preserve"> </w:t>
      </w:r>
      <w:r w:rsidR="006134FE" w:rsidRPr="002D76F4">
        <w:rPr>
          <w:rFonts w:eastAsia="MS Mincho"/>
          <w:szCs w:val="22"/>
        </w:rPr>
        <w:t>n</w:t>
      </w:r>
      <w:r w:rsidR="006134FE" w:rsidRPr="002D76F4">
        <w:rPr>
          <w:rFonts w:eastAsia="MS Mincho"/>
          <w:szCs w:val="22"/>
          <w:vertAlign w:val="superscript"/>
        </w:rPr>
        <w:t>o</w:t>
      </w:r>
      <w:r w:rsidR="006134FE">
        <w:t> </w:t>
      </w:r>
      <w:r w:rsidRPr="006134FE">
        <w:t xml:space="preserve">121 (Identification des commandes manuelles, des </w:t>
      </w:r>
      <w:r w:rsidR="006134FE" w:rsidRPr="006134FE">
        <w:t>témoins</w:t>
      </w:r>
      <w:r w:rsidRPr="006134FE">
        <w:t xml:space="preserve"> et des indicateurs)</w:t>
      </w:r>
      <w:r w:rsidR="006134FE">
        <w:t> ;</w:t>
      </w:r>
    </w:p>
    <w:p w:rsidR="006D3084" w:rsidRPr="006134FE" w:rsidRDefault="001D40A4" w:rsidP="006134FE">
      <w:pPr>
        <w:pStyle w:val="SingleTxtG"/>
        <w:ind w:left="2268" w:hanging="567"/>
      </w:pPr>
      <w:r w:rsidRPr="006134FE">
        <w:t>e)</w:t>
      </w:r>
      <w:r w:rsidRPr="006134FE">
        <w:tab/>
        <w:t>Questions diverses.</w:t>
      </w:r>
    </w:p>
    <w:p w:rsidR="006D3084" w:rsidRPr="006134FE" w:rsidRDefault="001D40A4" w:rsidP="006134FE">
      <w:pPr>
        <w:pStyle w:val="SingleTxtG"/>
      </w:pPr>
      <w:r w:rsidRPr="006134FE">
        <w:t>4.</w:t>
      </w:r>
      <w:r w:rsidRPr="006134FE">
        <w:tab/>
        <w:t xml:space="preserve">Règlement </w:t>
      </w:r>
      <w:r w:rsidR="006134FE" w:rsidRPr="002D76F4">
        <w:rPr>
          <w:rFonts w:eastAsia="MS Mincho"/>
          <w:szCs w:val="22"/>
        </w:rPr>
        <w:t>n</w:t>
      </w:r>
      <w:r w:rsidR="006134FE" w:rsidRPr="002D76F4">
        <w:rPr>
          <w:rFonts w:eastAsia="MS Mincho"/>
          <w:szCs w:val="22"/>
          <w:vertAlign w:val="superscript"/>
        </w:rPr>
        <w:t>o</w:t>
      </w:r>
      <w:r w:rsidR="006134FE">
        <w:t> </w:t>
      </w:r>
      <w:r w:rsidRPr="006134FE">
        <w:t>55.</w:t>
      </w:r>
    </w:p>
    <w:p w:rsidR="006D3084" w:rsidRPr="006134FE" w:rsidRDefault="001D40A4" w:rsidP="006134FE">
      <w:pPr>
        <w:pStyle w:val="SingleTxtG"/>
      </w:pPr>
      <w:r w:rsidRPr="006134FE">
        <w:t>5.</w:t>
      </w:r>
      <w:r w:rsidRPr="006134FE">
        <w:tab/>
        <w:t>Freinage des motocycles</w:t>
      </w:r>
      <w:r w:rsidR="006134FE">
        <w:t> </w:t>
      </w:r>
      <w:r w:rsidRPr="006134FE">
        <w:t>:</w:t>
      </w:r>
    </w:p>
    <w:p w:rsidR="006D3084" w:rsidRPr="006134FE" w:rsidRDefault="001D40A4" w:rsidP="006134FE">
      <w:pPr>
        <w:pStyle w:val="SingleTxtG"/>
        <w:ind w:left="2268" w:hanging="567"/>
      </w:pPr>
      <w:r w:rsidRPr="006134FE">
        <w:t>a)</w:t>
      </w:r>
      <w:r w:rsidRPr="006134FE">
        <w:tab/>
        <w:t xml:space="preserve">Règlement </w:t>
      </w:r>
      <w:r w:rsidR="006134FE" w:rsidRPr="002D76F4">
        <w:rPr>
          <w:rFonts w:eastAsia="MS Mincho"/>
          <w:szCs w:val="22"/>
        </w:rPr>
        <w:t>n</w:t>
      </w:r>
      <w:r w:rsidR="006134FE" w:rsidRPr="002D76F4">
        <w:rPr>
          <w:rFonts w:eastAsia="MS Mincho"/>
          <w:szCs w:val="22"/>
          <w:vertAlign w:val="superscript"/>
        </w:rPr>
        <w:t>o</w:t>
      </w:r>
      <w:r w:rsidR="006134FE">
        <w:t> </w:t>
      </w:r>
      <w:r w:rsidRPr="006134FE">
        <w:t>78</w:t>
      </w:r>
      <w:r w:rsidR="006134FE">
        <w:t> ;</w:t>
      </w:r>
    </w:p>
    <w:p w:rsidR="006D3084" w:rsidRPr="006134FE" w:rsidRDefault="001D40A4" w:rsidP="006134FE">
      <w:pPr>
        <w:pStyle w:val="SingleTxtG"/>
        <w:ind w:left="2268" w:hanging="567"/>
      </w:pPr>
      <w:r w:rsidRPr="006134FE">
        <w:t>b)</w:t>
      </w:r>
      <w:r w:rsidRPr="006134FE">
        <w:tab/>
        <w:t xml:space="preserve">Règlement technique mondial </w:t>
      </w:r>
      <w:r w:rsidR="006134FE" w:rsidRPr="002D76F4">
        <w:rPr>
          <w:rFonts w:eastAsia="MS Mincho"/>
          <w:szCs w:val="22"/>
        </w:rPr>
        <w:t>n</w:t>
      </w:r>
      <w:r w:rsidR="006134FE" w:rsidRPr="002D76F4">
        <w:rPr>
          <w:rFonts w:eastAsia="MS Mincho"/>
          <w:szCs w:val="22"/>
          <w:vertAlign w:val="superscript"/>
        </w:rPr>
        <w:t>o</w:t>
      </w:r>
      <w:r w:rsidR="006134FE">
        <w:t> </w:t>
      </w:r>
      <w:r w:rsidRPr="006134FE">
        <w:t>3.</w:t>
      </w:r>
    </w:p>
    <w:p w:rsidR="006D3084" w:rsidRPr="006134FE" w:rsidRDefault="001D40A4" w:rsidP="006134FE">
      <w:pPr>
        <w:pStyle w:val="SingleTxtG"/>
      </w:pPr>
      <w:r w:rsidRPr="006134FE">
        <w:t>6.</w:t>
      </w:r>
      <w:r w:rsidRPr="006134FE">
        <w:tab/>
      </w:r>
      <w:r w:rsidR="006134FE">
        <w:t xml:space="preserve">Règlement </w:t>
      </w:r>
      <w:r w:rsidR="006134FE" w:rsidRPr="002D76F4">
        <w:rPr>
          <w:rFonts w:eastAsia="MS Mincho"/>
          <w:szCs w:val="22"/>
        </w:rPr>
        <w:t>n</w:t>
      </w:r>
      <w:r w:rsidR="006134FE" w:rsidRPr="002D76F4">
        <w:rPr>
          <w:rFonts w:eastAsia="MS Mincho"/>
          <w:szCs w:val="22"/>
          <w:vertAlign w:val="superscript"/>
        </w:rPr>
        <w:t>o</w:t>
      </w:r>
      <w:r w:rsidR="006134FE">
        <w:t> </w:t>
      </w:r>
      <w:r w:rsidRPr="006134FE">
        <w:t>90.</w:t>
      </w:r>
    </w:p>
    <w:p w:rsidR="006D3084" w:rsidRPr="006134FE" w:rsidRDefault="001D40A4" w:rsidP="006134FE">
      <w:pPr>
        <w:pStyle w:val="SingleTxtG"/>
      </w:pPr>
      <w:r w:rsidRPr="006134FE">
        <w:t>7.</w:t>
      </w:r>
      <w:r w:rsidRPr="006134FE">
        <w:tab/>
        <w:t>Pneumatiques</w:t>
      </w:r>
      <w:r w:rsidR="006134FE">
        <w:t> </w:t>
      </w:r>
      <w:r w:rsidRPr="006134FE">
        <w:t>:</w:t>
      </w:r>
    </w:p>
    <w:p w:rsidR="006D3084" w:rsidRPr="006134FE" w:rsidRDefault="001D40A4" w:rsidP="006134FE">
      <w:pPr>
        <w:pStyle w:val="SingleTxtG"/>
        <w:ind w:left="2268" w:hanging="567"/>
      </w:pPr>
      <w:r w:rsidRPr="006134FE">
        <w:t>a)</w:t>
      </w:r>
      <w:r w:rsidRPr="006134FE">
        <w:tab/>
        <w:t xml:space="preserve">Règlement technique mondial </w:t>
      </w:r>
      <w:r w:rsidR="006134FE" w:rsidRPr="002D76F4">
        <w:rPr>
          <w:rFonts w:eastAsia="MS Mincho"/>
          <w:szCs w:val="22"/>
        </w:rPr>
        <w:t>n</w:t>
      </w:r>
      <w:r w:rsidR="006134FE" w:rsidRPr="002D76F4">
        <w:rPr>
          <w:rFonts w:eastAsia="MS Mincho"/>
          <w:szCs w:val="22"/>
          <w:vertAlign w:val="superscript"/>
        </w:rPr>
        <w:t>o</w:t>
      </w:r>
      <w:r w:rsidR="006134FE">
        <w:t> </w:t>
      </w:r>
      <w:r w:rsidRPr="006134FE">
        <w:t>16</w:t>
      </w:r>
      <w:r w:rsidR="006134FE">
        <w:t> ;</w:t>
      </w:r>
    </w:p>
    <w:p w:rsidR="006D3084" w:rsidRPr="006134FE" w:rsidRDefault="001D40A4" w:rsidP="006134FE">
      <w:pPr>
        <w:pStyle w:val="SingleTxtG"/>
        <w:ind w:left="2268" w:hanging="567"/>
      </w:pPr>
      <w:r w:rsidRPr="006134FE">
        <w:t>b)</w:t>
      </w:r>
      <w:r w:rsidRPr="006134FE">
        <w:tab/>
      </w:r>
      <w:r w:rsidR="006134FE">
        <w:t xml:space="preserve">Règlement </w:t>
      </w:r>
      <w:r w:rsidR="006134FE" w:rsidRPr="002D76F4">
        <w:rPr>
          <w:rFonts w:eastAsia="MS Mincho"/>
          <w:szCs w:val="22"/>
        </w:rPr>
        <w:t>n</w:t>
      </w:r>
      <w:r w:rsidR="006134FE" w:rsidRPr="002D76F4">
        <w:rPr>
          <w:rFonts w:eastAsia="MS Mincho"/>
          <w:szCs w:val="22"/>
          <w:vertAlign w:val="superscript"/>
        </w:rPr>
        <w:t>o</w:t>
      </w:r>
      <w:r w:rsidR="006134FE">
        <w:t> </w:t>
      </w:r>
      <w:r w:rsidRPr="006134FE">
        <w:t>30</w:t>
      </w:r>
      <w:r w:rsidR="006134FE">
        <w:t> ;</w:t>
      </w:r>
    </w:p>
    <w:p w:rsidR="006D3084" w:rsidRPr="006134FE" w:rsidRDefault="001D40A4" w:rsidP="006134FE">
      <w:pPr>
        <w:pStyle w:val="SingleTxtG"/>
        <w:ind w:left="2268" w:hanging="567"/>
      </w:pPr>
      <w:r w:rsidRPr="006134FE">
        <w:t>c)</w:t>
      </w:r>
      <w:r w:rsidRPr="006134FE">
        <w:tab/>
        <w:t xml:space="preserve">Règlement </w:t>
      </w:r>
      <w:r w:rsidR="006134FE" w:rsidRPr="002D76F4">
        <w:rPr>
          <w:rFonts w:eastAsia="MS Mincho"/>
          <w:szCs w:val="22"/>
        </w:rPr>
        <w:t>n</w:t>
      </w:r>
      <w:r w:rsidR="006134FE" w:rsidRPr="002D76F4">
        <w:rPr>
          <w:rFonts w:eastAsia="MS Mincho"/>
          <w:szCs w:val="22"/>
          <w:vertAlign w:val="superscript"/>
        </w:rPr>
        <w:t>o</w:t>
      </w:r>
      <w:r w:rsidR="006134FE">
        <w:t> </w:t>
      </w:r>
      <w:r w:rsidRPr="006134FE">
        <w:t>54</w:t>
      </w:r>
      <w:r w:rsidR="006134FE">
        <w:t> ;</w:t>
      </w:r>
    </w:p>
    <w:p w:rsidR="006D3084" w:rsidRPr="006134FE" w:rsidRDefault="001D40A4" w:rsidP="006134FE">
      <w:pPr>
        <w:pStyle w:val="SingleTxtG"/>
        <w:ind w:left="2268" w:hanging="567"/>
      </w:pPr>
      <w:r w:rsidRPr="006134FE">
        <w:t>d)</w:t>
      </w:r>
      <w:r w:rsidRPr="006134FE">
        <w:tab/>
        <w:t xml:space="preserve">Règlement </w:t>
      </w:r>
      <w:r w:rsidR="006134FE" w:rsidRPr="002D76F4">
        <w:rPr>
          <w:rFonts w:eastAsia="MS Mincho"/>
          <w:szCs w:val="22"/>
        </w:rPr>
        <w:t>n</w:t>
      </w:r>
      <w:r w:rsidR="006134FE" w:rsidRPr="002D76F4">
        <w:rPr>
          <w:rFonts w:eastAsia="MS Mincho"/>
          <w:szCs w:val="22"/>
          <w:vertAlign w:val="superscript"/>
        </w:rPr>
        <w:t>o</w:t>
      </w:r>
      <w:r w:rsidR="006134FE">
        <w:t> </w:t>
      </w:r>
      <w:r w:rsidRPr="006134FE">
        <w:t>75</w:t>
      </w:r>
      <w:r w:rsidR="006134FE">
        <w:t> ;</w:t>
      </w:r>
    </w:p>
    <w:p w:rsidR="006D3084" w:rsidRPr="006134FE" w:rsidRDefault="001D40A4" w:rsidP="006134FE">
      <w:pPr>
        <w:pStyle w:val="SingleTxtG"/>
        <w:ind w:left="2268" w:hanging="567"/>
      </w:pPr>
      <w:r w:rsidRPr="006134FE">
        <w:t>e)</w:t>
      </w:r>
      <w:r w:rsidRPr="006134FE">
        <w:tab/>
      </w:r>
      <w:r w:rsidR="006134FE">
        <w:t xml:space="preserve">Règlement </w:t>
      </w:r>
      <w:r w:rsidR="006134FE" w:rsidRPr="002D76F4">
        <w:rPr>
          <w:rFonts w:eastAsia="MS Mincho"/>
          <w:szCs w:val="22"/>
        </w:rPr>
        <w:t>n</w:t>
      </w:r>
      <w:r w:rsidR="006134FE" w:rsidRPr="002D76F4">
        <w:rPr>
          <w:rFonts w:eastAsia="MS Mincho"/>
          <w:szCs w:val="22"/>
          <w:vertAlign w:val="superscript"/>
        </w:rPr>
        <w:t>o</w:t>
      </w:r>
      <w:r w:rsidR="006134FE">
        <w:t> </w:t>
      </w:r>
      <w:r w:rsidRPr="006134FE">
        <w:t>106</w:t>
      </w:r>
      <w:r w:rsidR="006134FE">
        <w:t> ;</w:t>
      </w:r>
    </w:p>
    <w:p w:rsidR="006D3084" w:rsidRPr="006134FE" w:rsidRDefault="001D40A4" w:rsidP="006134FE">
      <w:pPr>
        <w:pStyle w:val="SingleTxtG"/>
        <w:ind w:left="2268" w:hanging="567"/>
      </w:pPr>
      <w:r w:rsidRPr="006134FE">
        <w:t>f)</w:t>
      </w:r>
      <w:r w:rsidRPr="006134FE">
        <w:tab/>
        <w:t xml:space="preserve">Règlement </w:t>
      </w:r>
      <w:r w:rsidR="006134FE" w:rsidRPr="002D76F4">
        <w:rPr>
          <w:rFonts w:eastAsia="MS Mincho"/>
          <w:szCs w:val="22"/>
        </w:rPr>
        <w:t>n</w:t>
      </w:r>
      <w:r w:rsidR="006134FE" w:rsidRPr="002D76F4">
        <w:rPr>
          <w:rFonts w:eastAsia="MS Mincho"/>
          <w:szCs w:val="22"/>
          <w:vertAlign w:val="superscript"/>
        </w:rPr>
        <w:t>o</w:t>
      </w:r>
      <w:r w:rsidR="006134FE">
        <w:t> </w:t>
      </w:r>
      <w:r w:rsidRPr="006134FE">
        <w:t>109</w:t>
      </w:r>
      <w:r w:rsidR="006134FE">
        <w:t> ;</w:t>
      </w:r>
    </w:p>
    <w:p w:rsidR="006D3084" w:rsidRPr="006134FE" w:rsidRDefault="001D40A4" w:rsidP="006134FE">
      <w:pPr>
        <w:pStyle w:val="SingleTxtG"/>
        <w:ind w:left="2268" w:hanging="567"/>
      </w:pPr>
      <w:r w:rsidRPr="006134FE">
        <w:t>g)</w:t>
      </w:r>
      <w:r w:rsidRPr="006134FE">
        <w:tab/>
        <w:t xml:space="preserve">Règlement </w:t>
      </w:r>
      <w:r w:rsidR="006134FE" w:rsidRPr="002D76F4">
        <w:rPr>
          <w:rFonts w:eastAsia="MS Mincho"/>
          <w:szCs w:val="22"/>
        </w:rPr>
        <w:t>n</w:t>
      </w:r>
      <w:r w:rsidR="006134FE" w:rsidRPr="002D76F4">
        <w:rPr>
          <w:rFonts w:eastAsia="MS Mincho"/>
          <w:szCs w:val="22"/>
          <w:vertAlign w:val="superscript"/>
        </w:rPr>
        <w:t>o</w:t>
      </w:r>
      <w:r w:rsidR="006134FE">
        <w:t> </w:t>
      </w:r>
      <w:r w:rsidRPr="006134FE">
        <w:t>117</w:t>
      </w:r>
      <w:r w:rsidR="006134FE">
        <w:t> ;</w:t>
      </w:r>
    </w:p>
    <w:p w:rsidR="006D3084" w:rsidRPr="006134FE" w:rsidRDefault="001D40A4" w:rsidP="006134FE">
      <w:pPr>
        <w:pStyle w:val="SingleTxtG"/>
        <w:ind w:left="2268" w:hanging="567"/>
      </w:pPr>
      <w:r w:rsidRPr="006134FE">
        <w:t>h)</w:t>
      </w:r>
      <w:r w:rsidRPr="006134FE">
        <w:tab/>
        <w:t>Règlement sur le montage des pneumatiques</w:t>
      </w:r>
      <w:r w:rsidR="006134FE">
        <w:t> ;</w:t>
      </w:r>
    </w:p>
    <w:p w:rsidR="006D3084" w:rsidRPr="006134FE" w:rsidRDefault="001D40A4" w:rsidP="006134FE">
      <w:pPr>
        <w:pStyle w:val="SingleTxtG"/>
        <w:ind w:left="2268" w:hanging="567"/>
      </w:pPr>
      <w:r w:rsidRPr="006134FE">
        <w:t>i)</w:t>
      </w:r>
      <w:r w:rsidRPr="006134FE">
        <w:tab/>
        <w:t>Règlement</w:t>
      </w:r>
      <w:r w:rsidRPr="006134FE">
        <w:rPr>
          <w:lang w:val="fr-FR"/>
        </w:rPr>
        <w:t xml:space="preserve"> sur les systèmes de surveillance de la pression des pneumatiques</w:t>
      </w:r>
      <w:r w:rsidR="006134FE">
        <w:t> ;</w:t>
      </w:r>
    </w:p>
    <w:p w:rsidR="006D3084" w:rsidRPr="006134FE" w:rsidRDefault="001D40A4" w:rsidP="006134FE">
      <w:pPr>
        <w:pStyle w:val="SingleTxtG"/>
        <w:ind w:left="2268" w:hanging="567"/>
      </w:pPr>
      <w:r w:rsidRPr="006134FE">
        <w:t>j)</w:t>
      </w:r>
      <w:r w:rsidRPr="006134FE">
        <w:tab/>
        <w:t>Questions diverses.</w:t>
      </w:r>
    </w:p>
    <w:p w:rsidR="006D3084" w:rsidRPr="006134FE" w:rsidRDefault="001D40A4" w:rsidP="006134FE">
      <w:pPr>
        <w:pStyle w:val="SingleTxtG"/>
      </w:pPr>
      <w:r w:rsidRPr="006134FE">
        <w:t>8.</w:t>
      </w:r>
      <w:r w:rsidRPr="006134FE">
        <w:tab/>
        <w:t>Systèmes de transport intelligents (STI) :</w:t>
      </w:r>
    </w:p>
    <w:p w:rsidR="006D3084" w:rsidRPr="006134FE" w:rsidRDefault="001D40A4" w:rsidP="006134FE">
      <w:pPr>
        <w:pStyle w:val="SingleTxtG"/>
        <w:ind w:left="2268" w:hanging="567"/>
        <w:rPr>
          <w:lang w:val="fr-FR"/>
        </w:rPr>
      </w:pPr>
      <w:r w:rsidRPr="006134FE">
        <w:t>a)</w:t>
      </w:r>
      <w:r w:rsidRPr="006134FE">
        <w:tab/>
      </w:r>
      <w:r w:rsidR="006134FE" w:rsidRPr="006134FE">
        <w:t>Systèmes</w:t>
      </w:r>
      <w:r w:rsidRPr="006134FE">
        <w:rPr>
          <w:lang w:val="fr-FR"/>
        </w:rPr>
        <w:t xml:space="preserve"> automatiques pour </w:t>
      </w:r>
      <w:r w:rsidR="006134FE" w:rsidRPr="006134FE">
        <w:rPr>
          <w:lang w:val="fr-FR"/>
        </w:rPr>
        <w:t>véhicules</w:t>
      </w:r>
      <w:r w:rsidR="006134FE">
        <w:t> ;</w:t>
      </w:r>
    </w:p>
    <w:p w:rsidR="006D3084" w:rsidRPr="006134FE" w:rsidRDefault="001D40A4" w:rsidP="006134FE">
      <w:pPr>
        <w:pStyle w:val="SingleTxtG"/>
        <w:ind w:left="2268" w:hanging="567"/>
        <w:rPr>
          <w:lang w:val="fr-FR"/>
        </w:rPr>
      </w:pPr>
      <w:r w:rsidRPr="006134FE">
        <w:t>b)</w:t>
      </w:r>
      <w:r w:rsidRPr="006134FE">
        <w:tab/>
        <w:t>Autres</w:t>
      </w:r>
      <w:r w:rsidRPr="006134FE">
        <w:rPr>
          <w:lang w:val="fr-FR"/>
        </w:rPr>
        <w:t xml:space="preserve"> questions relatives aux STI</w:t>
      </w:r>
      <w:r w:rsidRPr="006134FE">
        <w:t>.</w:t>
      </w:r>
    </w:p>
    <w:p w:rsidR="006D3084" w:rsidRPr="006134FE" w:rsidRDefault="001D40A4" w:rsidP="006134FE">
      <w:pPr>
        <w:pStyle w:val="SingleTxtG"/>
      </w:pPr>
      <w:r w:rsidRPr="006134FE">
        <w:t>9.</w:t>
      </w:r>
      <w:r w:rsidRPr="006134FE">
        <w:tab/>
        <w:t>Équipement de direction :</w:t>
      </w:r>
    </w:p>
    <w:p w:rsidR="006D3084" w:rsidRPr="006134FE" w:rsidRDefault="001D40A4" w:rsidP="006134FE">
      <w:pPr>
        <w:pStyle w:val="SingleTxtG"/>
        <w:ind w:left="2268" w:hanging="567"/>
      </w:pPr>
      <w:r w:rsidRPr="006134FE">
        <w:t>a)</w:t>
      </w:r>
      <w:r w:rsidRPr="006134FE">
        <w:tab/>
        <w:t>Règlem</w:t>
      </w:r>
      <w:r w:rsidRPr="006134FE">
        <w:t xml:space="preserve">ent </w:t>
      </w:r>
      <w:r w:rsidR="006134FE" w:rsidRPr="002D76F4">
        <w:rPr>
          <w:rFonts w:eastAsia="MS Mincho"/>
          <w:szCs w:val="22"/>
        </w:rPr>
        <w:t>n</w:t>
      </w:r>
      <w:r w:rsidR="006134FE" w:rsidRPr="002D76F4">
        <w:rPr>
          <w:rFonts w:eastAsia="MS Mincho"/>
          <w:szCs w:val="22"/>
          <w:vertAlign w:val="superscript"/>
        </w:rPr>
        <w:t>o</w:t>
      </w:r>
      <w:r w:rsidR="006134FE">
        <w:t> </w:t>
      </w:r>
      <w:r w:rsidRPr="006134FE">
        <w:t>79</w:t>
      </w:r>
      <w:r w:rsidR="006134FE">
        <w:t> ;</w:t>
      </w:r>
    </w:p>
    <w:p w:rsidR="006D3084" w:rsidRPr="006134FE" w:rsidRDefault="001D40A4" w:rsidP="006134FE">
      <w:pPr>
        <w:pStyle w:val="SingleTxtG"/>
        <w:ind w:left="2268" w:hanging="567"/>
        <w:rPr>
          <w:lang w:val="fr-FR"/>
        </w:rPr>
      </w:pPr>
      <w:r w:rsidRPr="006134FE">
        <w:t>b)</w:t>
      </w:r>
      <w:r w:rsidRPr="006134FE">
        <w:tab/>
      </w:r>
      <w:r w:rsidR="006134FE" w:rsidRPr="006134FE">
        <w:t>Systèmes</w:t>
      </w:r>
      <w:r w:rsidRPr="006134FE">
        <w:rPr>
          <w:lang w:val="fr-FR"/>
        </w:rPr>
        <w:t xml:space="preserve"> d</w:t>
      </w:r>
      <w:r w:rsidR="006134FE" w:rsidRPr="006134FE">
        <w:rPr>
          <w:lang w:val="fr-FR"/>
        </w:rPr>
        <w:t>’</w:t>
      </w:r>
      <w:r w:rsidRPr="006134FE">
        <w:rPr>
          <w:lang w:val="fr-FR"/>
        </w:rPr>
        <w:t xml:space="preserve">aide au maintien dans la voie et </w:t>
      </w:r>
      <w:r w:rsidR="006134FE" w:rsidRPr="006134FE">
        <w:rPr>
          <w:lang w:val="fr-FR"/>
        </w:rPr>
        <w:t>systèmes</w:t>
      </w:r>
      <w:r w:rsidRPr="006134FE">
        <w:rPr>
          <w:lang w:val="fr-FR"/>
        </w:rPr>
        <w:t xml:space="preserve"> d</w:t>
      </w:r>
      <w:r w:rsidR="006134FE" w:rsidRPr="006134FE">
        <w:rPr>
          <w:lang w:val="fr-FR"/>
        </w:rPr>
        <w:t>’</w:t>
      </w:r>
      <w:r w:rsidRPr="006134FE">
        <w:rPr>
          <w:lang w:val="fr-FR"/>
        </w:rPr>
        <w:t>aide au parcage</w:t>
      </w:r>
      <w:r w:rsidR="006134FE">
        <w:rPr>
          <w:lang w:val="fr-FR"/>
        </w:rPr>
        <w:t> </w:t>
      </w:r>
      <w:r w:rsidRPr="006134FE">
        <w:t>;</w:t>
      </w:r>
    </w:p>
    <w:p w:rsidR="006D3084" w:rsidRPr="006134FE" w:rsidRDefault="001D40A4" w:rsidP="006134FE">
      <w:pPr>
        <w:pStyle w:val="SingleTxtG"/>
        <w:ind w:left="2268" w:hanging="567"/>
        <w:rPr>
          <w:lang w:val="fr-FR"/>
        </w:rPr>
      </w:pPr>
      <w:r w:rsidRPr="006134FE">
        <w:t>c)</w:t>
      </w:r>
      <w:r w:rsidRPr="006134FE">
        <w:tab/>
        <w:t>Commande</w:t>
      </w:r>
      <w:r w:rsidRPr="006134FE">
        <w:rPr>
          <w:lang w:val="fr-FR"/>
        </w:rPr>
        <w:t xml:space="preserve"> automatique de la direction</w:t>
      </w:r>
      <w:r w:rsidRPr="006134FE">
        <w:t>.</w:t>
      </w:r>
    </w:p>
    <w:p w:rsidR="006D3084" w:rsidRPr="006134FE" w:rsidRDefault="001D40A4" w:rsidP="00FB3AFF">
      <w:pPr>
        <w:pStyle w:val="SingleTxtG"/>
        <w:keepNext/>
        <w:rPr>
          <w:lang w:val="fr-FR"/>
        </w:rPr>
      </w:pPr>
      <w:r w:rsidRPr="006134FE">
        <w:lastRenderedPageBreak/>
        <w:t>10.</w:t>
      </w:r>
      <w:r w:rsidRPr="006134FE">
        <w:tab/>
      </w:r>
      <w:r w:rsidRPr="006134FE">
        <w:rPr>
          <w:lang w:val="fr-FR"/>
        </w:rPr>
        <w:t>Homologation de type internationale de l</w:t>
      </w:r>
      <w:r w:rsidR="006134FE" w:rsidRPr="006134FE">
        <w:rPr>
          <w:lang w:val="fr-FR"/>
        </w:rPr>
        <w:t>’</w:t>
      </w:r>
      <w:r w:rsidRPr="006134FE">
        <w:rPr>
          <w:lang w:val="fr-FR"/>
        </w:rPr>
        <w:t xml:space="preserve">ensemble du </w:t>
      </w:r>
      <w:r w:rsidR="006134FE" w:rsidRPr="006134FE">
        <w:rPr>
          <w:lang w:val="fr-FR"/>
        </w:rPr>
        <w:t>véhicule</w:t>
      </w:r>
      <w:r w:rsidRPr="006134FE">
        <w:rPr>
          <w:lang w:val="fr-FR"/>
        </w:rPr>
        <w:t xml:space="preserve"> (IWVTA)</w:t>
      </w:r>
      <w:r w:rsidR="006134FE">
        <w:rPr>
          <w:lang w:val="fr-FR"/>
        </w:rPr>
        <w:t> </w:t>
      </w:r>
      <w:r w:rsidRPr="006134FE">
        <w:t>:</w:t>
      </w:r>
    </w:p>
    <w:p w:rsidR="006D3084" w:rsidRPr="006134FE" w:rsidRDefault="001D40A4" w:rsidP="006134FE">
      <w:pPr>
        <w:pStyle w:val="SingleTxtG"/>
        <w:ind w:left="2268" w:hanging="567"/>
        <w:rPr>
          <w:lang w:val="fr-FR"/>
        </w:rPr>
      </w:pPr>
      <w:r w:rsidRPr="006134FE">
        <w:t>a)</w:t>
      </w:r>
      <w:r w:rsidRPr="006134FE">
        <w:tab/>
        <w:t>Rapport</w:t>
      </w:r>
      <w:r w:rsidRPr="006134FE">
        <w:rPr>
          <w:lang w:val="fr-FR"/>
        </w:rPr>
        <w:t xml:space="preserve"> sur les </w:t>
      </w:r>
      <w:r w:rsidR="006134FE" w:rsidRPr="006134FE">
        <w:rPr>
          <w:lang w:val="fr-FR"/>
        </w:rPr>
        <w:t>activités</w:t>
      </w:r>
      <w:r w:rsidRPr="006134FE">
        <w:rPr>
          <w:lang w:val="fr-FR"/>
        </w:rPr>
        <w:t xml:space="preserve"> du groupe de travail informel et des sous-groupes IWVTA</w:t>
      </w:r>
      <w:r w:rsidR="006134FE">
        <w:rPr>
          <w:lang w:val="fr-FR"/>
        </w:rPr>
        <w:t> </w:t>
      </w:r>
      <w:r w:rsidRPr="006134FE">
        <w:t>;</w:t>
      </w:r>
    </w:p>
    <w:p w:rsidR="006D3084" w:rsidRPr="006134FE" w:rsidRDefault="001D40A4" w:rsidP="006134FE">
      <w:pPr>
        <w:pStyle w:val="SingleTxtG"/>
        <w:ind w:left="2268" w:hanging="567"/>
      </w:pPr>
      <w:r w:rsidRPr="006134FE">
        <w:t>b)</w:t>
      </w:r>
      <w:r w:rsidRPr="006134FE">
        <w:tab/>
      </w:r>
      <w:r w:rsidR="006134FE" w:rsidRPr="006134FE">
        <w:t>Questions</w:t>
      </w:r>
      <w:r w:rsidRPr="006134FE">
        <w:t xml:space="preserve"> diverses.</w:t>
      </w:r>
    </w:p>
    <w:p w:rsidR="006D3084" w:rsidRPr="006134FE" w:rsidRDefault="001D40A4" w:rsidP="006134FE">
      <w:pPr>
        <w:pStyle w:val="SingleTxtG"/>
      </w:pPr>
      <w:r w:rsidRPr="006134FE">
        <w:t>11.</w:t>
      </w:r>
      <w:r w:rsidRPr="006134FE">
        <w:tab/>
        <w:t xml:space="preserve">Règlement </w:t>
      </w:r>
      <w:r w:rsidR="006134FE" w:rsidRPr="002D76F4">
        <w:rPr>
          <w:rFonts w:eastAsia="MS Mincho"/>
          <w:szCs w:val="22"/>
        </w:rPr>
        <w:t>n</w:t>
      </w:r>
      <w:r w:rsidR="006134FE" w:rsidRPr="002D76F4">
        <w:rPr>
          <w:rFonts w:eastAsia="MS Mincho"/>
          <w:szCs w:val="22"/>
          <w:vertAlign w:val="superscript"/>
        </w:rPr>
        <w:t>o</w:t>
      </w:r>
      <w:r w:rsidR="006134FE">
        <w:t> </w:t>
      </w:r>
      <w:r w:rsidRPr="006134FE">
        <w:t>89.</w:t>
      </w:r>
    </w:p>
    <w:p w:rsidR="006D3084" w:rsidRPr="006134FE" w:rsidRDefault="001D40A4" w:rsidP="006134FE">
      <w:pPr>
        <w:pStyle w:val="SingleTxtG"/>
        <w:rPr>
          <w:lang w:val="fr-FR"/>
        </w:rPr>
      </w:pPr>
      <w:r w:rsidRPr="006134FE">
        <w:t>12.</w:t>
      </w:r>
      <w:r w:rsidRPr="006134FE">
        <w:tab/>
      </w:r>
      <w:r w:rsidR="006134FE" w:rsidRPr="006134FE">
        <w:rPr>
          <w:lang w:val="fr-FR"/>
        </w:rPr>
        <w:t>Échange</w:t>
      </w:r>
      <w:r w:rsidRPr="006134FE">
        <w:rPr>
          <w:lang w:val="fr-FR"/>
        </w:rPr>
        <w:t xml:space="preserve"> de vues sur les innovations et les </w:t>
      </w:r>
      <w:r w:rsidR="006134FE" w:rsidRPr="006134FE">
        <w:rPr>
          <w:lang w:val="fr-FR"/>
        </w:rPr>
        <w:t>activités</w:t>
      </w:r>
      <w:r w:rsidRPr="006134FE">
        <w:rPr>
          <w:lang w:val="fr-FR"/>
        </w:rPr>
        <w:t xml:space="preserve"> nationales pertinentes</w:t>
      </w:r>
      <w:r w:rsidRPr="006134FE">
        <w:t>.</w:t>
      </w:r>
    </w:p>
    <w:p w:rsidR="006D3084" w:rsidRPr="006134FE" w:rsidRDefault="001D40A4" w:rsidP="006134FE">
      <w:pPr>
        <w:pStyle w:val="SingleTxtG"/>
      </w:pPr>
      <w:r w:rsidRPr="006134FE">
        <w:t>13.</w:t>
      </w:r>
      <w:r w:rsidRPr="006134FE">
        <w:tab/>
        <w:t>Élection du Bureau.</w:t>
      </w:r>
    </w:p>
    <w:p w:rsidR="006D3084" w:rsidRPr="006134FE" w:rsidRDefault="001D40A4" w:rsidP="006134FE">
      <w:pPr>
        <w:pStyle w:val="SingleTxtG"/>
      </w:pPr>
      <w:r w:rsidRPr="006134FE">
        <w:t>14.</w:t>
      </w:r>
      <w:r w:rsidRPr="006134FE">
        <w:tab/>
        <w:t>Questions diverses</w:t>
      </w:r>
      <w:r w:rsidR="006134FE">
        <w:t> </w:t>
      </w:r>
      <w:r w:rsidRPr="006134FE">
        <w:t>:</w:t>
      </w:r>
    </w:p>
    <w:p w:rsidR="006D3084" w:rsidRPr="006134FE" w:rsidRDefault="001D40A4" w:rsidP="006134FE">
      <w:pPr>
        <w:pStyle w:val="SingleTxtG"/>
        <w:ind w:left="2268" w:hanging="567"/>
      </w:pPr>
      <w:r w:rsidRPr="006134FE">
        <w:t>a)</w:t>
      </w:r>
      <w:r w:rsidRPr="006134FE">
        <w:tab/>
      </w:r>
      <w:r w:rsidRPr="006134FE">
        <w:t>Faits marquants des sessions de mars et de juin 2016 du WP.29</w:t>
      </w:r>
      <w:r w:rsidR="006134FE">
        <w:t> ;</w:t>
      </w:r>
    </w:p>
    <w:p w:rsidR="006D3084" w:rsidRPr="006134FE" w:rsidRDefault="001D40A4" w:rsidP="006134FE">
      <w:pPr>
        <w:pStyle w:val="SingleTxtG"/>
        <w:ind w:left="2268" w:hanging="567"/>
      </w:pPr>
      <w:r w:rsidRPr="006134FE">
        <w:t>b)</w:t>
      </w:r>
      <w:r w:rsidRPr="006134FE">
        <w:tab/>
        <w:t>Autres questions.</w:t>
      </w:r>
    </w:p>
    <w:p w:rsidR="006D3084" w:rsidRPr="006134FE" w:rsidRDefault="001D40A4" w:rsidP="006134FE">
      <w:pPr>
        <w:pStyle w:val="HChG"/>
      </w:pPr>
      <w:r w:rsidRPr="006134FE">
        <w:tab/>
        <w:t>II.</w:t>
      </w:r>
      <w:r w:rsidRPr="006134FE">
        <w:tab/>
        <w:t>Annotations</w:t>
      </w:r>
    </w:p>
    <w:p w:rsidR="00F9573C" w:rsidRDefault="001D40A4" w:rsidP="006134FE">
      <w:pPr>
        <w:pStyle w:val="SingleTxtG"/>
        <w:ind w:firstLine="567"/>
      </w:pPr>
      <w:r w:rsidRPr="006134FE">
        <w:t>L</w:t>
      </w:r>
      <w:r w:rsidR="006134FE" w:rsidRPr="006134FE">
        <w:t>’</w:t>
      </w:r>
      <w:r w:rsidRPr="006134FE">
        <w:t>ordre du jour annoté sera publié avant la session du GRRF (ECE/TRANS/WP.29/</w:t>
      </w:r>
      <w:r w:rsidR="006134FE">
        <w:br/>
      </w:r>
      <w:r w:rsidRPr="006134FE">
        <w:t>GRRF/2016/24/Add.1).</w:t>
      </w:r>
    </w:p>
    <w:p w:rsidR="006134FE" w:rsidRPr="006134FE" w:rsidRDefault="006134FE" w:rsidP="006134FE">
      <w:pPr>
        <w:pStyle w:val="SingleTxtG"/>
        <w:spacing w:before="240" w:after="0"/>
        <w:jc w:val="center"/>
        <w:rPr>
          <w:u w:val="single"/>
        </w:rPr>
      </w:pPr>
      <w:r>
        <w:rPr>
          <w:u w:val="single"/>
        </w:rPr>
        <w:tab/>
      </w:r>
      <w:r>
        <w:rPr>
          <w:u w:val="single"/>
        </w:rPr>
        <w:tab/>
      </w:r>
      <w:r>
        <w:rPr>
          <w:u w:val="single"/>
        </w:rPr>
        <w:tab/>
      </w:r>
    </w:p>
    <w:sectPr w:rsidR="006134FE" w:rsidRPr="006134FE" w:rsidSect="006134FE">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D49" w:rsidRDefault="00833D49" w:rsidP="00F95C08">
      <w:pPr>
        <w:spacing w:line="240" w:lineRule="auto"/>
      </w:pPr>
    </w:p>
  </w:endnote>
  <w:endnote w:type="continuationSeparator" w:id="0">
    <w:p w:rsidR="00833D49" w:rsidRPr="00AC3823" w:rsidRDefault="00833D49" w:rsidP="00AC3823">
      <w:pPr>
        <w:pStyle w:val="Footer"/>
      </w:pPr>
    </w:p>
  </w:endnote>
  <w:endnote w:type="continuationNotice" w:id="1">
    <w:p w:rsidR="00833D49" w:rsidRDefault="00833D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4FE" w:rsidRPr="006134FE" w:rsidRDefault="006134FE" w:rsidP="006134FE">
    <w:pPr>
      <w:pStyle w:val="Footer"/>
      <w:tabs>
        <w:tab w:val="right" w:pos="9638"/>
      </w:tabs>
    </w:pPr>
    <w:r w:rsidRPr="006134FE">
      <w:rPr>
        <w:b/>
        <w:sz w:val="18"/>
      </w:rPr>
      <w:fldChar w:fldCharType="begin"/>
    </w:r>
    <w:r w:rsidRPr="006134FE">
      <w:rPr>
        <w:b/>
        <w:sz w:val="18"/>
      </w:rPr>
      <w:instrText xml:space="preserve"> PAGE  \* MERGEFORMAT </w:instrText>
    </w:r>
    <w:r w:rsidRPr="006134FE">
      <w:rPr>
        <w:b/>
        <w:sz w:val="18"/>
      </w:rPr>
      <w:fldChar w:fldCharType="separate"/>
    </w:r>
    <w:r w:rsidR="001D40A4">
      <w:rPr>
        <w:b/>
        <w:noProof/>
        <w:sz w:val="18"/>
      </w:rPr>
      <w:t>2</w:t>
    </w:r>
    <w:r w:rsidRPr="006134FE">
      <w:rPr>
        <w:b/>
        <w:sz w:val="18"/>
      </w:rPr>
      <w:fldChar w:fldCharType="end"/>
    </w:r>
    <w:r>
      <w:rPr>
        <w:b/>
        <w:sz w:val="18"/>
      </w:rPr>
      <w:tab/>
    </w:r>
    <w:r>
      <w:t>GE.16-11337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4FE" w:rsidRPr="006134FE" w:rsidRDefault="006134FE" w:rsidP="006134FE">
    <w:pPr>
      <w:pStyle w:val="Footer"/>
      <w:tabs>
        <w:tab w:val="right" w:pos="9638"/>
      </w:tabs>
      <w:rPr>
        <w:b/>
        <w:sz w:val="18"/>
      </w:rPr>
    </w:pPr>
    <w:r>
      <w:t>GE.16-11337</w:t>
    </w:r>
    <w:r>
      <w:tab/>
    </w:r>
    <w:r w:rsidRPr="006134FE">
      <w:rPr>
        <w:b/>
        <w:sz w:val="18"/>
      </w:rPr>
      <w:fldChar w:fldCharType="begin"/>
    </w:r>
    <w:r w:rsidRPr="006134FE">
      <w:rPr>
        <w:b/>
        <w:sz w:val="18"/>
      </w:rPr>
      <w:instrText xml:space="preserve"> PAGE  \* MERGEFORMAT </w:instrText>
    </w:r>
    <w:r w:rsidRPr="006134FE">
      <w:rPr>
        <w:b/>
        <w:sz w:val="18"/>
      </w:rPr>
      <w:fldChar w:fldCharType="separate"/>
    </w:r>
    <w:r w:rsidR="001D40A4">
      <w:rPr>
        <w:b/>
        <w:noProof/>
        <w:sz w:val="18"/>
      </w:rPr>
      <w:t>3</w:t>
    </w:r>
    <w:r w:rsidRPr="006134F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6134FE" w:rsidRDefault="006134FE" w:rsidP="006134FE">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3FB85AB0" wp14:editId="1E7BFA04">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16-11337  (F)    150716    180716</w:t>
    </w:r>
    <w:r>
      <w:rPr>
        <w:sz w:val="20"/>
      </w:rPr>
      <w:br/>
    </w:r>
    <w:r w:rsidRPr="006134FE">
      <w:rPr>
        <w:rFonts w:ascii="C39T30Lfz" w:hAnsi="C39T30Lfz"/>
        <w:sz w:val="56"/>
      </w:rPr>
      <w:t></w:t>
    </w:r>
    <w:r w:rsidRPr="006134FE">
      <w:rPr>
        <w:rFonts w:ascii="C39T30Lfz" w:hAnsi="C39T30Lfz"/>
        <w:sz w:val="56"/>
      </w:rPr>
      <w:t></w:t>
    </w:r>
    <w:r w:rsidRPr="006134FE">
      <w:rPr>
        <w:rFonts w:ascii="C39T30Lfz" w:hAnsi="C39T30Lfz"/>
        <w:sz w:val="56"/>
      </w:rPr>
      <w:t></w:t>
    </w:r>
    <w:r w:rsidRPr="006134FE">
      <w:rPr>
        <w:rFonts w:ascii="C39T30Lfz" w:hAnsi="C39T30Lfz"/>
        <w:sz w:val="56"/>
      </w:rPr>
      <w:t></w:t>
    </w:r>
    <w:r w:rsidRPr="006134FE">
      <w:rPr>
        <w:rFonts w:ascii="C39T30Lfz" w:hAnsi="C39T30Lfz"/>
        <w:sz w:val="56"/>
      </w:rPr>
      <w:t></w:t>
    </w:r>
    <w:r w:rsidRPr="006134FE">
      <w:rPr>
        <w:rFonts w:ascii="C39T30Lfz" w:hAnsi="C39T30Lfz"/>
        <w:sz w:val="56"/>
      </w:rPr>
      <w:t></w:t>
    </w:r>
    <w:r w:rsidRPr="006134FE">
      <w:rPr>
        <w:rFonts w:ascii="C39T30Lfz" w:hAnsi="C39T30Lfz"/>
        <w:sz w:val="56"/>
      </w:rPr>
      <w:t></w:t>
    </w:r>
    <w:r w:rsidRPr="006134FE">
      <w:rPr>
        <w:rFonts w:ascii="C39T30Lfz" w:hAnsi="C39T30Lfz"/>
        <w:sz w:val="56"/>
      </w:rPr>
      <w:t></w:t>
    </w:r>
    <w:r w:rsidRPr="006134FE">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RF/2016/2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RF/2016/2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D49" w:rsidRPr="00AC3823" w:rsidRDefault="00833D49" w:rsidP="00AC3823">
      <w:pPr>
        <w:pStyle w:val="Footer"/>
        <w:tabs>
          <w:tab w:val="right" w:pos="2155"/>
        </w:tabs>
        <w:spacing w:after="80" w:line="240" w:lineRule="atLeast"/>
        <w:ind w:left="680"/>
        <w:rPr>
          <w:u w:val="single"/>
        </w:rPr>
      </w:pPr>
      <w:r>
        <w:rPr>
          <w:u w:val="single"/>
        </w:rPr>
        <w:tab/>
      </w:r>
    </w:p>
  </w:footnote>
  <w:footnote w:type="continuationSeparator" w:id="0">
    <w:p w:rsidR="00833D49" w:rsidRPr="00AC3823" w:rsidRDefault="00833D49" w:rsidP="00AC3823">
      <w:pPr>
        <w:pStyle w:val="Footer"/>
        <w:tabs>
          <w:tab w:val="right" w:pos="2155"/>
        </w:tabs>
        <w:spacing w:after="80" w:line="240" w:lineRule="atLeast"/>
        <w:ind w:left="680"/>
        <w:rPr>
          <w:u w:val="single"/>
        </w:rPr>
      </w:pPr>
      <w:r>
        <w:rPr>
          <w:u w:val="single"/>
        </w:rPr>
        <w:tab/>
      </w:r>
    </w:p>
  </w:footnote>
  <w:footnote w:type="continuationNotice" w:id="1">
    <w:p w:rsidR="00833D49" w:rsidRPr="00AC3823" w:rsidRDefault="00833D49">
      <w:pPr>
        <w:spacing w:line="240" w:lineRule="auto"/>
        <w:rPr>
          <w:sz w:val="2"/>
          <w:szCs w:val="2"/>
        </w:rPr>
      </w:pPr>
    </w:p>
  </w:footnote>
  <w:footnote w:id="2">
    <w:p w:rsidR="006134FE" w:rsidRDefault="006134FE">
      <w:pPr>
        <w:pStyle w:val="FootnoteText"/>
      </w:pPr>
      <w:r>
        <w:tab/>
      </w:r>
      <w:r>
        <w:rPr>
          <w:rStyle w:val="FootnoteReference"/>
        </w:rPr>
        <w:footnoteRef/>
      </w:r>
      <w:r>
        <w:tab/>
      </w:r>
      <w:r w:rsidRPr="006C3FC8">
        <w:t xml:space="preserve">Les représentants sont priés de remplir le formulaire d’inscription disponible sur le site Web de la CEE </w:t>
      </w:r>
      <w:r w:rsidRPr="00397432">
        <w:t>(</w:t>
      </w:r>
      <w:r w:rsidRPr="00A94DA1">
        <w:t>https://www2.unece.org/uncdb/app/ext/meeting-registration?id=3PXGE0</w:t>
      </w:r>
      <w:r w:rsidRPr="00397432">
        <w:t xml:space="preserve">). </w:t>
      </w:r>
      <w:r w:rsidRPr="006C3FC8">
        <w:t>À leur arrivée au Palais des Nations, ils doivent retirer un badge à la Section de la sécurité́ et de la sûreté́, située au Portail de Pregny (14, avenue de la Paix). En cas de difficulté́, ils sont invités à contacter le secrétariat par téléphone (poste 74323). Un plan du Palais des Nations et d’autres renseignements utiles sont disponibles à l’adresse www.unece.org/meetings/practical.htm.</w:t>
      </w:r>
    </w:p>
  </w:footnote>
  <w:footnote w:id="3">
    <w:p w:rsidR="006134FE" w:rsidRDefault="006134FE">
      <w:pPr>
        <w:pStyle w:val="FootnoteText"/>
      </w:pPr>
      <w:r>
        <w:tab/>
      </w:r>
      <w:r>
        <w:rPr>
          <w:rStyle w:val="FootnoteReference"/>
        </w:rPr>
        <w:footnoteRef/>
      </w:r>
      <w:r>
        <w:tab/>
        <w:t>P</w:t>
      </w:r>
      <w:r w:rsidRPr="006C3FC8">
        <w:rPr>
          <w:szCs w:val="22"/>
        </w:rPr>
        <w:t>our des raisons d’économie, les représentants sont priés de se rendre à̀ la session munis de leurs exemplaires de tous les documents pertinents. Aucun document ne sera distribué́ en salle de réunion. Avant la session, les documents peuvent être télécharg</w:t>
      </w:r>
      <w:r>
        <w:rPr>
          <w:szCs w:val="22"/>
        </w:rPr>
        <w:t>é</w:t>
      </w:r>
      <w:r w:rsidRPr="006C3FC8">
        <w:rPr>
          <w:szCs w:val="22"/>
        </w:rPr>
        <w:t xml:space="preserve">s à partir du site Web de la Division des transports </w:t>
      </w:r>
      <w:r w:rsidRPr="006134FE">
        <w:rPr>
          <w:szCs w:val="22"/>
        </w:rPr>
        <w:t>durables</w:t>
      </w:r>
      <w:r>
        <w:rPr>
          <w:szCs w:val="22"/>
        </w:rPr>
        <w:t xml:space="preserve"> de la CEE (</w:t>
      </w:r>
      <w:r w:rsidRPr="00775F7C">
        <w:t>www.unece.org/trans/main/wp29/wp29wgs/wp29grrf/grrfage.html</w:t>
      </w:r>
      <w:r>
        <w:rPr>
          <w:szCs w:val="22"/>
        </w:rPr>
        <w:t xml:space="preserve">). </w:t>
      </w:r>
      <w:r w:rsidRPr="006C3FC8">
        <w:rPr>
          <w:szCs w:val="22"/>
        </w:rPr>
        <w:t>À</w:t>
      </w:r>
      <w:r>
        <w:rPr>
          <w:szCs w:val="22"/>
        </w:rPr>
        <w:t> </w:t>
      </w:r>
      <w:r w:rsidRPr="006C3FC8">
        <w:rPr>
          <w:szCs w:val="22"/>
        </w:rPr>
        <w:t>titre exceptionnel, ils peuvent également être obtenus par courrier électronique (grrf@unece.org) ou</w:t>
      </w:r>
      <w:r>
        <w:rPr>
          <w:szCs w:val="22"/>
        </w:rPr>
        <w:t> </w:t>
      </w:r>
      <w:r w:rsidRPr="006C3FC8">
        <w:rPr>
          <w:szCs w:val="22"/>
        </w:rPr>
        <w:t>par télécopie (+41</w:t>
      </w:r>
      <w:r>
        <w:rPr>
          <w:szCs w:val="22"/>
        </w:rPr>
        <w:t> </w:t>
      </w:r>
      <w:r w:rsidRPr="006C3FC8">
        <w:rPr>
          <w:szCs w:val="22"/>
        </w:rPr>
        <w:t>22</w:t>
      </w:r>
      <w:r>
        <w:rPr>
          <w:szCs w:val="22"/>
        </w:rPr>
        <w:t> </w:t>
      </w:r>
      <w:r w:rsidRPr="006C3FC8">
        <w:rPr>
          <w:szCs w:val="22"/>
        </w:rPr>
        <w:t>917</w:t>
      </w:r>
      <w:r>
        <w:rPr>
          <w:szCs w:val="22"/>
        </w:rPr>
        <w:t> </w:t>
      </w:r>
      <w:r w:rsidRPr="006C3FC8">
        <w:rPr>
          <w:szCs w:val="22"/>
        </w:rPr>
        <w:t>00</w:t>
      </w:r>
      <w:r>
        <w:rPr>
          <w:szCs w:val="22"/>
        </w:rPr>
        <w:t> </w:t>
      </w:r>
      <w:r w:rsidRPr="006C3FC8">
        <w:rPr>
          <w:szCs w:val="22"/>
        </w:rPr>
        <w:t>39). Durant la session, les documents officiels peuvent être obtenus auprès de la Section de la distribution des documents de l’ONUG (bureau C.337 au 3</w:t>
      </w:r>
      <w:r w:rsidRPr="006134FE">
        <w:rPr>
          <w:szCs w:val="22"/>
          <w:vertAlign w:val="superscript"/>
        </w:rPr>
        <w:t>e</w:t>
      </w:r>
      <w:r>
        <w:rPr>
          <w:szCs w:val="22"/>
        </w:rPr>
        <w:t> </w:t>
      </w:r>
      <w:r w:rsidRPr="006C3FC8">
        <w:rPr>
          <w:szCs w:val="22"/>
        </w:rPr>
        <w:t>étage du Palais des Nations). Pour les versions traduites de ces documents officiels, les représentants ont accès au système de diffusion électronique des documents (ODS), ouvert au public à l’adresse suivante</w:t>
      </w:r>
      <w:r>
        <w:rPr>
          <w:szCs w:val="22"/>
        </w:rPr>
        <w:t> </w:t>
      </w:r>
      <w:r w:rsidRPr="006C3FC8">
        <w:rPr>
          <w:szCs w:val="22"/>
        </w:rPr>
        <w:t>: documents.un.org/.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4FE" w:rsidRPr="006134FE" w:rsidRDefault="006134FE">
    <w:pPr>
      <w:pStyle w:val="Header"/>
    </w:pPr>
    <w:r>
      <w:t>ECE/TRANS/WP.29/GRRF/2016/24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4FE" w:rsidRPr="006134FE" w:rsidRDefault="006134FE" w:rsidP="006134FE">
    <w:pPr>
      <w:pStyle w:val="Header"/>
      <w:jc w:val="right"/>
    </w:pPr>
    <w:r>
      <w:t>ECE/TRANS/WP.29/GRRF/2016/24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49"/>
    <w:rsid w:val="00017F94"/>
    <w:rsid w:val="00023842"/>
    <w:rsid w:val="000334F9"/>
    <w:rsid w:val="0007796D"/>
    <w:rsid w:val="00085209"/>
    <w:rsid w:val="000B7790"/>
    <w:rsid w:val="00111F2F"/>
    <w:rsid w:val="0014365E"/>
    <w:rsid w:val="00143C66"/>
    <w:rsid w:val="00176178"/>
    <w:rsid w:val="001D40A4"/>
    <w:rsid w:val="001F525A"/>
    <w:rsid w:val="00223272"/>
    <w:rsid w:val="0024779E"/>
    <w:rsid w:val="00257168"/>
    <w:rsid w:val="002744B8"/>
    <w:rsid w:val="002832AC"/>
    <w:rsid w:val="002D7C93"/>
    <w:rsid w:val="00305801"/>
    <w:rsid w:val="003916DE"/>
    <w:rsid w:val="00441C3B"/>
    <w:rsid w:val="00446FE5"/>
    <w:rsid w:val="00452396"/>
    <w:rsid w:val="004837D8"/>
    <w:rsid w:val="004B2D10"/>
    <w:rsid w:val="004E468C"/>
    <w:rsid w:val="005505B7"/>
    <w:rsid w:val="00573BE5"/>
    <w:rsid w:val="00586ED3"/>
    <w:rsid w:val="00596AA9"/>
    <w:rsid w:val="006134FE"/>
    <w:rsid w:val="0071601D"/>
    <w:rsid w:val="007A62E6"/>
    <w:rsid w:val="007F20FA"/>
    <w:rsid w:val="0080684C"/>
    <w:rsid w:val="00833D49"/>
    <w:rsid w:val="00871C75"/>
    <w:rsid w:val="008776DC"/>
    <w:rsid w:val="008A2E09"/>
    <w:rsid w:val="009705C8"/>
    <w:rsid w:val="009C1CF4"/>
    <w:rsid w:val="009F6B74"/>
    <w:rsid w:val="00A30353"/>
    <w:rsid w:val="00AC3823"/>
    <w:rsid w:val="00AE323C"/>
    <w:rsid w:val="00AF0CB5"/>
    <w:rsid w:val="00B00181"/>
    <w:rsid w:val="00B00B0D"/>
    <w:rsid w:val="00B765F7"/>
    <w:rsid w:val="00BA0CA9"/>
    <w:rsid w:val="00C02897"/>
    <w:rsid w:val="00D3439C"/>
    <w:rsid w:val="00DB1831"/>
    <w:rsid w:val="00DD3BFD"/>
    <w:rsid w:val="00DF6678"/>
    <w:rsid w:val="00E85C74"/>
    <w:rsid w:val="00EA6547"/>
    <w:rsid w:val="00EF2E22"/>
    <w:rsid w:val="00F35BAF"/>
    <w:rsid w:val="00F410A6"/>
    <w:rsid w:val="00F660DF"/>
    <w:rsid w:val="00F94664"/>
    <w:rsid w:val="00F9573C"/>
    <w:rsid w:val="00F95C08"/>
    <w:rsid w:val="00FB3AF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354</Words>
  <Characters>2024</Characters>
  <Application>Microsoft Office Word</Application>
  <DocSecurity>4</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ECE/TRANS/WP.29/GRRF/2016/24</vt:lpstr>
      <vt:lpstr>ECE/TRANS/WP.29/GRRF/2016/24</vt:lpstr>
    </vt:vector>
  </TitlesOfParts>
  <Company>DCM</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ECE/TRANS/WP.29/GRRF/2016/24</dc:title>
  <dc:subject>Final</dc:subject>
  <dc:creator>Fabienne Crelier</dc:creator>
  <cp:lastModifiedBy>Benedicte Boudol</cp:lastModifiedBy>
  <cp:revision>2</cp:revision>
  <cp:lastPrinted>2016-07-18T09:57:00Z</cp:lastPrinted>
  <dcterms:created xsi:type="dcterms:W3CDTF">2016-07-19T08:05:00Z</dcterms:created>
  <dcterms:modified xsi:type="dcterms:W3CDTF">2016-07-19T08:05:00Z</dcterms:modified>
</cp:coreProperties>
</file>