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0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0E4F" w:rsidP="00FB0E4F">
            <w:pPr>
              <w:jc w:val="right"/>
            </w:pPr>
            <w:r w:rsidRPr="00FB0E4F">
              <w:rPr>
                <w:sz w:val="40"/>
              </w:rPr>
              <w:t>ECE</w:t>
            </w:r>
            <w:r>
              <w:t>/TRANS/WP.15/AC.1/2018/10</w:t>
            </w:r>
          </w:p>
        </w:tc>
      </w:tr>
      <w:tr w:rsidR="002D5AAC" w:rsidRPr="00D7215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0E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0E4F" w:rsidRDefault="00FB0E4F" w:rsidP="00FB0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FB0E4F" w:rsidRDefault="00FB0E4F" w:rsidP="00FB0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0E4F" w:rsidRPr="008D53B6" w:rsidRDefault="00FB0E4F" w:rsidP="00FB0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01906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0E4F" w:rsidRPr="00FB0E4F" w:rsidRDefault="00FB0E4F" w:rsidP="00FB0E4F">
      <w:pPr>
        <w:pStyle w:val="SingleTxtGR"/>
        <w:ind w:hanging="1134"/>
        <w:rPr>
          <w:sz w:val="28"/>
          <w:szCs w:val="28"/>
        </w:rPr>
      </w:pPr>
      <w:bookmarkStart w:id="1" w:name="bookmark_12"/>
      <w:r w:rsidRPr="00FB0E4F">
        <w:rPr>
          <w:sz w:val="28"/>
          <w:szCs w:val="28"/>
        </w:rPr>
        <w:t>Комитет по внутреннему транспорту</w:t>
      </w:r>
      <w:bookmarkEnd w:id="1"/>
    </w:p>
    <w:p w:rsidR="00FB0E4F" w:rsidRPr="00FB0E4F" w:rsidRDefault="00FB0E4F" w:rsidP="00FB0E4F">
      <w:pPr>
        <w:pStyle w:val="SingleTxtGR"/>
        <w:ind w:hanging="1134"/>
        <w:rPr>
          <w:b/>
          <w:sz w:val="24"/>
          <w:szCs w:val="24"/>
        </w:rPr>
      </w:pPr>
      <w:bookmarkStart w:id="2" w:name="bookmark_13"/>
      <w:r w:rsidRPr="00FB0E4F">
        <w:rPr>
          <w:b/>
          <w:bCs/>
          <w:sz w:val="24"/>
          <w:szCs w:val="24"/>
        </w:rPr>
        <w:t>Рабочая группа по перевозкам опасных грузов</w:t>
      </w:r>
      <w:bookmarkEnd w:id="2"/>
    </w:p>
    <w:p w:rsidR="00FB0E4F" w:rsidRPr="00FB0E4F" w:rsidRDefault="00FB0E4F" w:rsidP="00FB0E4F">
      <w:pPr>
        <w:pStyle w:val="SingleTxtGR"/>
        <w:spacing w:after="0"/>
        <w:ind w:left="0"/>
        <w:jc w:val="left"/>
        <w:rPr>
          <w:b/>
        </w:rPr>
      </w:pPr>
      <w:bookmarkStart w:id="3" w:name="bookmark_14"/>
      <w:r w:rsidRPr="00FB0E4F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FB0E4F">
        <w:rPr>
          <w:b/>
          <w:bCs/>
        </w:rPr>
        <w:t>и</w:t>
      </w:r>
      <w:bookmarkStart w:id="4" w:name="bookmark_15"/>
      <w:bookmarkEnd w:id="3"/>
      <w:r w:rsidRPr="00FB0E4F">
        <w:rPr>
          <w:b/>
          <w:bCs/>
        </w:rPr>
        <w:t xml:space="preserve"> Рабочей группы по перевозкам опасных грузов</w:t>
      </w:r>
      <w:bookmarkEnd w:id="4"/>
    </w:p>
    <w:p w:rsidR="00FB0E4F" w:rsidRPr="00FB0E4F" w:rsidRDefault="00FB0E4F" w:rsidP="00FB0E4F">
      <w:pPr>
        <w:pStyle w:val="SingleTxtGR"/>
        <w:spacing w:after="0"/>
        <w:ind w:hanging="1134"/>
      </w:pPr>
      <w:bookmarkStart w:id="5" w:name="bookmark_16"/>
      <w:r w:rsidRPr="00FB0E4F">
        <w:t>Берн, 12–16 марта 2018 года</w:t>
      </w:r>
      <w:bookmarkEnd w:id="5"/>
    </w:p>
    <w:p w:rsidR="00FB0E4F" w:rsidRPr="00FB0E4F" w:rsidRDefault="00FB0E4F" w:rsidP="00FB0E4F">
      <w:pPr>
        <w:pStyle w:val="SingleTxtGR"/>
        <w:spacing w:after="0"/>
        <w:ind w:hanging="1134"/>
      </w:pPr>
      <w:bookmarkStart w:id="6" w:name="bookmark_17"/>
      <w:r w:rsidRPr="00FB0E4F">
        <w:t>Пункт 5 b) предварительной повестки дня</w:t>
      </w:r>
      <w:bookmarkEnd w:id="6"/>
    </w:p>
    <w:p w:rsidR="00FB0E4F" w:rsidRPr="00FB0E4F" w:rsidRDefault="00FB0E4F" w:rsidP="00FB0E4F">
      <w:pPr>
        <w:pStyle w:val="SingleTxtGR"/>
        <w:spacing w:after="0"/>
        <w:ind w:hanging="1134"/>
        <w:rPr>
          <w:b/>
          <w:bCs/>
        </w:rPr>
      </w:pPr>
      <w:bookmarkStart w:id="7" w:name="bookmark_18"/>
      <w:r w:rsidRPr="00FB0E4F">
        <w:rPr>
          <w:b/>
          <w:bCs/>
        </w:rPr>
        <w:t>Предложения о внесении поправок в МПОГ/ДОПОГ/ВОПОГ:</w:t>
      </w:r>
    </w:p>
    <w:p w:rsidR="00FB0E4F" w:rsidRPr="00FB0E4F" w:rsidRDefault="00FB0E4F" w:rsidP="00FB0E4F">
      <w:pPr>
        <w:pStyle w:val="SingleTxtGR"/>
        <w:spacing w:after="0"/>
        <w:ind w:hanging="1134"/>
        <w:rPr>
          <w:b/>
          <w:bCs/>
        </w:rPr>
      </w:pPr>
      <w:r w:rsidRPr="00FB0E4F">
        <w:rPr>
          <w:b/>
          <w:bCs/>
        </w:rPr>
        <w:t>новые предложения</w:t>
      </w:r>
      <w:bookmarkEnd w:id="7"/>
    </w:p>
    <w:p w:rsidR="00FB0E4F" w:rsidRPr="00FB0E4F" w:rsidRDefault="00FB0E4F" w:rsidP="00FB0E4F">
      <w:pPr>
        <w:pStyle w:val="HChGR"/>
      </w:pPr>
      <w:bookmarkStart w:id="8" w:name="bookmark_19"/>
      <w:r w:rsidRPr="00FB0E4F">
        <w:tab/>
      </w:r>
      <w:r w:rsidRPr="00FB0E4F">
        <w:tab/>
        <w:t xml:space="preserve">Онлайновая переподготовка водителей, осуществляющих перевозку опасных грузов </w:t>
      </w:r>
      <w:bookmarkStart w:id="9" w:name="OLE_LINK3"/>
      <w:bookmarkStart w:id="10" w:name="OLE_LINK4"/>
      <w:bookmarkEnd w:id="8"/>
      <w:bookmarkEnd w:id="9"/>
      <w:bookmarkEnd w:id="10"/>
    </w:p>
    <w:p w:rsidR="00FB0E4F" w:rsidRDefault="00FB0E4F" w:rsidP="00FB0E4F">
      <w:pPr>
        <w:pStyle w:val="H1GR"/>
      </w:pPr>
      <w:bookmarkStart w:id="11" w:name="bookmark_20"/>
      <w:r w:rsidRPr="00FB0E4F">
        <w:tab/>
      </w:r>
      <w:r w:rsidRPr="00FB0E4F">
        <w:tab/>
        <w:t>Передано Международным союзом автомобильного транспорта (МСАТ)</w:t>
      </w:r>
      <w:r w:rsidRPr="00D7215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FB0E4F">
        <w:t xml:space="preserve"> </w:t>
      </w:r>
      <w:bookmarkEnd w:id="11"/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FB0E4F" w:rsidRPr="00FB0E4F" w:rsidTr="00601906">
        <w:trPr>
          <w:jc w:val="center"/>
        </w:trPr>
        <w:tc>
          <w:tcPr>
            <w:tcW w:w="9628" w:type="dxa"/>
          </w:tcPr>
          <w:p w:rsidR="00FB0E4F" w:rsidRPr="00FB0E4F" w:rsidRDefault="00FB0E4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B0E4F">
              <w:rPr>
                <w:rFonts w:cs="Times New Roman"/>
              </w:rPr>
              <w:tab/>
            </w:r>
            <w:r w:rsidRPr="00FB0E4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B0E4F" w:rsidRPr="00FB0E4F" w:rsidTr="00601906">
        <w:trPr>
          <w:jc w:val="center"/>
        </w:trPr>
        <w:tc>
          <w:tcPr>
            <w:tcW w:w="9628" w:type="dxa"/>
            <w:shd w:val="clear" w:color="auto" w:fill="auto"/>
          </w:tcPr>
          <w:p w:rsidR="00FB0E4F" w:rsidRPr="00FB0E4F" w:rsidRDefault="00FB0E4F" w:rsidP="00FB0E4F">
            <w:pPr>
              <w:pStyle w:val="SingleTxtGR"/>
            </w:pPr>
            <w:r w:rsidRPr="00FB0E4F">
              <w:rPr>
                <w:b/>
                <w:bCs/>
              </w:rPr>
              <w:t>Существо предложения:</w:t>
            </w:r>
            <w:r>
              <w:tab/>
            </w:r>
            <w:r w:rsidRPr="00FB0E4F">
              <w:t xml:space="preserve">Предусмотреть онлайновую переподготовку для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B0E4F">
              <w:t>возобновления свидетельства</w:t>
            </w:r>
            <w:r>
              <w:t xml:space="preserve"> ДОПОГ/ВОПОГ о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B0E4F">
              <w:t>подготовке.</w:t>
            </w:r>
          </w:p>
        </w:tc>
      </w:tr>
      <w:tr w:rsidR="00420186" w:rsidRPr="00FB0E4F" w:rsidTr="00601906">
        <w:trPr>
          <w:jc w:val="center"/>
        </w:trPr>
        <w:tc>
          <w:tcPr>
            <w:tcW w:w="9628" w:type="dxa"/>
            <w:shd w:val="clear" w:color="auto" w:fill="auto"/>
          </w:tcPr>
          <w:p w:rsidR="00420186" w:rsidRPr="00FB0E4F" w:rsidRDefault="00420186" w:rsidP="00FB0E4F">
            <w:pPr>
              <w:pStyle w:val="SingleTxtGR"/>
              <w:rPr>
                <w:b/>
                <w:bCs/>
              </w:rPr>
            </w:pPr>
            <w:r w:rsidRPr="00FB0E4F">
              <w:rPr>
                <w:b/>
              </w:rPr>
              <w:t>Предлагаемое решение:</w:t>
            </w:r>
            <w:r>
              <w:rPr>
                <w:b/>
              </w:rPr>
              <w:tab/>
            </w:r>
            <w:r w:rsidRPr="00FB0E4F">
              <w:t xml:space="preserve">Внести поправки в пункт 8.2.2.5.2 ДОПОГ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B0E4F">
              <w:t>и подраздел 8.2.2.5 ВОПОГ.</w:t>
            </w:r>
          </w:p>
        </w:tc>
      </w:tr>
      <w:tr w:rsidR="00601906" w:rsidRPr="00FB0E4F" w:rsidTr="00601906">
        <w:trPr>
          <w:jc w:val="center"/>
        </w:trPr>
        <w:tc>
          <w:tcPr>
            <w:tcW w:w="9628" w:type="dxa"/>
            <w:shd w:val="clear" w:color="auto" w:fill="auto"/>
          </w:tcPr>
          <w:p w:rsidR="00601906" w:rsidRPr="00FB0E4F" w:rsidRDefault="00601906" w:rsidP="00FB0E4F">
            <w:pPr>
              <w:pStyle w:val="SingleTxtGR"/>
              <w:rPr>
                <w:b/>
              </w:rPr>
            </w:pPr>
            <w:r w:rsidRPr="00601906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601906">
              <w:rPr>
                <w:bCs/>
              </w:rPr>
              <w:t>ECE/TRANS/WP.15/2017/17</w:t>
            </w:r>
          </w:p>
        </w:tc>
      </w:tr>
      <w:tr w:rsidR="00FB0E4F" w:rsidRPr="00FB0E4F" w:rsidTr="00601906">
        <w:trPr>
          <w:jc w:val="center"/>
        </w:trPr>
        <w:tc>
          <w:tcPr>
            <w:tcW w:w="9628" w:type="dxa"/>
          </w:tcPr>
          <w:p w:rsidR="00FB0E4F" w:rsidRPr="00FB0E4F" w:rsidRDefault="00FB0E4F" w:rsidP="00420186">
            <w:pPr>
              <w:rPr>
                <w:rFonts w:cs="Times New Roman"/>
              </w:rPr>
            </w:pPr>
          </w:p>
        </w:tc>
      </w:tr>
    </w:tbl>
    <w:p w:rsidR="00FB0E4F" w:rsidRPr="00601906" w:rsidRDefault="00601906" w:rsidP="00601906">
      <w:pPr>
        <w:pStyle w:val="HChGR"/>
      </w:pPr>
      <w:bookmarkStart w:id="13" w:name="bookmark_26"/>
      <w:r>
        <w:tab/>
      </w:r>
      <w:r>
        <w:tab/>
      </w:r>
      <w:r w:rsidR="00FB0E4F" w:rsidRPr="00FB0E4F">
        <w:t>Введение</w:t>
      </w:r>
      <w:bookmarkEnd w:id="13"/>
    </w:p>
    <w:p w:rsidR="00FB0E4F" w:rsidRPr="00FB0E4F" w:rsidRDefault="00601906" w:rsidP="00601906">
      <w:pPr>
        <w:pStyle w:val="SingleTxtGR"/>
      </w:pPr>
      <w:bookmarkStart w:id="14" w:name="bookmark_27"/>
      <w:r w:rsidRPr="00601906">
        <w:t>1</w:t>
      </w:r>
      <w:r>
        <w:t>.</w:t>
      </w:r>
      <w:r>
        <w:tab/>
      </w:r>
      <w:r w:rsidR="00FB0E4F" w:rsidRPr="00FB0E4F">
        <w:t>В соответствии с треб</w:t>
      </w:r>
      <w:r w:rsidR="00FB0E4F">
        <w:t xml:space="preserve">ованиями главы 8.2 ДОПОГ/ВОПОГ </w:t>
      </w:r>
      <w:r w:rsidR="00FB0E4F" w:rsidRPr="00FB0E4F">
        <w:t>водители/эксперты, осуществляющие перевозку опасных грузов, обязаны пройти базовый курс подготовки и успешно сдать соответствующий экзамен.</w:t>
      </w:r>
      <w:bookmarkEnd w:id="14"/>
    </w:p>
    <w:p w:rsidR="00FB0E4F" w:rsidRPr="00FB0E4F" w:rsidRDefault="00601906" w:rsidP="00601906">
      <w:pPr>
        <w:pStyle w:val="SingleTxtGR"/>
      </w:pPr>
      <w:bookmarkStart w:id="15" w:name="bookmark_28"/>
      <w:r>
        <w:t>2.</w:t>
      </w:r>
      <w:r>
        <w:tab/>
      </w:r>
      <w:r w:rsidR="00FB0E4F" w:rsidRPr="00FB0E4F">
        <w:t>До начала двенадцатимесячного периода, предшествующего дате истечения срока действия свидетельства, водители/эксперты должны пройти перепод</w:t>
      </w:r>
      <w:r w:rsidR="00FB0E4F" w:rsidRPr="00FB0E4F">
        <w:lastRenderedPageBreak/>
        <w:t xml:space="preserve">готовку и сдать экзамен в рамках программы переподготовки, как указано в подразделе 8.2.2.5 и пункте 8.2.2.7.1.6 ДОПОГ </w:t>
      </w:r>
      <w:r w:rsidR="009803D9">
        <w:t>и в подразделе 8.2.2.5 и пункте </w:t>
      </w:r>
      <w:r w:rsidR="00FB0E4F" w:rsidRPr="00FB0E4F">
        <w:t>8.2.2.7.1.5 ВОПОГ.</w:t>
      </w:r>
      <w:bookmarkEnd w:id="15"/>
    </w:p>
    <w:p w:rsidR="00FB0E4F" w:rsidRPr="00FB0E4F" w:rsidRDefault="00025DC8" w:rsidP="009803D9">
      <w:pPr>
        <w:pStyle w:val="SingleTxtGR"/>
      </w:pPr>
      <w:bookmarkStart w:id="16" w:name="bookmark_29"/>
      <w:r>
        <w:t>3.</w:t>
      </w:r>
      <w:r>
        <w:tab/>
      </w:r>
      <w:r w:rsidR="00FB0E4F" w:rsidRPr="00FB0E4F">
        <w:t>Минимальная продолжительность «базового курса подготовки»</w:t>
      </w:r>
      <w:r>
        <w:t xml:space="preserve"> –</w:t>
      </w:r>
      <w:r w:rsidR="00FB0E4F" w:rsidRPr="00FB0E4F">
        <w:t xml:space="preserve"> 18 занятий, как указано в пункте 8.2.2.4.1, в то время как двухдневная программа переподготовки, описываемая в пункте 8.2.2.5.2, соответствует 16 занятиям, как указано в пункте 8.2.2.3.7 ДОПОГ.</w:t>
      </w:r>
      <w:bookmarkEnd w:id="16"/>
    </w:p>
    <w:p w:rsidR="00FB0E4F" w:rsidRPr="00FB0E4F" w:rsidRDefault="00025DC8" w:rsidP="009803D9">
      <w:pPr>
        <w:pStyle w:val="SingleTxtGR"/>
      </w:pPr>
      <w:bookmarkStart w:id="17" w:name="bookmark_30"/>
      <w:r>
        <w:t>4.</w:t>
      </w:r>
      <w:r>
        <w:tab/>
      </w:r>
      <w:r w:rsidR="00FB0E4F" w:rsidRPr="00FB0E4F">
        <w:t>Благодаря передовым технологиям в целом у транспортных операторов появляется больше возможностей во всех секторах</w:t>
      </w:r>
      <w:r w:rsidR="0043073B">
        <w:t xml:space="preserve"> и даже на курсах подготовки. В </w:t>
      </w:r>
      <w:r w:rsidR="00FB0E4F" w:rsidRPr="00FB0E4F">
        <w:t>целях совершенствования и содействия повышению профессионального уровня образования для всех сторон МСАТ стремится упростить доступ к подготовке в форме электронного обучения.</w:t>
      </w:r>
      <w:bookmarkEnd w:id="17"/>
    </w:p>
    <w:p w:rsidR="00FB0E4F" w:rsidRPr="00025DC8" w:rsidRDefault="00FB0E4F" w:rsidP="00025DC8">
      <w:pPr>
        <w:pStyle w:val="HChGR"/>
      </w:pPr>
      <w:bookmarkStart w:id="18" w:name="bookmark_31"/>
      <w:r w:rsidRPr="00FB0E4F">
        <w:tab/>
      </w:r>
      <w:r w:rsidRPr="00FB0E4F">
        <w:tab/>
        <w:t>Справочная информация</w:t>
      </w:r>
      <w:bookmarkEnd w:id="18"/>
    </w:p>
    <w:p w:rsidR="00FB0E4F" w:rsidRPr="00FB0E4F" w:rsidRDefault="00025DC8" w:rsidP="009803D9">
      <w:pPr>
        <w:pStyle w:val="SingleTxtGR"/>
      </w:pPr>
      <w:bookmarkStart w:id="19" w:name="bookmark_32"/>
      <w:r>
        <w:t>5.</w:t>
      </w:r>
      <w:r>
        <w:tab/>
      </w:r>
      <w:r w:rsidR="00FB0E4F" w:rsidRPr="00FB0E4F">
        <w:t>Было подтверждено, что онлайновая подготовка по вопросам перевозки опасных грузов будет являться одним из вариантов для водителя, желающего пройти переподготовку,</w:t>
      </w:r>
      <w:r w:rsidR="00B909EA">
        <w:t xml:space="preserve"> </w:t>
      </w:r>
      <w:r w:rsidR="00FB0E4F" w:rsidRPr="00FB0E4F">
        <w:t>и при этом водители будут иметь выбор: либо два дня личного присутствия в учебном учреждении, либо только один день л</w:t>
      </w:r>
      <w:r>
        <w:t>ичного присутствия и один день –</w:t>
      </w:r>
      <w:r w:rsidR="00B909EA">
        <w:t xml:space="preserve"> </w:t>
      </w:r>
      <w:r w:rsidR="00FB0E4F" w:rsidRPr="00FB0E4F">
        <w:t>в онлайновом режиме.</w:t>
      </w:r>
      <w:bookmarkEnd w:id="19"/>
    </w:p>
    <w:p w:rsidR="00FB0E4F" w:rsidRPr="00025DC8" w:rsidRDefault="00FB0E4F" w:rsidP="00FB0E4F">
      <w:pPr>
        <w:pStyle w:val="SingleTxtGR"/>
      </w:pPr>
      <w:bookmarkStart w:id="20" w:name="bookmark_33"/>
      <w:r w:rsidRPr="00FB0E4F">
        <w:t>6.</w:t>
      </w:r>
      <w:r w:rsidRPr="00FB0E4F">
        <w:tab/>
        <w:t>МСАТ проанализировал следующие аспекты:</w:t>
      </w:r>
      <w:bookmarkEnd w:id="20"/>
    </w:p>
    <w:p w:rsidR="00FB0E4F" w:rsidRPr="00FB0E4F" w:rsidRDefault="00FB0E4F" w:rsidP="00FB0E4F">
      <w:pPr>
        <w:pStyle w:val="SingleTxtGR"/>
        <w:numPr>
          <w:ilvl w:val="0"/>
          <w:numId w:val="20"/>
        </w:numPr>
      </w:pPr>
      <w:bookmarkStart w:id="21" w:name="bookmark_34"/>
      <w:r w:rsidRPr="00FB0E4F">
        <w:t xml:space="preserve">Водители должны два дня лично присутствовать на курсах переподготовки. </w:t>
      </w:r>
      <w:bookmarkEnd w:id="21"/>
    </w:p>
    <w:p w:rsidR="00FB0E4F" w:rsidRPr="00FB0E4F" w:rsidRDefault="00FB0E4F" w:rsidP="00FB0E4F">
      <w:pPr>
        <w:pStyle w:val="SingleTxtGR"/>
        <w:numPr>
          <w:ilvl w:val="0"/>
          <w:numId w:val="20"/>
        </w:numPr>
      </w:pPr>
      <w:bookmarkStart w:id="22" w:name="bookmark_35"/>
      <w:r w:rsidRPr="00FB0E4F">
        <w:t>Значительная часть п</w:t>
      </w:r>
      <w:r w:rsidR="002F350F">
        <w:t>рограммы курсов переподготовки –</w:t>
      </w:r>
      <w:r w:rsidRPr="00FB0E4F">
        <w:t xml:space="preserve"> это теоретическая часть, которая в договар</w:t>
      </w:r>
      <w:r w:rsidR="00D72151">
        <w:t>ивающихся сторонах составляет в </w:t>
      </w:r>
      <w:r w:rsidRPr="00FB0E4F">
        <w:t>среднем от одного до полутора дней.</w:t>
      </w:r>
      <w:bookmarkEnd w:id="22"/>
    </w:p>
    <w:p w:rsidR="00FB0E4F" w:rsidRPr="00FB0E4F" w:rsidRDefault="00FB0E4F" w:rsidP="00FB0E4F">
      <w:pPr>
        <w:pStyle w:val="SingleTxtGR"/>
      </w:pPr>
      <w:bookmarkStart w:id="23" w:name="bookmark_36"/>
      <w:r w:rsidRPr="00FB0E4F">
        <w:t>7.</w:t>
      </w:r>
      <w:r w:rsidRPr="00FB0E4F">
        <w:tab/>
      </w:r>
      <w:r w:rsidR="00D72151">
        <w:t>В</w:t>
      </w:r>
      <w:r w:rsidRPr="00FB0E4F">
        <w:t xml:space="preserve"> этой связи МСАТ предлагает больше изменить программу курсов переподготовки, с тем чтобы усовершенствовать ее, обеспечить более широкий охват вопросов теории и в конечном итоге предоставить водителям более эффективные и практические занятия путем использования формата электронного обучения.</w:t>
      </w:r>
      <w:bookmarkEnd w:id="23"/>
    </w:p>
    <w:p w:rsidR="00FB0E4F" w:rsidRPr="00FB0E4F" w:rsidRDefault="00FB0E4F" w:rsidP="00FB0E4F">
      <w:pPr>
        <w:pStyle w:val="SingleTxtGR"/>
      </w:pPr>
      <w:bookmarkStart w:id="24" w:name="bookmark_37"/>
      <w:r w:rsidRPr="00FB0E4F">
        <w:t>8.</w:t>
      </w:r>
      <w:r w:rsidRPr="00FB0E4F">
        <w:tab/>
        <w:t>В качестве первого шага электронное обучение должно применяться только в рамках однодневного теоретического курса переподготовки (восемь занятий).</w:t>
      </w:r>
      <w:bookmarkEnd w:id="24"/>
    </w:p>
    <w:p w:rsidR="00FB0E4F" w:rsidRPr="00FB0E4F" w:rsidRDefault="00FB0E4F" w:rsidP="00FB0E4F">
      <w:pPr>
        <w:pStyle w:val="SingleTxtGR"/>
      </w:pPr>
      <w:bookmarkStart w:id="25" w:name="bookmark_38"/>
      <w:r w:rsidRPr="00FB0E4F">
        <w:t>9.</w:t>
      </w:r>
      <w:r w:rsidRPr="00FB0E4F">
        <w:tab/>
        <w:t>Учебные учреждения, предоставляющие такую форму обучения своим клиентам (водителям), должны гарантировать до начала последнего дня курса переподготовки (практические занятия), что водители должны успешно сдать экзамен, чтобы приступить к практическому курсу. Экзамен должен охватывать вопросы теории, приведенные в пункте 8.2.2.3.2, и длиться не менее 30 минут.</w:t>
      </w:r>
      <w:bookmarkEnd w:id="25"/>
    </w:p>
    <w:p w:rsidR="00FB0E4F" w:rsidRPr="00FB0E4F" w:rsidRDefault="00FB0E4F" w:rsidP="00FB0E4F">
      <w:pPr>
        <w:pStyle w:val="SingleTxtGR"/>
      </w:pPr>
      <w:bookmarkStart w:id="26" w:name="bookmark_39"/>
      <w:r w:rsidRPr="00FB0E4F">
        <w:t>10.</w:t>
      </w:r>
      <w:r w:rsidRPr="00FB0E4F">
        <w:tab/>
        <w:t>Если водители не смогли успешно сдать экзамен после курса электронного обучения по программе переподготовки, они должны вновь начать свой курс электронного обучения – либо у себя дома, либо в учебном учреждении – или пройти стандартный курс переподготовки для получения свидетельства о подготовке водителя (согласно пункту 8.2.2.8.5).</w:t>
      </w:r>
      <w:bookmarkEnd w:id="26"/>
    </w:p>
    <w:p w:rsidR="00FB0E4F" w:rsidRPr="00FB0E4F" w:rsidRDefault="00FB0E4F" w:rsidP="00FB0E4F">
      <w:pPr>
        <w:pStyle w:val="SingleTxtGR"/>
      </w:pPr>
      <w:bookmarkStart w:id="27" w:name="bookmark_40"/>
      <w:r w:rsidRPr="00FB0E4F">
        <w:t>11.</w:t>
      </w:r>
      <w:r w:rsidRPr="00FB0E4F">
        <w:tab/>
        <w:t>Электронное обучение в рамках курса переподготовки должно охватывать следующие темы, основанные в принципе на те</w:t>
      </w:r>
      <w:r w:rsidR="002F350F">
        <w:t>мах, перечисленных в подразделе </w:t>
      </w:r>
      <w:r w:rsidRPr="00FB0E4F">
        <w:t>8.2.2.3.2:</w:t>
      </w:r>
      <w:bookmarkEnd w:id="27"/>
    </w:p>
    <w:p w:rsidR="00FB0E4F" w:rsidRPr="00FB0E4F" w:rsidRDefault="002F350F" w:rsidP="00FB0E4F">
      <w:pPr>
        <w:pStyle w:val="SingleTxtGR"/>
      </w:pPr>
      <w:bookmarkStart w:id="28" w:name="bookmark_41"/>
      <w:r>
        <w:tab/>
      </w:r>
      <w:r w:rsidR="00FB0E4F" w:rsidRPr="00FB0E4F">
        <w:t>a)</w:t>
      </w:r>
      <w:r w:rsidR="00FB0E4F" w:rsidRPr="00FB0E4F">
        <w:tab/>
        <w:t>общие требования, регулирующие перевозку опасных грузов;</w:t>
      </w:r>
      <w:bookmarkEnd w:id="28"/>
    </w:p>
    <w:p w:rsidR="00FB0E4F" w:rsidRPr="00FB0E4F" w:rsidRDefault="002F350F" w:rsidP="00FB0E4F">
      <w:pPr>
        <w:pStyle w:val="SingleTxtGR"/>
      </w:pPr>
      <w:bookmarkStart w:id="29" w:name="bookmark_42"/>
      <w:r>
        <w:tab/>
      </w:r>
      <w:r w:rsidR="00FB0E4F" w:rsidRPr="00FB0E4F">
        <w:t>b)</w:t>
      </w:r>
      <w:r w:rsidR="00FB0E4F" w:rsidRPr="00FB0E4F">
        <w:tab/>
        <w:t>основные виды опасности;</w:t>
      </w:r>
      <w:bookmarkEnd w:id="29"/>
    </w:p>
    <w:p w:rsidR="00FB0E4F" w:rsidRPr="00FB0E4F" w:rsidRDefault="002F350F" w:rsidP="00FB0E4F">
      <w:pPr>
        <w:pStyle w:val="SingleTxtGR"/>
      </w:pPr>
      <w:bookmarkStart w:id="30" w:name="bookmark_43"/>
      <w:r>
        <w:tab/>
      </w:r>
      <w:r w:rsidR="00FB0E4F" w:rsidRPr="00FB0E4F">
        <w:t>c)</w:t>
      </w:r>
      <w:r w:rsidR="00FB0E4F" w:rsidRPr="00FB0E4F">
        <w:tab/>
        <w:t>информация о защите окружающей среды при осуществлении контроля за перевозкой отходов;</w:t>
      </w:r>
      <w:bookmarkEnd w:id="30"/>
    </w:p>
    <w:p w:rsidR="00FB0E4F" w:rsidRPr="00FB0E4F" w:rsidRDefault="002F350F" w:rsidP="00FB0E4F">
      <w:pPr>
        <w:pStyle w:val="SingleTxtGR"/>
      </w:pPr>
      <w:bookmarkStart w:id="31" w:name="bookmark_44"/>
      <w:r>
        <w:lastRenderedPageBreak/>
        <w:tab/>
      </w:r>
      <w:r w:rsidR="00FB0E4F" w:rsidRPr="00FB0E4F">
        <w:t>f)</w:t>
      </w:r>
      <w:r w:rsidR="00FB0E4F" w:rsidRPr="00FB0E4F">
        <w:tab/>
        <w:t>маркировка, знаки опасности, большие знаки опасности и таблички оранжевого цвета;</w:t>
      </w:r>
      <w:bookmarkEnd w:id="31"/>
    </w:p>
    <w:p w:rsidR="00FB0E4F" w:rsidRPr="00FB0E4F" w:rsidRDefault="002F350F" w:rsidP="00FB0E4F">
      <w:pPr>
        <w:pStyle w:val="SingleTxtGR"/>
      </w:pPr>
      <w:bookmarkStart w:id="32" w:name="bookmark_45"/>
      <w:r>
        <w:tab/>
      </w:r>
      <w:r w:rsidR="00FB0E4F" w:rsidRPr="00FB0E4F">
        <w:t>h)</w:t>
      </w:r>
      <w:r w:rsidR="00FB0E4F" w:rsidRPr="00FB0E4F">
        <w:tab/>
        <w:t>назначение и способы эксплуатации технического оборудования, установленного на транспортных средствах;</w:t>
      </w:r>
      <w:bookmarkEnd w:id="32"/>
    </w:p>
    <w:p w:rsidR="00FB0E4F" w:rsidRPr="00FB0E4F" w:rsidRDefault="002F350F" w:rsidP="00FB0E4F">
      <w:pPr>
        <w:pStyle w:val="SingleTxtGR"/>
      </w:pPr>
      <w:bookmarkStart w:id="33" w:name="bookmark_46"/>
      <w:r>
        <w:tab/>
      </w:r>
      <w:r w:rsidR="00FB0E4F" w:rsidRPr="00FB0E4F">
        <w:t xml:space="preserve">i) </w:t>
      </w:r>
      <w:r w:rsidR="00FB0E4F" w:rsidRPr="00FB0E4F">
        <w:tab/>
        <w:t>запрещение совместной погрузки в одно и то же транспортное средство или в один и тот же контейнер;</w:t>
      </w:r>
      <w:bookmarkEnd w:id="33"/>
    </w:p>
    <w:p w:rsidR="00FB0E4F" w:rsidRPr="00FB0E4F" w:rsidRDefault="002F350F" w:rsidP="00FB0E4F">
      <w:pPr>
        <w:pStyle w:val="SingleTxtGR"/>
      </w:pPr>
      <w:bookmarkStart w:id="34" w:name="bookmark_47"/>
      <w:r>
        <w:tab/>
      </w:r>
      <w:r w:rsidR="00FB0E4F" w:rsidRPr="00FB0E4F">
        <w:t>j)</w:t>
      </w:r>
      <w:r w:rsidR="00FB0E4F" w:rsidRPr="00FB0E4F">
        <w:tab/>
        <w:t>меры предосторожности, принимаемые при погрузке и разгрузке опасных грузов;</w:t>
      </w:r>
      <w:bookmarkEnd w:id="34"/>
    </w:p>
    <w:p w:rsidR="00FB0E4F" w:rsidRPr="00FB0E4F" w:rsidRDefault="002F350F" w:rsidP="00FB0E4F">
      <w:pPr>
        <w:pStyle w:val="SingleTxtGR"/>
      </w:pPr>
      <w:bookmarkStart w:id="35" w:name="bookmark_48"/>
      <w:r>
        <w:tab/>
      </w:r>
      <w:r w:rsidR="00FB0E4F" w:rsidRPr="00FB0E4F">
        <w:t>k)</w:t>
      </w:r>
      <w:r w:rsidR="00FB0E4F" w:rsidRPr="00FB0E4F">
        <w:tab/>
        <w:t>общая информация, касающаяся гражданской ответственности;</w:t>
      </w:r>
      <w:bookmarkEnd w:id="35"/>
    </w:p>
    <w:p w:rsidR="00FB0E4F" w:rsidRPr="00FB0E4F" w:rsidRDefault="002F350F" w:rsidP="00FB0E4F">
      <w:pPr>
        <w:pStyle w:val="SingleTxtGR"/>
      </w:pPr>
      <w:bookmarkStart w:id="36" w:name="bookmark_49"/>
      <w:r>
        <w:tab/>
      </w:r>
      <w:r w:rsidR="00FB0E4F" w:rsidRPr="00FB0E4F">
        <w:t xml:space="preserve">l) </w:t>
      </w:r>
      <w:r w:rsidR="00FB0E4F" w:rsidRPr="00FB0E4F">
        <w:tab/>
        <w:t>информация о мультимодальных перевозках;</w:t>
      </w:r>
      <w:bookmarkEnd w:id="36"/>
    </w:p>
    <w:p w:rsidR="00FB0E4F" w:rsidRPr="00FB0E4F" w:rsidRDefault="002F350F" w:rsidP="00FB0E4F">
      <w:pPr>
        <w:pStyle w:val="SingleTxtGR"/>
      </w:pPr>
      <w:bookmarkStart w:id="37" w:name="bookmark_50"/>
      <w:r>
        <w:tab/>
      </w:r>
      <w:r w:rsidR="00FB0E4F" w:rsidRPr="00FB0E4F">
        <w:t>n)</w:t>
      </w:r>
      <w:r w:rsidR="00FB0E4F" w:rsidRPr="00FB0E4F">
        <w:tab/>
        <w:t>ограничения движения в туннелях и инструкции по поведению в туннелях (предотвращение происшествий, безопасность, действия в случае пожара или других чрезвычайных ситуаций и т.д.);</w:t>
      </w:r>
      <w:bookmarkEnd w:id="37"/>
    </w:p>
    <w:p w:rsidR="00FB0E4F" w:rsidRPr="00FB0E4F" w:rsidRDefault="002F350F" w:rsidP="00FB0E4F">
      <w:pPr>
        <w:pStyle w:val="SingleTxtGR"/>
      </w:pPr>
      <w:bookmarkStart w:id="38" w:name="bookmark_51"/>
      <w:r>
        <w:tab/>
      </w:r>
      <w:r w:rsidR="00FB0E4F" w:rsidRPr="00FB0E4F">
        <w:t>o)</w:t>
      </w:r>
      <w:r w:rsidR="00FB0E4F" w:rsidRPr="00FB0E4F">
        <w:tab/>
        <w:t>знание и понимание мер безопасности.</w:t>
      </w:r>
      <w:bookmarkEnd w:id="38"/>
    </w:p>
    <w:p w:rsidR="00FB0E4F" w:rsidRPr="00FB0E4F" w:rsidRDefault="00FB0E4F" w:rsidP="00FB0E4F">
      <w:pPr>
        <w:pStyle w:val="SingleTxtGR"/>
      </w:pPr>
      <w:bookmarkStart w:id="39" w:name="bookmark_52"/>
      <w:r w:rsidRPr="00FB0E4F">
        <w:t>12.</w:t>
      </w:r>
      <w:r w:rsidRPr="00FB0E4F">
        <w:tab/>
        <w:t>По завершении курса переподготовки участники должны сдать экзамен в соответствии с пунктом 8.2.2.7.1.6.</w:t>
      </w:r>
      <w:bookmarkEnd w:id="39"/>
    </w:p>
    <w:p w:rsidR="00FB0E4F" w:rsidRPr="00FB0E4F" w:rsidRDefault="00FB0E4F" w:rsidP="002F350F">
      <w:pPr>
        <w:pStyle w:val="HChGR"/>
      </w:pPr>
      <w:bookmarkStart w:id="40" w:name="bookmark_53"/>
      <w:r w:rsidRPr="00FB0E4F">
        <w:tab/>
      </w:r>
      <w:r w:rsidRPr="00FB0E4F">
        <w:tab/>
        <w:t>Предложение</w:t>
      </w:r>
      <w:bookmarkEnd w:id="40"/>
    </w:p>
    <w:p w:rsidR="00FB0E4F" w:rsidRPr="00FB0E4F" w:rsidRDefault="00FB0E4F" w:rsidP="00FB0E4F">
      <w:pPr>
        <w:pStyle w:val="SingleTxtGR"/>
      </w:pPr>
      <w:bookmarkStart w:id="41" w:name="bookmark_54"/>
      <w:r w:rsidRPr="00FB0E4F">
        <w:t>13.</w:t>
      </w:r>
      <w:r w:rsidRPr="00FB0E4F">
        <w:tab/>
        <w:t>МСАТ предлагает внести дальнейшие поправки в пункт 8.2.2.5.2 ДОПОГ,</w:t>
      </w:r>
      <w:r w:rsidR="00B909EA">
        <w:t xml:space="preserve"> </w:t>
      </w:r>
      <w:r w:rsidRPr="00FB0E4F">
        <w:t>сформулировав его следующим образом (добавленный текст выделен жирным шрифтом):</w:t>
      </w:r>
      <w:bookmarkEnd w:id="41"/>
    </w:p>
    <w:p w:rsidR="00FB0E4F" w:rsidRPr="00FB0E4F" w:rsidRDefault="00FB0E4F" w:rsidP="00B909EA">
      <w:pPr>
        <w:pStyle w:val="SingleTxtGR"/>
        <w:tabs>
          <w:tab w:val="clear" w:pos="2835"/>
          <w:tab w:val="left" w:pos="2977"/>
        </w:tabs>
      </w:pPr>
      <w:bookmarkStart w:id="42" w:name="bookmark_55"/>
      <w:r w:rsidRPr="00FB0E4F">
        <w:t>14.</w:t>
      </w:r>
      <w:r w:rsidRPr="00FB0E4F">
        <w:tab/>
        <w:t>«8.2.2.5.2</w:t>
      </w:r>
      <w:r w:rsidRPr="00FB0E4F">
        <w:tab/>
        <w:t xml:space="preserve">Продолжительность переподготовки, включая индивидуальные практические занятия, должна составлять не менее двух дней в случае всеобъемлющего курса подготовки, </w:t>
      </w:r>
      <w:r w:rsidRPr="00FB0E4F">
        <w:rPr>
          <w:b/>
          <w:bCs/>
        </w:rPr>
        <w:t xml:space="preserve">который может включать один день электронного обучения, </w:t>
      </w:r>
      <w:r w:rsidRPr="00FB0E4F">
        <w:t>или по меньшей мере половину времени, выделенного на соответствующий базовый или специализированный курс начальной подготовки и указанного в пункте 8.2.2.4.1 для отдельных курсов подготовки.».</w:t>
      </w:r>
      <w:bookmarkEnd w:id="42"/>
    </w:p>
    <w:p w:rsidR="00FB0E4F" w:rsidRPr="00FB0E4F" w:rsidRDefault="00FB0E4F" w:rsidP="00FB0E4F">
      <w:pPr>
        <w:pStyle w:val="SingleTxtGR"/>
      </w:pPr>
      <w:bookmarkStart w:id="43" w:name="bookmark_56"/>
      <w:r w:rsidRPr="00FB0E4F">
        <w:t>15.</w:t>
      </w:r>
      <w:r w:rsidRPr="00FB0E4F">
        <w:tab/>
        <w:t>МСАТ предлагает изменить начало подраздела 8.2.2.5 ВОПОГ следующим образом:</w:t>
      </w:r>
      <w:bookmarkEnd w:id="43"/>
    </w:p>
    <w:p w:rsidR="00FB0E4F" w:rsidRPr="00FB0E4F" w:rsidRDefault="00FB0E4F" w:rsidP="00FB0E4F">
      <w:pPr>
        <w:pStyle w:val="SingleTxtGR"/>
      </w:pPr>
      <w:bookmarkStart w:id="44" w:name="bookmark_57"/>
      <w:r w:rsidRPr="00FB0E4F">
        <w:t>«8.2.2.5</w:t>
      </w:r>
      <w:r w:rsidRPr="00FB0E4F">
        <w:tab/>
        <w:t>Планирование курсов переподготовки</w:t>
      </w:r>
      <w:bookmarkEnd w:id="44"/>
    </w:p>
    <w:p w:rsidR="00FB0E4F" w:rsidRPr="00FB0E4F" w:rsidRDefault="00FB0E4F" w:rsidP="00FB0E4F">
      <w:pPr>
        <w:pStyle w:val="SingleTxtGR"/>
      </w:pPr>
      <w:bookmarkStart w:id="45" w:name="bookmark_58"/>
      <w:r w:rsidRPr="00FB0E4F">
        <w:t>Курсы переподготовки должны быть пройдены до истечения срока, указанного в пункте 8.2.1.4, 8.2.1.6 или 8.2.1.8.</w:t>
      </w:r>
      <w:bookmarkEnd w:id="45"/>
    </w:p>
    <w:p w:rsidR="00FB0E4F" w:rsidRPr="00FB0E4F" w:rsidRDefault="00FB0E4F" w:rsidP="00FB0E4F">
      <w:pPr>
        <w:pStyle w:val="SingleTxtGR"/>
      </w:pPr>
      <w:bookmarkStart w:id="46" w:name="bookmark_59"/>
      <w:r w:rsidRPr="00FB0E4F">
        <w:t>Минимальная продолжительность подготовки</w:t>
      </w:r>
      <w:r w:rsidRPr="00FB0E4F">
        <w:rPr>
          <w:b/>
          <w:bCs/>
        </w:rPr>
        <w:t>, которая может включать половину занятий в форме электронного обучения,</w:t>
      </w:r>
      <w:r w:rsidRPr="00FB0E4F">
        <w:t xml:space="preserve"> должна быть следующей:». Остальной текст без изменений.</w:t>
      </w:r>
      <w:bookmarkEnd w:id="46"/>
    </w:p>
    <w:p w:rsidR="00FB0E4F" w:rsidRPr="00FB0E4F" w:rsidRDefault="00FB0E4F" w:rsidP="00B909EA">
      <w:pPr>
        <w:pStyle w:val="HChGR"/>
      </w:pPr>
      <w:bookmarkStart w:id="47" w:name="bookmark_60"/>
      <w:r w:rsidRPr="00FB0E4F">
        <w:tab/>
      </w:r>
      <w:r w:rsidRPr="00FB0E4F">
        <w:tab/>
        <w:t>Обоснование</w:t>
      </w:r>
      <w:bookmarkEnd w:id="47"/>
    </w:p>
    <w:p w:rsidR="00FB0E4F" w:rsidRPr="00FB0E4F" w:rsidRDefault="00B909EA" w:rsidP="00A971AB">
      <w:pPr>
        <w:pStyle w:val="SingleTxtGR"/>
        <w:tabs>
          <w:tab w:val="clear" w:pos="1701"/>
          <w:tab w:val="clear" w:pos="2268"/>
          <w:tab w:val="clear" w:pos="2835"/>
        </w:tabs>
        <w:ind w:left="3024" w:hanging="1890"/>
      </w:pPr>
      <w:bookmarkStart w:id="48" w:name="bookmark_61"/>
      <w:r>
        <w:t>Безопасность:</w:t>
      </w:r>
      <w:r w:rsidR="00FB0E4F" w:rsidRPr="00FB0E4F">
        <w:tab/>
        <w:t>Четкий текст помогает водителю проявлять дальновидность и позволяет придать современную форму переподготовке водителей, осуществляющих дорожную перевозку опасных грузов, и, в соответствии с применимыми положениями, повысить безопасность перевозок.</w:t>
      </w:r>
      <w:bookmarkEnd w:id="48"/>
    </w:p>
    <w:p w:rsidR="00FB0E4F" w:rsidRDefault="00FB0E4F" w:rsidP="0043073B">
      <w:pPr>
        <w:pStyle w:val="SingleTxtGR"/>
        <w:tabs>
          <w:tab w:val="clear" w:pos="1701"/>
          <w:tab w:val="clear" w:pos="2268"/>
          <w:tab w:val="clear" w:pos="2835"/>
        </w:tabs>
        <w:ind w:left="3024" w:hanging="1890"/>
      </w:pPr>
      <w:bookmarkStart w:id="49" w:name="bookmark_62"/>
      <w:r w:rsidRPr="0043073B">
        <w:rPr>
          <w:bCs/>
        </w:rPr>
        <w:t>Осуществимость:</w:t>
      </w:r>
      <w:r w:rsidR="00A971AB">
        <w:tab/>
      </w:r>
      <w:r w:rsidRPr="00FB0E4F">
        <w:t>Учебные материалы, механизм их применения, а также обязательства соответствующих сторон четко прописаны.</w:t>
      </w:r>
      <w:bookmarkEnd w:id="49"/>
    </w:p>
    <w:p w:rsidR="0043073B" w:rsidRPr="0043073B" w:rsidRDefault="0043073B" w:rsidP="004307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073B" w:rsidRPr="0043073B" w:rsidSect="00FB0E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F1" w:rsidRPr="00A312BC" w:rsidRDefault="00334CF1" w:rsidP="00A312BC"/>
  </w:endnote>
  <w:endnote w:type="continuationSeparator" w:id="0">
    <w:p w:rsidR="00334CF1" w:rsidRPr="00A312BC" w:rsidRDefault="00334C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F" w:rsidRPr="00FB0E4F" w:rsidRDefault="00FB0E4F">
    <w:pPr>
      <w:pStyle w:val="Footer"/>
    </w:pPr>
    <w:r w:rsidRPr="00FB0E4F">
      <w:rPr>
        <w:b/>
        <w:sz w:val="18"/>
      </w:rPr>
      <w:fldChar w:fldCharType="begin"/>
    </w:r>
    <w:r w:rsidRPr="00FB0E4F">
      <w:rPr>
        <w:b/>
        <w:sz w:val="18"/>
      </w:rPr>
      <w:instrText xml:space="preserve"> PAGE  \* MERGEFORMAT </w:instrText>
    </w:r>
    <w:r w:rsidRPr="00FB0E4F">
      <w:rPr>
        <w:b/>
        <w:sz w:val="18"/>
      </w:rPr>
      <w:fldChar w:fldCharType="separate"/>
    </w:r>
    <w:r w:rsidR="009F4D37">
      <w:rPr>
        <w:b/>
        <w:noProof/>
        <w:sz w:val="18"/>
      </w:rPr>
      <w:t>2</w:t>
    </w:r>
    <w:r w:rsidRPr="00FB0E4F">
      <w:rPr>
        <w:b/>
        <w:sz w:val="18"/>
      </w:rPr>
      <w:fldChar w:fldCharType="end"/>
    </w:r>
    <w:r>
      <w:rPr>
        <w:b/>
        <w:sz w:val="18"/>
      </w:rPr>
      <w:tab/>
    </w:r>
    <w:r>
      <w:t>GE.17-23127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F" w:rsidRPr="00FB0E4F" w:rsidRDefault="00FB0E4F" w:rsidP="00FB0E4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GE.17-23127</w:t>
    </w:r>
    <w:r>
      <w:tab/>
    </w:r>
    <w:r w:rsidRPr="00FB0E4F">
      <w:rPr>
        <w:b/>
        <w:sz w:val="18"/>
      </w:rPr>
      <w:fldChar w:fldCharType="begin"/>
    </w:r>
    <w:r w:rsidRPr="00FB0E4F">
      <w:rPr>
        <w:b/>
        <w:sz w:val="18"/>
      </w:rPr>
      <w:instrText xml:space="preserve"> PAGE  \* MERGEFORMAT </w:instrText>
    </w:r>
    <w:r w:rsidRPr="00FB0E4F">
      <w:rPr>
        <w:b/>
        <w:sz w:val="18"/>
      </w:rPr>
      <w:fldChar w:fldCharType="separate"/>
    </w:r>
    <w:r w:rsidR="009F4D37">
      <w:rPr>
        <w:b/>
        <w:noProof/>
        <w:sz w:val="18"/>
      </w:rPr>
      <w:t>3</w:t>
    </w:r>
    <w:r w:rsidRPr="00FB0E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0E4F" w:rsidRDefault="00FB0E4F" w:rsidP="00FB0E4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17-23127  (R)</w:t>
    </w:r>
    <w:r w:rsidR="00601906">
      <w:t xml:space="preserve">  050118  050118</w:t>
    </w:r>
    <w:r>
      <w:br/>
    </w:r>
    <w:r w:rsidRPr="00FB0E4F">
      <w:rPr>
        <w:rFonts w:ascii="C39T30Lfz" w:hAnsi="C39T30Lfz"/>
        <w:spacing w:val="0"/>
        <w:w w:val="100"/>
        <w:sz w:val="56"/>
      </w:rPr>
      <w:t></w:t>
    </w:r>
    <w:r w:rsidRPr="00FB0E4F">
      <w:rPr>
        <w:rFonts w:ascii="C39T30Lfz" w:hAnsi="C39T30Lfz"/>
        <w:spacing w:val="0"/>
        <w:w w:val="100"/>
        <w:sz w:val="56"/>
      </w:rPr>
      <w:t></w:t>
    </w:r>
    <w:r w:rsidRPr="00FB0E4F">
      <w:rPr>
        <w:rFonts w:ascii="C39T30Lfz" w:hAnsi="C39T30Lfz"/>
        <w:spacing w:val="0"/>
        <w:w w:val="100"/>
        <w:sz w:val="56"/>
      </w:rPr>
      <w:t></w:t>
    </w:r>
    <w:r w:rsidRPr="00FB0E4F">
      <w:rPr>
        <w:rFonts w:ascii="C39T30Lfz" w:hAnsi="C39T30Lfz"/>
        <w:spacing w:val="0"/>
        <w:w w:val="100"/>
        <w:sz w:val="56"/>
      </w:rPr>
      <w:t></w:t>
    </w:r>
    <w:r w:rsidRPr="00FB0E4F">
      <w:rPr>
        <w:rFonts w:ascii="C39T30Lfz" w:hAnsi="C39T30Lfz"/>
        <w:spacing w:val="0"/>
        <w:w w:val="100"/>
        <w:sz w:val="56"/>
      </w:rPr>
      <w:t></w:t>
    </w:r>
    <w:r w:rsidRPr="00FB0E4F">
      <w:rPr>
        <w:rFonts w:ascii="C39T30Lfz" w:hAnsi="C39T30Lfz"/>
        <w:spacing w:val="0"/>
        <w:w w:val="100"/>
        <w:sz w:val="56"/>
      </w:rPr>
      <w:t></w:t>
    </w:r>
    <w:r w:rsidRPr="00FB0E4F">
      <w:rPr>
        <w:rFonts w:ascii="C39T30Lfz" w:hAnsi="C39T30Lfz"/>
        <w:spacing w:val="0"/>
        <w:w w:val="100"/>
        <w:sz w:val="56"/>
      </w:rPr>
      <w:t></w:t>
    </w:r>
    <w:r w:rsidRPr="00FB0E4F">
      <w:rPr>
        <w:rFonts w:ascii="C39T30Lfz" w:hAnsi="C39T30Lfz"/>
        <w:spacing w:val="0"/>
        <w:w w:val="100"/>
        <w:sz w:val="56"/>
      </w:rPr>
      <w:t></w:t>
    </w:r>
    <w:r w:rsidRPr="00FB0E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F1" w:rsidRPr="001075E9" w:rsidRDefault="00334C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4CF1" w:rsidRDefault="00334C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0E4F" w:rsidRPr="00A06567" w:rsidRDefault="00FB0E4F" w:rsidP="00FB0E4F">
      <w:pPr>
        <w:pStyle w:val="FootnoteText"/>
        <w:rPr>
          <w:lang w:val="ru-RU"/>
        </w:rPr>
      </w:pPr>
      <w:bookmarkStart w:id="12" w:name="footnoteBookmark_21"/>
      <w:r>
        <w:rPr>
          <w:lang w:val="ru-RU"/>
        </w:rPr>
        <w:tab/>
      </w:r>
      <w:r w:rsidRPr="009803D9">
        <w:rPr>
          <w:rStyle w:val="FootnoteReference"/>
          <w:sz w:val="20"/>
          <w:vertAlign w:val="baseline"/>
          <w:lang w:val="ru-RU"/>
        </w:rPr>
        <w:t xml:space="preserve">* 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9803D9">
        <w:rPr>
          <w:lang w:val="ru-RU"/>
        </w:rPr>
        <w:br/>
      </w:r>
      <w:r>
        <w:rPr>
          <w:lang w:val="ru-RU"/>
        </w:rPr>
        <w:t>на 2018–2019 годы (ECE/TRANS/WP.15/237, приложение V (9.2)).</w:t>
      </w:r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F" w:rsidRPr="00FB0E4F" w:rsidRDefault="00EA0BF9">
    <w:pPr>
      <w:pStyle w:val="Header"/>
    </w:pPr>
    <w:fldSimple w:instr=" TITLE  \* MERGEFORMAT ">
      <w:r>
        <w:t>ECE/TRANS/WP.15/AC.1/2018/10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F" w:rsidRPr="00FB0E4F" w:rsidRDefault="00EA0BF9" w:rsidP="00FB0E4F">
    <w:pPr>
      <w:pStyle w:val="Header"/>
      <w:jc w:val="right"/>
    </w:pPr>
    <w:fldSimple w:instr=" TITLE  \* MERGEFORMAT ">
      <w:r>
        <w:t>ECE/TRANS/WP.15/AC.1/2018/10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56885"/>
    <w:multiLevelType w:val="hybridMultilevel"/>
    <w:tmpl w:val="0FE4F17C"/>
    <w:lvl w:ilvl="0" w:tplc="19DC7DDC">
      <w:start w:val="1"/>
      <w:numFmt w:val="bullet"/>
      <w:lvlText w:val=""/>
      <w:lvlJc w:val="left"/>
      <w:pPr>
        <w:ind w:left="1689" w:hanging="55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5"/>
  </w:num>
  <w:num w:numId="19">
    <w:abstractNumId w:val="13"/>
    <w:lvlOverride w:ilvl="0">
      <w:lvl w:ilvl="0" w:tplc="8C844F48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 w:numId="20">
    <w:abstractNumId w:val="16"/>
    <w:lvlOverride w:ilvl="0">
      <w:lvl w:ilvl="0" w:tplc="19DC7DDC">
        <w:start w:val="1"/>
        <w:numFmt w:val="bullet"/>
        <w:lvlText w:val=""/>
        <w:lvlJc w:val="left"/>
        <w:pPr>
          <w:ind w:left="2244" w:hanging="555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1"/>
    <w:rsid w:val="00025DC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350F"/>
    <w:rsid w:val="002F405F"/>
    <w:rsid w:val="002F7EEC"/>
    <w:rsid w:val="00301299"/>
    <w:rsid w:val="00305C08"/>
    <w:rsid w:val="00307FB6"/>
    <w:rsid w:val="00317339"/>
    <w:rsid w:val="00322004"/>
    <w:rsid w:val="00334CF1"/>
    <w:rsid w:val="003402C2"/>
    <w:rsid w:val="00381C24"/>
    <w:rsid w:val="00387CD4"/>
    <w:rsid w:val="003958D0"/>
    <w:rsid w:val="003A0D43"/>
    <w:rsid w:val="003A48CE"/>
    <w:rsid w:val="003B00E5"/>
    <w:rsid w:val="00407B78"/>
    <w:rsid w:val="00420186"/>
    <w:rsid w:val="00424203"/>
    <w:rsid w:val="0043073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0A99"/>
    <w:rsid w:val="005639C1"/>
    <w:rsid w:val="005709E0"/>
    <w:rsid w:val="00572E19"/>
    <w:rsid w:val="00586F24"/>
    <w:rsid w:val="005961C8"/>
    <w:rsid w:val="005966F1"/>
    <w:rsid w:val="005D7914"/>
    <w:rsid w:val="005E2B41"/>
    <w:rsid w:val="005F0B42"/>
    <w:rsid w:val="00601906"/>
    <w:rsid w:val="006345DB"/>
    <w:rsid w:val="00640F49"/>
    <w:rsid w:val="00680D03"/>
    <w:rsid w:val="00681A10"/>
    <w:rsid w:val="006837EB"/>
    <w:rsid w:val="006A1ED8"/>
    <w:rsid w:val="006C2031"/>
    <w:rsid w:val="006D461A"/>
    <w:rsid w:val="006F35EE"/>
    <w:rsid w:val="007021FF"/>
    <w:rsid w:val="00712895"/>
    <w:rsid w:val="00724C69"/>
    <w:rsid w:val="00734ACB"/>
    <w:rsid w:val="00757357"/>
    <w:rsid w:val="00792497"/>
    <w:rsid w:val="007D43BF"/>
    <w:rsid w:val="00806737"/>
    <w:rsid w:val="00825F8D"/>
    <w:rsid w:val="00834B71"/>
    <w:rsid w:val="0086445C"/>
    <w:rsid w:val="008815B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3D9"/>
    <w:rsid w:val="009A24AC"/>
    <w:rsid w:val="009C6FE6"/>
    <w:rsid w:val="009D7E7D"/>
    <w:rsid w:val="009F4D37"/>
    <w:rsid w:val="00A14DA8"/>
    <w:rsid w:val="00A312BC"/>
    <w:rsid w:val="00A84021"/>
    <w:rsid w:val="00A84D35"/>
    <w:rsid w:val="00A917B3"/>
    <w:rsid w:val="00A971AB"/>
    <w:rsid w:val="00AB4B51"/>
    <w:rsid w:val="00B10CC7"/>
    <w:rsid w:val="00B336B7"/>
    <w:rsid w:val="00B36DF7"/>
    <w:rsid w:val="00B539E7"/>
    <w:rsid w:val="00B62458"/>
    <w:rsid w:val="00B909E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2151"/>
    <w:rsid w:val="00D90028"/>
    <w:rsid w:val="00D90138"/>
    <w:rsid w:val="00DD78D1"/>
    <w:rsid w:val="00DE32CD"/>
    <w:rsid w:val="00DF5767"/>
    <w:rsid w:val="00DF71B9"/>
    <w:rsid w:val="00E12C5F"/>
    <w:rsid w:val="00E73F76"/>
    <w:rsid w:val="00EA0BF9"/>
    <w:rsid w:val="00EA2C9F"/>
    <w:rsid w:val="00EA420E"/>
    <w:rsid w:val="00ED0BDA"/>
    <w:rsid w:val="00EE142A"/>
    <w:rsid w:val="00EF1360"/>
    <w:rsid w:val="00EF3220"/>
    <w:rsid w:val="00F2523A"/>
    <w:rsid w:val="00F43903"/>
    <w:rsid w:val="00F47D2E"/>
    <w:rsid w:val="00F94155"/>
    <w:rsid w:val="00F9783F"/>
    <w:rsid w:val="00FB0E4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AC117EE-D0F0-4A27-84E1-E8B91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BC2-BFBD-428A-81A3-D67A2D4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5596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ECE/TRANS/WP.15/AC.1/2018/10</vt:lpstr>
      <vt:lpstr>ECE/TRANS/WP.15/AC.1/2018/10</vt:lpstr>
      <vt:lpstr>A/</vt:lpstr>
    </vt:vector>
  </TitlesOfParts>
  <Company>DCM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ECE/TRANS/WP.15/AC.1/2018/10</dc:title>
  <dc:subject/>
  <dc:creator>Nina STEPANOVA</dc:creator>
  <cp:keywords/>
  <cp:lastModifiedBy>Christine Barrio-Champeau</cp:lastModifiedBy>
  <cp:revision>2</cp:revision>
  <cp:lastPrinted>2018-01-05T13:47:00Z</cp:lastPrinted>
  <dcterms:created xsi:type="dcterms:W3CDTF">2018-01-10T08:51:00Z</dcterms:created>
  <dcterms:modified xsi:type="dcterms:W3CDTF">2018-01-10T08:51:00Z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