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87F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87FEE" w:rsidP="00587FEE">
            <w:pPr>
              <w:jc w:val="right"/>
            </w:pPr>
            <w:r w:rsidRPr="00587FEE">
              <w:rPr>
                <w:sz w:val="40"/>
              </w:rPr>
              <w:t>ECE</w:t>
            </w:r>
            <w:r>
              <w:t>/TRANS/WP.15/AC.2/2018/41</w:t>
            </w:r>
          </w:p>
        </w:tc>
      </w:tr>
      <w:tr w:rsidR="002D5AAC" w:rsidRPr="00C9158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87FE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87FEE" w:rsidRDefault="00587FEE" w:rsidP="00587F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June 2018</w:t>
            </w:r>
          </w:p>
          <w:p w:rsidR="00587FEE" w:rsidRDefault="00587FEE" w:rsidP="00587F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87FEE" w:rsidRPr="008D53B6" w:rsidRDefault="00587FEE" w:rsidP="00587F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87FEE" w:rsidRPr="00587FEE" w:rsidRDefault="00587FEE" w:rsidP="00587FEE">
      <w:pPr>
        <w:spacing w:before="120"/>
        <w:rPr>
          <w:sz w:val="28"/>
          <w:szCs w:val="28"/>
        </w:rPr>
      </w:pPr>
      <w:r w:rsidRPr="00587FEE">
        <w:rPr>
          <w:sz w:val="28"/>
          <w:szCs w:val="28"/>
        </w:rPr>
        <w:t>Комитет по внутреннему транспорту</w:t>
      </w:r>
    </w:p>
    <w:p w:rsidR="00587FEE" w:rsidRPr="00587FEE" w:rsidRDefault="00587FEE" w:rsidP="00587FEE">
      <w:pPr>
        <w:spacing w:before="120"/>
        <w:rPr>
          <w:b/>
          <w:sz w:val="24"/>
          <w:szCs w:val="24"/>
        </w:rPr>
      </w:pPr>
      <w:r w:rsidRPr="00587FEE">
        <w:rPr>
          <w:b/>
          <w:bCs/>
          <w:sz w:val="24"/>
          <w:szCs w:val="24"/>
        </w:rPr>
        <w:t>Рабочая группа по перевозкам опасных грузов</w:t>
      </w:r>
    </w:p>
    <w:p w:rsidR="00587FEE" w:rsidRPr="00C2553A" w:rsidRDefault="00587FEE" w:rsidP="00587FEE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:rsidR="00587FEE" w:rsidRPr="00C2553A" w:rsidRDefault="00587FEE" w:rsidP="00587FEE">
      <w:pPr>
        <w:spacing w:before="120"/>
        <w:rPr>
          <w:b/>
        </w:rPr>
      </w:pPr>
      <w:r>
        <w:rPr>
          <w:b/>
          <w:bCs/>
        </w:rPr>
        <w:t>Тридцать третья сессия</w:t>
      </w:r>
    </w:p>
    <w:p w:rsidR="00587FEE" w:rsidRPr="00C2553A" w:rsidRDefault="00587FEE" w:rsidP="00587FEE">
      <w:r>
        <w:t>Женева, 27–31 августа 2018 года</w:t>
      </w:r>
    </w:p>
    <w:p w:rsidR="00587FEE" w:rsidRPr="00C2553A" w:rsidRDefault="00587FEE" w:rsidP="00587FEE">
      <w:r>
        <w:t>Пункт 4 b) предварительной повестки дня</w:t>
      </w:r>
    </w:p>
    <w:p w:rsidR="00587FEE" w:rsidRDefault="00587FEE" w:rsidP="00587FEE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  <w:t>прилагаемые к ВОПОГ:</w:t>
      </w:r>
      <w:r w:rsidRPr="00587FEE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  <w:r w:rsidRPr="00587FEE">
        <w:rPr>
          <w:b/>
          <w:bCs/>
        </w:rPr>
        <w:t xml:space="preserve"> </w:t>
      </w:r>
    </w:p>
    <w:p w:rsidR="00587FEE" w:rsidRPr="00C91580" w:rsidRDefault="00587FEE" w:rsidP="00587FEE">
      <w:pPr>
        <w:pStyle w:val="HChG"/>
        <w:rPr>
          <w:lang w:val="ru-RU"/>
        </w:rPr>
      </w:pPr>
      <w:r w:rsidRPr="00587FEE">
        <w:rPr>
          <w:lang w:val="ru-RU"/>
        </w:rPr>
        <w:tab/>
      </w:r>
      <w:r w:rsidRPr="00587FEE">
        <w:rPr>
          <w:lang w:val="ru-RU"/>
        </w:rPr>
        <w:tab/>
      </w:r>
      <w:r w:rsidRPr="00C91580">
        <w:rPr>
          <w:lang w:val="ru-RU"/>
        </w:rPr>
        <w:t>Предложения о внесении поправок в таблицы</w:t>
      </w:r>
      <w:r>
        <w:t> </w:t>
      </w:r>
      <w:r w:rsidRPr="00C91580">
        <w:rPr>
          <w:lang w:val="ru-RU"/>
        </w:rPr>
        <w:t>А, В и С Правил, прилагаемых к ВОПОГ</w:t>
      </w:r>
    </w:p>
    <w:p w:rsidR="00587FEE" w:rsidRDefault="00587FEE" w:rsidP="00587FEE">
      <w:pPr>
        <w:pStyle w:val="H1G"/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Передано правительством Франции</w:t>
      </w:r>
      <w:r w:rsidRPr="00587FEE">
        <w:rPr>
          <w:rStyle w:val="FootnoteReference"/>
          <w:b w:val="0"/>
          <w:bCs/>
          <w:sz w:val="20"/>
          <w:vertAlign w:val="baseline"/>
          <w:lang w:val="ru-RU"/>
        </w:rPr>
        <w:footnoteReference w:customMarkFollows="1" w:id="1"/>
        <w:t>*</w:t>
      </w:r>
      <w:r w:rsidRPr="00587FEE">
        <w:rPr>
          <w:b w:val="0"/>
          <w:bCs/>
          <w:sz w:val="20"/>
          <w:lang w:val="ru-RU"/>
        </w:rPr>
        <w:t xml:space="preserve"> </w:t>
      </w:r>
      <w:r w:rsidRPr="00587FEE">
        <w:rPr>
          <w:b w:val="0"/>
          <w:bCs/>
          <w:sz w:val="20"/>
          <w:lang w:val="ru-RU"/>
        </w:rPr>
        <w:footnoteReference w:customMarkFollows="1" w:id="2"/>
        <w:t>**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7309"/>
      </w:tblGrid>
      <w:tr w:rsidR="00587FEE" w:rsidRPr="00A87087" w:rsidTr="00C46CF8">
        <w:trPr>
          <w:jc w:val="center"/>
        </w:trPr>
        <w:tc>
          <w:tcPr>
            <w:tcW w:w="2330" w:type="dxa"/>
            <w:tcBorders>
              <w:bottom w:val="nil"/>
            </w:tcBorders>
          </w:tcPr>
          <w:p w:rsidR="00587FEE" w:rsidRPr="00587FEE" w:rsidRDefault="00587FEE" w:rsidP="00587FE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134" w:hanging="1134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587FEE">
              <w:rPr>
                <w:i/>
                <w:iCs/>
                <w:sz w:val="24"/>
                <w:szCs w:val="24"/>
              </w:rPr>
              <w:t>Резюме</w:t>
            </w:r>
          </w:p>
        </w:tc>
        <w:tc>
          <w:tcPr>
            <w:tcW w:w="7309" w:type="dxa"/>
            <w:tcBorders>
              <w:bottom w:val="nil"/>
            </w:tcBorders>
          </w:tcPr>
          <w:p w:rsidR="00587FEE" w:rsidRPr="00A87087" w:rsidRDefault="00587FEE" w:rsidP="00587FE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134" w:hanging="1134"/>
              <w:jc w:val="both"/>
              <w:textAlignment w:val="baseline"/>
              <w:rPr>
                <w:lang w:eastAsia="fr-FR"/>
              </w:rPr>
            </w:pPr>
          </w:p>
        </w:tc>
      </w:tr>
      <w:tr w:rsidR="00587FEE" w:rsidRPr="00AA0FBF" w:rsidTr="00C46CF8">
        <w:trPr>
          <w:jc w:val="center"/>
        </w:trPr>
        <w:tc>
          <w:tcPr>
            <w:tcW w:w="2330" w:type="dxa"/>
            <w:tcBorders>
              <w:top w:val="nil"/>
              <w:bottom w:val="nil"/>
            </w:tcBorders>
          </w:tcPr>
          <w:p w:rsidR="00587FEE" w:rsidRPr="00A87087" w:rsidRDefault="00587FEE" w:rsidP="00587FE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b/>
                <w:lang w:eastAsia="fr-FR"/>
              </w:rPr>
            </w:pPr>
            <w:r w:rsidRPr="00A87087">
              <w:rPr>
                <w:b/>
                <w:lang w:eastAsia="fr-FR"/>
              </w:rPr>
              <w:br/>
            </w:r>
          </w:p>
        </w:tc>
        <w:tc>
          <w:tcPr>
            <w:tcW w:w="7309" w:type="dxa"/>
            <w:tcBorders>
              <w:top w:val="nil"/>
              <w:bottom w:val="nil"/>
            </w:tcBorders>
          </w:tcPr>
          <w:p w:rsidR="00587FEE" w:rsidRPr="00C2553A" w:rsidRDefault="00587FEE" w:rsidP="00587FEE">
            <w:pPr>
              <w:autoSpaceDE w:val="0"/>
              <w:autoSpaceDN w:val="0"/>
              <w:adjustRightInd w:val="0"/>
              <w:spacing w:before="40" w:after="120" w:line="240" w:lineRule="auto"/>
              <w:rPr>
                <w:rFonts w:cs="Arial"/>
              </w:rPr>
            </w:pPr>
            <w:r>
              <w:t>В настоящем документе содержится ряд предложений о внесении изменений в таблицы А, В и С Правил, прилагаемых к ВОПОГ.</w:t>
            </w:r>
          </w:p>
        </w:tc>
      </w:tr>
      <w:tr w:rsidR="00587FEE" w:rsidRPr="00C2553A" w:rsidTr="00C46CF8">
        <w:trPr>
          <w:jc w:val="center"/>
        </w:trPr>
        <w:tc>
          <w:tcPr>
            <w:tcW w:w="2330" w:type="dxa"/>
            <w:tcBorders>
              <w:top w:val="nil"/>
              <w:bottom w:val="nil"/>
            </w:tcBorders>
          </w:tcPr>
          <w:p w:rsidR="00587FEE" w:rsidRPr="00A87087" w:rsidRDefault="00587FEE" w:rsidP="00587FE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b/>
              </w:rPr>
            </w:pPr>
            <w:r>
              <w:rPr>
                <w:b/>
                <w:bCs/>
              </w:rPr>
              <w:t>Предлагаемое решение:</w:t>
            </w:r>
          </w:p>
        </w:tc>
        <w:tc>
          <w:tcPr>
            <w:tcW w:w="7309" w:type="dxa"/>
            <w:tcBorders>
              <w:top w:val="nil"/>
              <w:bottom w:val="nil"/>
            </w:tcBorders>
          </w:tcPr>
          <w:p w:rsidR="00587FEE" w:rsidRPr="00C2553A" w:rsidRDefault="00587FEE" w:rsidP="00587FE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ind w:left="11"/>
              <w:jc w:val="both"/>
              <w:textAlignment w:val="baseline"/>
            </w:pPr>
            <w:r>
              <w:t>см. пункты 14–16.</w:t>
            </w:r>
          </w:p>
        </w:tc>
      </w:tr>
      <w:tr w:rsidR="00587FEE" w:rsidRPr="00AA0FBF" w:rsidTr="00C46CF8">
        <w:trPr>
          <w:jc w:val="center"/>
        </w:trPr>
        <w:tc>
          <w:tcPr>
            <w:tcW w:w="2330" w:type="dxa"/>
            <w:tcBorders>
              <w:top w:val="nil"/>
            </w:tcBorders>
          </w:tcPr>
          <w:p w:rsidR="00587FEE" w:rsidRPr="00C2553A" w:rsidRDefault="00587FEE" w:rsidP="00587FE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b/>
              </w:rPr>
            </w:pPr>
            <w:r>
              <w:rPr>
                <w:b/>
                <w:bCs/>
              </w:rPr>
              <w:t>Справочные документы:</w:t>
            </w:r>
          </w:p>
        </w:tc>
        <w:tc>
          <w:tcPr>
            <w:tcW w:w="7309" w:type="dxa"/>
            <w:tcBorders>
              <w:top w:val="nil"/>
            </w:tcBorders>
          </w:tcPr>
          <w:p w:rsidR="00587FEE" w:rsidRPr="00C2553A" w:rsidRDefault="00587FEE" w:rsidP="00587FE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ind w:left="11"/>
              <w:jc w:val="both"/>
              <w:textAlignment w:val="baseline"/>
            </w:pPr>
            <w:r>
              <w:t>неофициальный документ INF.18, представленный на тридцать второй сессии.</w:t>
            </w:r>
          </w:p>
        </w:tc>
      </w:tr>
    </w:tbl>
    <w:p w:rsidR="00587FEE" w:rsidRPr="00C2553A" w:rsidRDefault="00587FEE" w:rsidP="00587FEE">
      <w:pPr>
        <w:pStyle w:val="HCh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bCs/>
          <w:lang w:val="ru-RU"/>
        </w:rPr>
        <w:t>Введение</w:t>
      </w:r>
    </w:p>
    <w:p w:rsidR="00587FEE" w:rsidRPr="00736762" w:rsidRDefault="00587FEE" w:rsidP="00587FEE">
      <w:pPr>
        <w:pStyle w:val="SingleTxtG"/>
        <w:keepNext/>
        <w:keepLines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По случаю сессии Комитета по вопросам безопасности, проводившейся в</w:t>
      </w:r>
      <w:r>
        <w:rPr>
          <w:lang w:val="en-US"/>
        </w:rPr>
        <w:t> </w:t>
      </w:r>
      <w:r>
        <w:rPr>
          <w:lang w:val="ru-RU"/>
        </w:rPr>
        <w:t>январе 2018 года, Франция предлагала, в соответствии с неофициальным документом</w:t>
      </w:r>
      <w:r>
        <w:rPr>
          <w:lang w:val="en-US"/>
        </w:rPr>
        <w:t> </w:t>
      </w:r>
      <w:r>
        <w:rPr>
          <w:lang w:val="ru-RU"/>
        </w:rPr>
        <w:t>INF.18, представленном на тридцать второй сессии, внести поправку к французскому варианту надлежащего отгрузочного наименования веществ под номером ООН 1203 («ESSENCE POUR MOTEURS D’AUTOMOBILES» (БЕНЗИН МОТОРНЫЙ) вместо «ESSENCE» (БЕНЗИН)), опираясь на надлежащее отгрузочное наименование, указанное в таблице C, содержащейся в подразделе 3.2.3.2.</w:t>
      </w:r>
    </w:p>
    <w:p w:rsidR="00587FEE" w:rsidRPr="00C2553A" w:rsidRDefault="00587FEE" w:rsidP="00587FEE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После проведенного секретариатом анализа выяснилось, что правильным надлежащим отгрузочным наименованием является «ESSENCE» (БЕНЗИН), а не «ESSENCE POUR MOTEURS D’AUTOMOBILES» (БЕНЗИН МОТОРНЫЙ).</w:t>
      </w:r>
    </w:p>
    <w:p w:rsidR="00587FEE" w:rsidRPr="00C2553A" w:rsidRDefault="00587FEE" w:rsidP="00587FEE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Поэтому следует изменить надлежащее отгрузочное наименование в пяти позициях, предусмотренных для номера ООН 1203 во французском варианте таблицы C, содержащейся в подразделе 3.2.3.2.</w:t>
      </w:r>
    </w:p>
    <w:p w:rsidR="00587FEE" w:rsidRPr="00C2553A" w:rsidRDefault="00587FEE" w:rsidP="00587FEE">
      <w:pPr>
        <w:pStyle w:val="SingleTxtG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Необходимо будет также исправить новую позицию, отнесенную к</w:t>
      </w:r>
      <w:r>
        <w:rPr>
          <w:lang w:val="en-US"/>
        </w:rPr>
        <w:t> </w:t>
      </w:r>
      <w:r>
        <w:rPr>
          <w:lang w:val="ru-RU"/>
        </w:rPr>
        <w:t>номеру</w:t>
      </w:r>
      <w:r>
        <w:rPr>
          <w:lang w:val="en-US"/>
        </w:rPr>
        <w:t> </w:t>
      </w:r>
      <w:r>
        <w:rPr>
          <w:lang w:val="ru-RU"/>
        </w:rPr>
        <w:t>ООН 1203, сформулированную в поправках к Правилам, прилагаемым к</w:t>
      </w:r>
      <w:r>
        <w:rPr>
          <w:lang w:val="en-US"/>
        </w:rPr>
        <w:t> </w:t>
      </w:r>
      <w:r>
        <w:rPr>
          <w:lang w:val="ru-RU"/>
        </w:rPr>
        <w:t>ВОПОГ, 2019 года:</w:t>
      </w:r>
    </w:p>
    <w:p w:rsidR="00587FEE" w:rsidRDefault="00587FEE" w:rsidP="00587FEE">
      <w:pPr>
        <w:pStyle w:val="SingleTxtG"/>
      </w:pPr>
      <w:proofErr w:type="gramStart"/>
      <w:r w:rsidRPr="004E3A2A">
        <w:rPr>
          <w:lang w:val="fr-CH"/>
        </w:rPr>
        <w:t>«</w:t>
      </w:r>
      <w:r w:rsidRPr="00C2553A">
        <w:rPr>
          <w:lang w:val="fr-CH"/>
        </w:rPr>
        <w:t>ESSENCE</w:t>
      </w:r>
      <w:proofErr w:type="gramEnd"/>
      <w:r w:rsidRPr="00C2553A">
        <w:rPr>
          <w:lang w:val="fr-CH"/>
        </w:rPr>
        <w:t xml:space="preserve"> </w:t>
      </w:r>
      <w:r w:rsidRPr="00C2553A">
        <w:rPr>
          <w:strike/>
          <w:lang w:val="fr-CH"/>
        </w:rPr>
        <w:t>POUR MOTEURS D’AUTOMOBILES</w:t>
      </w:r>
      <w:r>
        <w:rPr>
          <w:lang w:val="fr-CH"/>
        </w:rPr>
        <w:t xml:space="preserve"> CONTENANT PLUS DE 10% DE BENZÈNE »</w:t>
      </w:r>
      <w:r w:rsidRPr="00C2553A">
        <w:rPr>
          <w:lang w:val="fr-CH"/>
        </w:rPr>
        <w:t xml:space="preserve"> (</w:t>
      </w:r>
      <w:r>
        <w:rPr>
          <w:lang w:val="ru-RU"/>
        </w:rPr>
        <w:t>БЕНЗИН</w:t>
      </w:r>
      <w:r w:rsidRPr="00C2553A">
        <w:rPr>
          <w:lang w:val="fr-CH"/>
        </w:rPr>
        <w:t xml:space="preserve"> </w:t>
      </w:r>
      <w:r>
        <w:rPr>
          <w:strike/>
          <w:lang w:val="ru-RU"/>
        </w:rPr>
        <w:t>МОТОРНЫЙ</w:t>
      </w:r>
      <w:r w:rsidRPr="00C2553A">
        <w:rPr>
          <w:lang w:val="fr-CH"/>
        </w:rPr>
        <w:t xml:space="preserve"> </w:t>
      </w:r>
      <w:r>
        <w:rPr>
          <w:lang w:val="ru-RU"/>
        </w:rPr>
        <w:t>С</w:t>
      </w:r>
      <w:r w:rsidRPr="00C2553A">
        <w:rPr>
          <w:lang w:val="fr-CH"/>
        </w:rPr>
        <w:t xml:space="preserve"> </w:t>
      </w:r>
      <w:r>
        <w:rPr>
          <w:lang w:val="ru-RU"/>
        </w:rPr>
        <w:t>СОДЕРЖАНИЕМ</w:t>
      </w:r>
      <w:r w:rsidRPr="00C2553A">
        <w:rPr>
          <w:lang w:val="fr-CH"/>
        </w:rPr>
        <w:t xml:space="preserve"> </w:t>
      </w:r>
      <w:r>
        <w:rPr>
          <w:lang w:val="ru-RU"/>
        </w:rPr>
        <w:t>БЕНЗОЛА</w:t>
      </w:r>
      <w:r w:rsidRPr="00C2553A">
        <w:rPr>
          <w:lang w:val="fr-CH"/>
        </w:rPr>
        <w:t xml:space="preserve"> </w:t>
      </w:r>
      <w:r>
        <w:rPr>
          <w:lang w:val="ru-RU"/>
        </w:rPr>
        <w:t>БОЛЕЕ</w:t>
      </w:r>
      <w:r w:rsidRPr="00C2553A">
        <w:rPr>
          <w:lang w:val="fr-CH"/>
        </w:rPr>
        <w:t xml:space="preserve"> 10%).</w:t>
      </w:r>
    </w:p>
    <w:p w:rsidR="00587FEE" w:rsidRPr="00C2553A" w:rsidRDefault="00587FEE" w:rsidP="00587FEE">
      <w:pPr>
        <w:pStyle w:val="HChG"/>
        <w:keepNext w:val="0"/>
        <w:rPr>
          <w:lang w:val="ru-RU"/>
        </w:rPr>
      </w:pPr>
      <w:r w:rsidRPr="00C2553A">
        <w:rPr>
          <w:lang w:val="fr-CH"/>
        </w:rPr>
        <w:tab/>
      </w:r>
      <w:r w:rsidRPr="00C2553A">
        <w:rPr>
          <w:lang w:val="fr-CH"/>
        </w:rPr>
        <w:tab/>
      </w:r>
      <w:r>
        <w:rPr>
          <w:bCs/>
          <w:lang w:val="ru-RU"/>
        </w:rPr>
        <w:t>Дополнения</w:t>
      </w:r>
    </w:p>
    <w:p w:rsidR="00587FEE" w:rsidRPr="00C2553A" w:rsidRDefault="00587FEE" w:rsidP="00587FEE">
      <w:pPr>
        <w:pStyle w:val="SingleTxtG"/>
        <w:rPr>
          <w:lang w:val="ru-RU"/>
        </w:rPr>
      </w:pPr>
      <w:proofErr w:type="gramStart"/>
      <w:r>
        <w:rPr>
          <w:lang w:val="ru-RU"/>
        </w:rPr>
        <w:t>5.</w:t>
      </w:r>
      <w:r>
        <w:rPr>
          <w:lang w:val="ru-RU"/>
        </w:rPr>
        <w:tab/>
        <w:t>С</w:t>
      </w:r>
      <w:proofErr w:type="gramEnd"/>
      <w:r>
        <w:rPr>
          <w:lang w:val="ru-RU"/>
        </w:rPr>
        <w:t xml:space="preserve"> учетом информации, изложенной в предыдущих пунктах, французская делегация решила тщательно сравнить таблицу A в разделе 3.2.1 с таблицей C в подразделе 3.2.3.2.</w:t>
      </w:r>
    </w:p>
    <w:p w:rsidR="00587FEE" w:rsidRPr="00C2553A" w:rsidRDefault="00587FEE" w:rsidP="00587FEE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 xml:space="preserve">Это сравнение позволило выявить во </w:t>
      </w:r>
      <w:r>
        <w:rPr>
          <w:b/>
          <w:bCs/>
          <w:u w:val="single"/>
          <w:lang w:val="ru-RU"/>
        </w:rPr>
        <w:t>французском варианте</w:t>
      </w:r>
      <w:r>
        <w:rPr>
          <w:lang w:val="ru-RU"/>
        </w:rPr>
        <w:t xml:space="preserve"> прилагаемых Правил следующее аналогичное несоответствие в позиции, предусмотренной для номера ООН 1177:</w:t>
      </w:r>
    </w:p>
    <w:p w:rsidR="00587FEE" w:rsidRPr="00C2553A" w:rsidRDefault="00587FEE" w:rsidP="00587FEE">
      <w:pPr>
        <w:pStyle w:val="Bullet1G"/>
        <w:rPr>
          <w:lang w:val="ru-RU"/>
        </w:rPr>
      </w:pPr>
      <w:r>
        <w:rPr>
          <w:lang w:val="ru-RU"/>
        </w:rPr>
        <w:t xml:space="preserve">Таблица А: № ООН 1177: «ACÉTATE DE 2-ÉTHYLBUTYLE» </w:t>
      </w:r>
      <w:r>
        <w:rPr>
          <w:lang w:val="ru-RU"/>
        </w:rPr>
        <w:br/>
        <w:t>(2-ЭТИЛБУТИЛАЦЕТАТ);</w:t>
      </w:r>
    </w:p>
    <w:p w:rsidR="00587FEE" w:rsidRPr="00C2553A" w:rsidRDefault="00587FEE" w:rsidP="00587FEE">
      <w:pPr>
        <w:pStyle w:val="Bullet1G"/>
        <w:rPr>
          <w:lang w:val="ru-RU"/>
        </w:rPr>
      </w:pPr>
      <w:r>
        <w:rPr>
          <w:lang w:val="ru-RU"/>
        </w:rPr>
        <w:t>Таблица C: № ООН 1177: «ACÉTATE D’ÉTHYLBUTYLE» (ЭТИЛБУТИЛАЦЕТАТ).</w:t>
      </w:r>
    </w:p>
    <w:p w:rsidR="00587FEE" w:rsidRPr="00C2553A" w:rsidRDefault="00587FEE" w:rsidP="00587FEE">
      <w:pPr>
        <w:pStyle w:val="SingleTxtG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>Правильное надлежащее отгрузочное наименование, как представляется, приведено в таблице А.</w:t>
      </w:r>
    </w:p>
    <w:p w:rsidR="00587FEE" w:rsidRPr="00C2553A" w:rsidRDefault="00587FEE" w:rsidP="00587FEE">
      <w:pPr>
        <w:pStyle w:val="SingleTxtG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 xml:space="preserve">Совместное рассмотрение </w:t>
      </w:r>
      <w:r>
        <w:rPr>
          <w:b/>
          <w:bCs/>
          <w:u w:val="single"/>
          <w:lang w:val="ru-RU"/>
        </w:rPr>
        <w:t>французского и английского вариантов</w:t>
      </w:r>
      <w:r>
        <w:rPr>
          <w:lang w:val="ru-RU"/>
        </w:rPr>
        <w:t xml:space="preserve"> таблиц А и С позволило выявить ряд расхождений между этими двумя таблицами. Эти расхождения перечислены в пунктах 9 и 10, ниже.</w:t>
      </w:r>
    </w:p>
    <w:p w:rsidR="00587FEE" w:rsidRPr="00C2553A" w:rsidRDefault="00587FEE" w:rsidP="00587FEE">
      <w:pPr>
        <w:pStyle w:val="SingleTxtG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 xml:space="preserve">Что касается нижеперечисленных элементов таблицы, то в колонке 8 таблицы A для них указан код «T», хотя эти элементы отсутствуют в таблице C: </w:t>
      </w:r>
    </w:p>
    <w:tbl>
      <w:tblPr>
        <w:tblStyle w:val="TableGrid"/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1277"/>
        <w:gridCol w:w="5948"/>
        <w:gridCol w:w="1847"/>
      </w:tblGrid>
      <w:tr w:rsidR="00587FEE" w:rsidRPr="00587FEE" w:rsidTr="00C31E9C">
        <w:trPr>
          <w:tblHeader/>
          <w:jc w:val="center"/>
        </w:trPr>
        <w:tc>
          <w:tcPr>
            <w:tcW w:w="1277" w:type="dxa"/>
            <w:vAlign w:val="center"/>
          </w:tcPr>
          <w:p w:rsidR="00587FEE" w:rsidRPr="00587FEE" w:rsidRDefault="00587FEE" w:rsidP="00C46CF8">
            <w:pPr>
              <w:pStyle w:val="SingleTxtG"/>
              <w:ind w:left="0" w:right="13"/>
              <w:jc w:val="center"/>
              <w:rPr>
                <w:rFonts w:ascii="Times New Roman" w:hAnsi="Times New Roman"/>
                <w:sz w:val="20"/>
              </w:rPr>
            </w:pPr>
            <w:r w:rsidRPr="00587FEE">
              <w:rPr>
                <w:rFonts w:ascii="Times New Roman" w:hAnsi="Times New Roman"/>
                <w:sz w:val="20"/>
                <w:lang w:val="ru-RU"/>
              </w:rPr>
              <w:t>№ ООН</w:t>
            </w:r>
          </w:p>
        </w:tc>
        <w:tc>
          <w:tcPr>
            <w:tcW w:w="5948" w:type="dxa"/>
            <w:vAlign w:val="center"/>
          </w:tcPr>
          <w:p w:rsidR="00587FEE" w:rsidRPr="00587FEE" w:rsidRDefault="00587FEE" w:rsidP="00C46CF8">
            <w:pPr>
              <w:pStyle w:val="SingleTxtG"/>
              <w:ind w:left="0" w:right="136"/>
              <w:jc w:val="center"/>
              <w:rPr>
                <w:rFonts w:ascii="Times New Roman" w:hAnsi="Times New Roman"/>
                <w:sz w:val="20"/>
              </w:rPr>
            </w:pPr>
            <w:r w:rsidRPr="00587FEE">
              <w:rPr>
                <w:rFonts w:ascii="Times New Roman" w:hAnsi="Times New Roman"/>
                <w:sz w:val="20"/>
                <w:lang w:val="ru-RU"/>
              </w:rPr>
              <w:t>Надлежащее отгрузочное наименование</w:t>
            </w:r>
          </w:p>
        </w:tc>
        <w:tc>
          <w:tcPr>
            <w:tcW w:w="1847" w:type="dxa"/>
            <w:vAlign w:val="center"/>
          </w:tcPr>
          <w:p w:rsidR="00587FEE" w:rsidRPr="00587FEE" w:rsidRDefault="00587FEE" w:rsidP="00C46CF8">
            <w:pPr>
              <w:pStyle w:val="SingleTxtG"/>
              <w:ind w:left="0" w:right="136"/>
              <w:jc w:val="center"/>
              <w:rPr>
                <w:rFonts w:ascii="Times New Roman" w:hAnsi="Times New Roman"/>
                <w:sz w:val="20"/>
              </w:rPr>
            </w:pPr>
            <w:r w:rsidRPr="00587FEE">
              <w:rPr>
                <w:rFonts w:ascii="Times New Roman" w:hAnsi="Times New Roman"/>
                <w:sz w:val="20"/>
                <w:lang w:val="ru-RU"/>
              </w:rPr>
              <w:t>Примечания</w:t>
            </w:r>
          </w:p>
        </w:tc>
      </w:tr>
      <w:tr w:rsidR="00587FEE" w:rsidRPr="00C91580" w:rsidTr="00587FEE">
        <w:trPr>
          <w:jc w:val="center"/>
        </w:trPr>
        <w:tc>
          <w:tcPr>
            <w:tcW w:w="1277" w:type="dxa"/>
            <w:vAlign w:val="center"/>
          </w:tcPr>
          <w:p w:rsidR="00587FEE" w:rsidRPr="00587FEE" w:rsidRDefault="00587FEE" w:rsidP="00C46CF8">
            <w:pPr>
              <w:pStyle w:val="SingleTxtG"/>
              <w:ind w:left="0" w:right="29"/>
              <w:jc w:val="center"/>
              <w:rPr>
                <w:rFonts w:ascii="Times New Roman" w:hAnsi="Times New Roman"/>
                <w:sz w:val="20"/>
              </w:rPr>
            </w:pPr>
            <w:r w:rsidRPr="00587FEE">
              <w:rPr>
                <w:rFonts w:ascii="Times New Roman" w:hAnsi="Times New Roman"/>
                <w:sz w:val="20"/>
                <w:lang w:val="ru-RU"/>
              </w:rPr>
              <w:t>1153, ГУ II</w:t>
            </w:r>
          </w:p>
        </w:tc>
        <w:tc>
          <w:tcPr>
            <w:tcW w:w="5948" w:type="dxa"/>
            <w:vAlign w:val="center"/>
          </w:tcPr>
          <w:p w:rsidR="00587FEE" w:rsidRPr="00587FEE" w:rsidRDefault="00587FEE" w:rsidP="00C46CF8">
            <w:pPr>
              <w:pStyle w:val="SingleTxtG"/>
              <w:ind w:left="0" w:right="136"/>
              <w:jc w:val="left"/>
              <w:rPr>
                <w:rFonts w:ascii="Times New Roman" w:hAnsi="Times New Roman"/>
                <w:sz w:val="20"/>
              </w:rPr>
            </w:pPr>
            <w:r w:rsidRPr="00587FEE">
              <w:rPr>
                <w:rFonts w:ascii="Times New Roman" w:hAnsi="Times New Roman"/>
                <w:sz w:val="20"/>
              </w:rPr>
              <w:t>ÉTHER DIÉTHYLIQUE DE L'ÉTHYLÈNEGLYCOL (</w:t>
            </w:r>
            <w:r w:rsidRPr="00587FEE">
              <w:rPr>
                <w:rFonts w:ascii="Times New Roman" w:hAnsi="Times New Roman"/>
                <w:sz w:val="20"/>
                <w:lang w:val="ru-RU"/>
              </w:rPr>
              <w:t>ЭФИР</w:t>
            </w:r>
            <w:r w:rsidRPr="00587FEE">
              <w:rPr>
                <w:rFonts w:ascii="Times New Roman" w:hAnsi="Times New Roman"/>
                <w:sz w:val="20"/>
              </w:rPr>
              <w:t xml:space="preserve"> </w:t>
            </w:r>
            <w:r w:rsidRPr="00587FEE">
              <w:rPr>
                <w:rFonts w:ascii="Times New Roman" w:hAnsi="Times New Roman"/>
                <w:sz w:val="20"/>
                <w:lang w:val="ru-RU"/>
              </w:rPr>
              <w:t>ДИЭТИЛОВЫЙ</w:t>
            </w:r>
            <w:r w:rsidRPr="00587FEE">
              <w:rPr>
                <w:rFonts w:ascii="Times New Roman" w:hAnsi="Times New Roman"/>
                <w:sz w:val="20"/>
              </w:rPr>
              <w:t xml:space="preserve"> </w:t>
            </w:r>
            <w:r w:rsidRPr="00587FEE">
              <w:rPr>
                <w:rFonts w:ascii="Times New Roman" w:hAnsi="Times New Roman"/>
                <w:sz w:val="20"/>
                <w:lang w:val="ru-RU"/>
              </w:rPr>
              <w:t>ЭТИЛЕНГЛИКОЛЯ</w:t>
            </w:r>
            <w:r w:rsidRPr="00587FE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47" w:type="dxa"/>
            <w:vAlign w:val="center"/>
          </w:tcPr>
          <w:p w:rsidR="00587FEE" w:rsidRPr="00587FEE" w:rsidRDefault="00587FEE" w:rsidP="00C46CF8">
            <w:pPr>
              <w:pStyle w:val="SingleTxtG"/>
              <w:ind w:left="0" w:right="136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87FEE" w:rsidRPr="00587FEE" w:rsidTr="002665AB">
        <w:trPr>
          <w:jc w:val="center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587FEE" w:rsidRPr="00587FEE" w:rsidRDefault="00587FEE" w:rsidP="00C46CF8">
            <w:pPr>
              <w:pStyle w:val="SingleTxtG"/>
              <w:ind w:left="0" w:right="29"/>
              <w:jc w:val="center"/>
              <w:rPr>
                <w:rFonts w:ascii="Times New Roman" w:hAnsi="Times New Roman"/>
                <w:sz w:val="20"/>
              </w:rPr>
            </w:pPr>
            <w:r w:rsidRPr="00587FEE">
              <w:rPr>
                <w:rFonts w:ascii="Times New Roman" w:hAnsi="Times New Roman"/>
                <w:sz w:val="20"/>
                <w:lang w:val="ru-RU"/>
              </w:rPr>
              <w:t>2074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vAlign w:val="center"/>
          </w:tcPr>
          <w:p w:rsidR="00587FEE" w:rsidRPr="00587FEE" w:rsidRDefault="00587FEE" w:rsidP="00C46CF8">
            <w:pPr>
              <w:pStyle w:val="SingleTxtG"/>
              <w:ind w:left="0" w:right="136"/>
              <w:jc w:val="left"/>
              <w:rPr>
                <w:rFonts w:ascii="Times New Roman" w:hAnsi="Times New Roman"/>
                <w:sz w:val="20"/>
              </w:rPr>
            </w:pPr>
            <w:r w:rsidRPr="00587FEE">
              <w:rPr>
                <w:rFonts w:ascii="Times New Roman" w:hAnsi="Times New Roman"/>
                <w:sz w:val="20"/>
                <w:lang w:val="ru-RU"/>
              </w:rPr>
              <w:t>ACRYLAMIDE SOLIDE (АКРИЛАМИД ТВЕРДЫЙ)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587FEE" w:rsidRPr="00587FEE" w:rsidRDefault="00587FEE" w:rsidP="00C46CF8">
            <w:pPr>
              <w:pStyle w:val="SingleTxtG"/>
              <w:ind w:left="0" w:right="136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87FEE" w:rsidRPr="00587FEE" w:rsidTr="002665AB">
        <w:trPr>
          <w:trHeight w:val="1467"/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EE" w:rsidRPr="00587FEE" w:rsidRDefault="00587FEE" w:rsidP="002665AB">
            <w:pPr>
              <w:pStyle w:val="SingleTxtG"/>
              <w:pageBreakBefore/>
              <w:ind w:left="0" w:right="28"/>
              <w:jc w:val="center"/>
              <w:rPr>
                <w:rFonts w:ascii="Times New Roman" w:hAnsi="Times New Roman"/>
                <w:sz w:val="20"/>
              </w:rPr>
            </w:pPr>
            <w:r w:rsidRPr="00587FEE">
              <w:rPr>
                <w:rFonts w:ascii="Times New Roman" w:hAnsi="Times New Roman"/>
                <w:sz w:val="20"/>
                <w:lang w:val="ru-RU"/>
              </w:rPr>
              <w:lastRenderedPageBreak/>
              <w:t>3468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EE" w:rsidRPr="00587FEE" w:rsidRDefault="00587FEE" w:rsidP="00C31E9C">
            <w:pPr>
              <w:pStyle w:val="SingleTxtG"/>
              <w:spacing w:after="80"/>
              <w:ind w:left="0" w:right="136"/>
              <w:jc w:val="left"/>
              <w:rPr>
                <w:rFonts w:ascii="Times New Roman" w:hAnsi="Times New Roman"/>
                <w:sz w:val="20"/>
              </w:rPr>
            </w:pPr>
            <w:r w:rsidRPr="00587FEE">
              <w:rPr>
                <w:rFonts w:ascii="Times New Roman" w:hAnsi="Times New Roman"/>
                <w:sz w:val="20"/>
              </w:rPr>
              <w:t>HYDROGÈNE DANS UN DISPOSITIF DE STOCKAGE À HYDRURE MÉTALLIQUE ou HYDROGÈNE DANS UN DISPOSITIF DE STOCKAGE À HYDRURE MÉTALLIQUE CONTENU DANS UN ÉQUIPEMENT ou HYDROGÈNE DANS UN DISPOSITIF DE STOCKAGE À HYDRURE MÉTALLIQUE EMBALLÉ AVEC UN ÉQUIPEMENT (</w:t>
            </w:r>
            <w:r w:rsidRPr="00587FEE">
              <w:rPr>
                <w:rFonts w:ascii="Times New Roman" w:hAnsi="Times New Roman"/>
                <w:sz w:val="20"/>
                <w:lang w:val="ru-RU"/>
              </w:rPr>
              <w:t>ВОДОРОД</w:t>
            </w:r>
            <w:r w:rsidRPr="00587FEE">
              <w:rPr>
                <w:rFonts w:ascii="Times New Roman" w:hAnsi="Times New Roman"/>
                <w:sz w:val="20"/>
              </w:rPr>
              <w:t xml:space="preserve"> </w:t>
            </w:r>
            <w:r w:rsidRPr="00587FEE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587FEE">
              <w:rPr>
                <w:rFonts w:ascii="Times New Roman" w:hAnsi="Times New Roman"/>
                <w:sz w:val="20"/>
              </w:rPr>
              <w:t xml:space="preserve"> </w:t>
            </w:r>
            <w:r w:rsidRPr="00587FEE">
              <w:rPr>
                <w:rFonts w:ascii="Times New Roman" w:hAnsi="Times New Roman"/>
                <w:sz w:val="20"/>
                <w:lang w:val="ru-RU"/>
              </w:rPr>
              <w:t>СИСТЕМЕ</w:t>
            </w:r>
            <w:r w:rsidRPr="00587FEE">
              <w:rPr>
                <w:rFonts w:ascii="Times New Roman" w:hAnsi="Times New Roman"/>
                <w:sz w:val="20"/>
              </w:rPr>
              <w:t xml:space="preserve"> </w:t>
            </w:r>
            <w:r w:rsidRPr="00587FEE">
              <w:rPr>
                <w:rFonts w:ascii="Times New Roman" w:hAnsi="Times New Roman"/>
                <w:sz w:val="20"/>
                <w:lang w:val="ru-RU"/>
              </w:rPr>
              <w:t>ХРАНЕНИЯ</w:t>
            </w:r>
            <w:r w:rsidRPr="00587FEE">
              <w:rPr>
                <w:rFonts w:ascii="Times New Roman" w:hAnsi="Times New Roman"/>
                <w:sz w:val="20"/>
              </w:rPr>
              <w:t xml:space="preserve"> </w:t>
            </w:r>
            <w:r w:rsidRPr="00587FEE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587FEE">
              <w:rPr>
                <w:rFonts w:ascii="Times New Roman" w:hAnsi="Times New Roman"/>
                <w:sz w:val="20"/>
              </w:rPr>
              <w:t xml:space="preserve"> </w:t>
            </w:r>
            <w:r w:rsidRPr="00587FEE">
              <w:rPr>
                <w:rFonts w:ascii="Times New Roman" w:hAnsi="Times New Roman"/>
                <w:sz w:val="20"/>
                <w:lang w:val="ru-RU"/>
              </w:rPr>
              <w:t>ОСНОВЕ</w:t>
            </w:r>
            <w:r w:rsidRPr="00587FEE">
              <w:rPr>
                <w:rFonts w:ascii="Times New Roman" w:hAnsi="Times New Roman"/>
                <w:sz w:val="20"/>
              </w:rPr>
              <w:t xml:space="preserve"> </w:t>
            </w:r>
            <w:r w:rsidRPr="00587FEE">
              <w:rPr>
                <w:rFonts w:ascii="Times New Roman" w:hAnsi="Times New Roman"/>
                <w:sz w:val="20"/>
                <w:lang w:val="ru-RU"/>
              </w:rPr>
              <w:t>МЕТАЛЛГИДРИДОВ</w:t>
            </w:r>
            <w:r w:rsidRPr="00587FEE">
              <w:rPr>
                <w:rFonts w:ascii="Times New Roman" w:hAnsi="Times New Roman"/>
                <w:sz w:val="20"/>
              </w:rPr>
              <w:t xml:space="preserve">, </w:t>
            </w:r>
            <w:r w:rsidRPr="00587FEE">
              <w:rPr>
                <w:rFonts w:ascii="Times New Roman" w:hAnsi="Times New Roman"/>
                <w:sz w:val="20"/>
                <w:lang w:val="ru-RU"/>
              </w:rPr>
              <w:t>или</w:t>
            </w:r>
            <w:r w:rsidRPr="00587FEE">
              <w:rPr>
                <w:rFonts w:ascii="Times New Roman" w:hAnsi="Times New Roman"/>
                <w:sz w:val="20"/>
              </w:rPr>
              <w:t xml:space="preserve"> </w:t>
            </w:r>
            <w:r w:rsidRPr="00587FEE">
              <w:rPr>
                <w:rFonts w:ascii="Times New Roman" w:hAnsi="Times New Roman"/>
                <w:sz w:val="20"/>
                <w:lang w:val="ru-RU"/>
              </w:rPr>
              <w:t>ВОДОРОД</w:t>
            </w:r>
            <w:r w:rsidRPr="00587FEE">
              <w:rPr>
                <w:rFonts w:ascii="Times New Roman" w:hAnsi="Times New Roman"/>
                <w:sz w:val="20"/>
              </w:rPr>
              <w:t xml:space="preserve"> </w:t>
            </w:r>
            <w:r w:rsidRPr="00587FEE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587FEE">
              <w:rPr>
                <w:rFonts w:ascii="Times New Roman" w:hAnsi="Times New Roman"/>
                <w:sz w:val="20"/>
              </w:rPr>
              <w:t xml:space="preserve"> </w:t>
            </w:r>
            <w:r w:rsidRPr="00587FEE">
              <w:rPr>
                <w:rFonts w:ascii="Times New Roman" w:hAnsi="Times New Roman"/>
                <w:sz w:val="20"/>
                <w:lang w:val="ru-RU"/>
              </w:rPr>
              <w:t>СИСТЕМЕ</w:t>
            </w:r>
            <w:r w:rsidRPr="00587FEE">
              <w:rPr>
                <w:rFonts w:ascii="Times New Roman" w:hAnsi="Times New Roman"/>
                <w:sz w:val="20"/>
              </w:rPr>
              <w:t xml:space="preserve"> </w:t>
            </w:r>
            <w:r w:rsidRPr="00587FEE">
              <w:rPr>
                <w:rFonts w:ascii="Times New Roman" w:hAnsi="Times New Roman"/>
                <w:sz w:val="20"/>
                <w:lang w:val="ru-RU"/>
              </w:rPr>
              <w:t>ХРАНЕНИЯ</w:t>
            </w:r>
            <w:r w:rsidRPr="00587FEE">
              <w:rPr>
                <w:rFonts w:ascii="Times New Roman" w:hAnsi="Times New Roman"/>
                <w:sz w:val="20"/>
              </w:rPr>
              <w:t xml:space="preserve"> </w:t>
            </w:r>
            <w:r w:rsidRPr="00587FEE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587FEE">
              <w:rPr>
                <w:rFonts w:ascii="Times New Roman" w:hAnsi="Times New Roman"/>
                <w:sz w:val="20"/>
              </w:rPr>
              <w:t xml:space="preserve"> </w:t>
            </w:r>
            <w:r w:rsidRPr="00587FEE">
              <w:rPr>
                <w:rFonts w:ascii="Times New Roman" w:hAnsi="Times New Roman"/>
                <w:sz w:val="20"/>
                <w:lang w:val="ru-RU"/>
              </w:rPr>
              <w:t>ОСНОВЕ</w:t>
            </w:r>
            <w:r w:rsidRPr="00587FEE">
              <w:rPr>
                <w:rFonts w:ascii="Times New Roman" w:hAnsi="Times New Roman"/>
                <w:sz w:val="20"/>
              </w:rPr>
              <w:t xml:space="preserve"> </w:t>
            </w:r>
            <w:r w:rsidRPr="00587FEE">
              <w:rPr>
                <w:rFonts w:ascii="Times New Roman" w:hAnsi="Times New Roman"/>
                <w:sz w:val="20"/>
                <w:lang w:val="ru-RU"/>
              </w:rPr>
              <w:t>МЕТАЛЛГИДРИДОВ</w:t>
            </w:r>
            <w:r w:rsidRPr="00587FEE">
              <w:rPr>
                <w:rFonts w:ascii="Times New Roman" w:hAnsi="Times New Roman"/>
                <w:sz w:val="20"/>
              </w:rPr>
              <w:t xml:space="preserve">, </w:t>
            </w:r>
            <w:r w:rsidRPr="00587FEE">
              <w:rPr>
                <w:rFonts w:ascii="Times New Roman" w:hAnsi="Times New Roman"/>
                <w:sz w:val="20"/>
                <w:lang w:val="ru-RU"/>
              </w:rPr>
              <w:t>СОДЕРЖАЩЕЙСЯ</w:t>
            </w:r>
            <w:r w:rsidRPr="00587FEE">
              <w:rPr>
                <w:rFonts w:ascii="Times New Roman" w:hAnsi="Times New Roman"/>
                <w:sz w:val="20"/>
              </w:rPr>
              <w:t xml:space="preserve"> </w:t>
            </w:r>
            <w:r w:rsidRPr="00587FEE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587FEE">
              <w:rPr>
                <w:rFonts w:ascii="Times New Roman" w:hAnsi="Times New Roman"/>
                <w:sz w:val="20"/>
              </w:rPr>
              <w:t xml:space="preserve"> </w:t>
            </w:r>
            <w:r w:rsidRPr="00587FEE">
              <w:rPr>
                <w:rFonts w:ascii="Times New Roman" w:hAnsi="Times New Roman"/>
                <w:sz w:val="20"/>
                <w:lang w:val="ru-RU"/>
              </w:rPr>
              <w:t>ОБОРУДОВАНИИ</w:t>
            </w:r>
            <w:r w:rsidRPr="00587FEE">
              <w:rPr>
                <w:rFonts w:ascii="Times New Roman" w:hAnsi="Times New Roman"/>
                <w:sz w:val="20"/>
              </w:rPr>
              <w:t xml:space="preserve">, </w:t>
            </w:r>
            <w:r w:rsidRPr="00587FEE">
              <w:rPr>
                <w:rFonts w:ascii="Times New Roman" w:hAnsi="Times New Roman"/>
                <w:sz w:val="20"/>
                <w:lang w:val="ru-RU"/>
              </w:rPr>
              <w:t>или</w:t>
            </w:r>
            <w:r w:rsidRPr="00587FEE">
              <w:rPr>
                <w:rFonts w:ascii="Times New Roman" w:hAnsi="Times New Roman"/>
                <w:sz w:val="20"/>
              </w:rPr>
              <w:t xml:space="preserve"> </w:t>
            </w:r>
            <w:r w:rsidRPr="00587FEE">
              <w:rPr>
                <w:rFonts w:ascii="Times New Roman" w:hAnsi="Times New Roman"/>
                <w:sz w:val="20"/>
                <w:lang w:val="ru-RU"/>
              </w:rPr>
              <w:t>ВОДОРОД</w:t>
            </w:r>
            <w:r w:rsidRPr="00587FEE">
              <w:rPr>
                <w:rFonts w:ascii="Times New Roman" w:hAnsi="Times New Roman"/>
                <w:sz w:val="20"/>
              </w:rPr>
              <w:t xml:space="preserve"> </w:t>
            </w:r>
            <w:r w:rsidRPr="00587FEE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587FEE">
              <w:rPr>
                <w:rFonts w:ascii="Times New Roman" w:hAnsi="Times New Roman"/>
                <w:sz w:val="20"/>
              </w:rPr>
              <w:t xml:space="preserve"> </w:t>
            </w:r>
            <w:r w:rsidRPr="00587FEE">
              <w:rPr>
                <w:rFonts w:ascii="Times New Roman" w:hAnsi="Times New Roman"/>
                <w:sz w:val="20"/>
                <w:lang w:val="ru-RU"/>
              </w:rPr>
              <w:t>СИСТЕМЕ</w:t>
            </w:r>
            <w:r w:rsidRPr="00587FEE">
              <w:rPr>
                <w:rFonts w:ascii="Times New Roman" w:hAnsi="Times New Roman"/>
                <w:sz w:val="20"/>
              </w:rPr>
              <w:t xml:space="preserve"> </w:t>
            </w:r>
            <w:r w:rsidRPr="00587FEE">
              <w:rPr>
                <w:rFonts w:ascii="Times New Roman" w:hAnsi="Times New Roman"/>
                <w:sz w:val="20"/>
                <w:lang w:val="ru-RU"/>
              </w:rPr>
              <w:t>ХРАНЕНИЯ</w:t>
            </w:r>
            <w:r w:rsidRPr="00587FEE">
              <w:rPr>
                <w:rFonts w:ascii="Times New Roman" w:hAnsi="Times New Roman"/>
                <w:sz w:val="20"/>
              </w:rPr>
              <w:t xml:space="preserve"> </w:t>
            </w:r>
            <w:r w:rsidRPr="00587FEE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587FEE">
              <w:rPr>
                <w:rFonts w:ascii="Times New Roman" w:hAnsi="Times New Roman"/>
                <w:sz w:val="20"/>
              </w:rPr>
              <w:t xml:space="preserve"> </w:t>
            </w:r>
            <w:r w:rsidRPr="00587FEE">
              <w:rPr>
                <w:rFonts w:ascii="Times New Roman" w:hAnsi="Times New Roman"/>
                <w:sz w:val="20"/>
                <w:lang w:val="ru-RU"/>
              </w:rPr>
              <w:t>ОСНОВЕ</w:t>
            </w:r>
            <w:r w:rsidRPr="00587FEE">
              <w:rPr>
                <w:rFonts w:ascii="Times New Roman" w:hAnsi="Times New Roman"/>
                <w:sz w:val="20"/>
              </w:rPr>
              <w:t xml:space="preserve"> </w:t>
            </w:r>
            <w:r w:rsidRPr="00587FEE">
              <w:rPr>
                <w:rFonts w:ascii="Times New Roman" w:hAnsi="Times New Roman"/>
                <w:sz w:val="20"/>
                <w:lang w:val="ru-RU"/>
              </w:rPr>
              <w:t>МЕТАЛЛГИДРИДОВ</w:t>
            </w:r>
            <w:r w:rsidRPr="00587FEE">
              <w:rPr>
                <w:rFonts w:ascii="Times New Roman" w:hAnsi="Times New Roman"/>
                <w:sz w:val="20"/>
              </w:rPr>
              <w:t xml:space="preserve">, </w:t>
            </w:r>
            <w:r w:rsidRPr="00587FEE">
              <w:rPr>
                <w:rFonts w:ascii="Times New Roman" w:hAnsi="Times New Roman"/>
                <w:sz w:val="20"/>
                <w:lang w:val="ru-RU"/>
              </w:rPr>
              <w:t>УПАКОВАННОЙ</w:t>
            </w:r>
            <w:r w:rsidRPr="00587FEE">
              <w:rPr>
                <w:rFonts w:ascii="Times New Roman" w:hAnsi="Times New Roman"/>
                <w:sz w:val="20"/>
              </w:rPr>
              <w:t xml:space="preserve"> </w:t>
            </w:r>
            <w:r w:rsidRPr="00587FEE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587FEE">
              <w:rPr>
                <w:rFonts w:ascii="Times New Roman" w:hAnsi="Times New Roman"/>
                <w:sz w:val="20"/>
              </w:rPr>
              <w:t xml:space="preserve"> </w:t>
            </w:r>
            <w:r w:rsidRPr="00587FEE">
              <w:rPr>
                <w:rFonts w:ascii="Times New Roman" w:hAnsi="Times New Roman"/>
                <w:sz w:val="20"/>
                <w:lang w:val="ru-RU"/>
              </w:rPr>
              <w:t>ОБОРУДОВАНИЕМ</w:t>
            </w:r>
            <w:r w:rsidRPr="00587FE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EE" w:rsidRPr="00587FEE" w:rsidRDefault="00587FEE" w:rsidP="00C46CF8">
            <w:pPr>
              <w:pStyle w:val="SingleTxtG"/>
              <w:ind w:left="0" w:right="136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587FEE">
              <w:rPr>
                <w:rFonts w:ascii="Times New Roman" w:hAnsi="Times New Roman"/>
                <w:sz w:val="20"/>
                <w:lang w:val="ru-RU"/>
              </w:rPr>
              <w:t>Код «T» в колонке 8 таблицы А, указан, как представляется, неправильно.</w:t>
            </w:r>
          </w:p>
        </w:tc>
      </w:tr>
    </w:tbl>
    <w:p w:rsidR="00587FEE" w:rsidRPr="00C2553A" w:rsidRDefault="00587FEE" w:rsidP="00587FEE">
      <w:pPr>
        <w:pStyle w:val="SingleTxtG"/>
        <w:keepNext/>
        <w:keepLines/>
        <w:spacing w:before="120"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  <w:t>Что касается нижеперечисленных элементов таблицы, то в колонке 8 таблицы A для них не указан код «T», хотя эти элементы присутствуют в таблице C:</w:t>
      </w:r>
    </w:p>
    <w:tbl>
      <w:tblPr>
        <w:tblStyle w:val="TableGrid"/>
        <w:tblW w:w="8983" w:type="dxa"/>
        <w:jc w:val="center"/>
        <w:tblLayout w:type="fixed"/>
        <w:tblLook w:val="01E0" w:firstRow="1" w:lastRow="1" w:firstColumn="1" w:lastColumn="1" w:noHBand="0" w:noVBand="0"/>
      </w:tblPr>
      <w:tblGrid>
        <w:gridCol w:w="1232"/>
        <w:gridCol w:w="7751"/>
      </w:tblGrid>
      <w:tr w:rsidR="00587FEE" w:rsidRPr="002665AB" w:rsidTr="00C46CF8">
        <w:trPr>
          <w:jc w:val="center"/>
        </w:trPr>
        <w:tc>
          <w:tcPr>
            <w:tcW w:w="1232" w:type="dxa"/>
            <w:vAlign w:val="center"/>
          </w:tcPr>
          <w:p w:rsidR="00587FEE" w:rsidRPr="002665AB" w:rsidRDefault="00587FEE" w:rsidP="00C46CF8">
            <w:pPr>
              <w:pStyle w:val="SingleTxtG"/>
              <w:keepNext/>
              <w:keepLines/>
              <w:ind w:left="0" w:right="13"/>
              <w:jc w:val="center"/>
              <w:rPr>
                <w:rFonts w:ascii="Times New Roman" w:hAnsi="Times New Roman"/>
                <w:sz w:val="20"/>
              </w:rPr>
            </w:pPr>
            <w:r w:rsidRPr="002665AB">
              <w:rPr>
                <w:rFonts w:ascii="Times New Roman" w:hAnsi="Times New Roman"/>
                <w:sz w:val="20"/>
                <w:lang w:val="ru-RU"/>
              </w:rPr>
              <w:t>№ ООН</w:t>
            </w:r>
          </w:p>
        </w:tc>
        <w:tc>
          <w:tcPr>
            <w:tcW w:w="7751" w:type="dxa"/>
            <w:vAlign w:val="center"/>
          </w:tcPr>
          <w:p w:rsidR="00587FEE" w:rsidRPr="002665AB" w:rsidRDefault="00587FEE" w:rsidP="00C46CF8">
            <w:pPr>
              <w:pStyle w:val="SingleTxtG"/>
              <w:keepNext/>
              <w:keepLines/>
              <w:ind w:left="0" w:right="136"/>
              <w:jc w:val="center"/>
              <w:rPr>
                <w:rFonts w:ascii="Times New Roman" w:hAnsi="Times New Roman"/>
                <w:sz w:val="20"/>
              </w:rPr>
            </w:pPr>
            <w:r w:rsidRPr="002665AB">
              <w:rPr>
                <w:rFonts w:ascii="Times New Roman" w:hAnsi="Times New Roman"/>
                <w:sz w:val="20"/>
                <w:lang w:val="ru-RU"/>
              </w:rPr>
              <w:t>Надлежащее отгрузочное наименование</w:t>
            </w:r>
          </w:p>
        </w:tc>
      </w:tr>
      <w:tr w:rsidR="00587FEE" w:rsidRPr="002665AB" w:rsidTr="00C46CF8">
        <w:trPr>
          <w:jc w:val="center"/>
        </w:trPr>
        <w:tc>
          <w:tcPr>
            <w:tcW w:w="1232" w:type="dxa"/>
            <w:vAlign w:val="center"/>
          </w:tcPr>
          <w:p w:rsidR="00587FEE" w:rsidRPr="002665AB" w:rsidRDefault="00587FEE" w:rsidP="00C31E9C">
            <w:pPr>
              <w:pStyle w:val="SingleTxtG"/>
              <w:keepNext/>
              <w:keepLines/>
              <w:spacing w:after="80"/>
              <w:ind w:left="0" w:right="29"/>
              <w:jc w:val="center"/>
              <w:rPr>
                <w:rFonts w:ascii="Times New Roman" w:hAnsi="Times New Roman"/>
                <w:sz w:val="20"/>
              </w:rPr>
            </w:pPr>
            <w:r w:rsidRPr="002665AB">
              <w:rPr>
                <w:rFonts w:ascii="Times New Roman" w:hAnsi="Times New Roman"/>
                <w:sz w:val="20"/>
                <w:lang w:val="ru-RU"/>
              </w:rPr>
              <w:t>2288</w:t>
            </w:r>
          </w:p>
        </w:tc>
        <w:tc>
          <w:tcPr>
            <w:tcW w:w="7751" w:type="dxa"/>
            <w:vAlign w:val="center"/>
          </w:tcPr>
          <w:p w:rsidR="00587FEE" w:rsidRPr="002665AB" w:rsidRDefault="00587FEE" w:rsidP="00C31E9C">
            <w:pPr>
              <w:pStyle w:val="SingleTxtG"/>
              <w:keepNext/>
              <w:keepLines/>
              <w:spacing w:after="80"/>
              <w:ind w:left="0" w:right="136"/>
              <w:jc w:val="left"/>
              <w:rPr>
                <w:rFonts w:ascii="Times New Roman" w:hAnsi="Times New Roman"/>
                <w:sz w:val="20"/>
              </w:rPr>
            </w:pPr>
            <w:r w:rsidRPr="002665AB">
              <w:rPr>
                <w:rFonts w:ascii="Times New Roman" w:hAnsi="Times New Roman"/>
                <w:sz w:val="20"/>
                <w:lang w:val="ru-RU"/>
              </w:rPr>
              <w:t>ISOHEXÈNES (ИЗОГЕКСЕНЫ)</w:t>
            </w:r>
          </w:p>
        </w:tc>
      </w:tr>
      <w:tr w:rsidR="00587FEE" w:rsidRPr="00C91580" w:rsidTr="00C46CF8">
        <w:trPr>
          <w:jc w:val="center"/>
        </w:trPr>
        <w:tc>
          <w:tcPr>
            <w:tcW w:w="1232" w:type="dxa"/>
            <w:vAlign w:val="center"/>
          </w:tcPr>
          <w:p w:rsidR="00587FEE" w:rsidRPr="002665AB" w:rsidRDefault="00587FEE" w:rsidP="00C31E9C">
            <w:pPr>
              <w:pStyle w:val="SingleTxtG"/>
              <w:spacing w:after="80"/>
              <w:ind w:left="0" w:right="29"/>
              <w:jc w:val="center"/>
              <w:rPr>
                <w:rFonts w:ascii="Times New Roman" w:hAnsi="Times New Roman"/>
                <w:sz w:val="20"/>
              </w:rPr>
            </w:pPr>
            <w:r w:rsidRPr="002665AB">
              <w:rPr>
                <w:rFonts w:ascii="Times New Roman" w:hAnsi="Times New Roman"/>
                <w:sz w:val="20"/>
                <w:lang w:val="ru-RU"/>
              </w:rPr>
              <w:t>2582</w:t>
            </w:r>
          </w:p>
        </w:tc>
        <w:tc>
          <w:tcPr>
            <w:tcW w:w="7751" w:type="dxa"/>
            <w:vAlign w:val="center"/>
          </w:tcPr>
          <w:p w:rsidR="00587FEE" w:rsidRPr="002665AB" w:rsidRDefault="00587FEE" w:rsidP="00C31E9C">
            <w:pPr>
              <w:pStyle w:val="SingleTxtG"/>
              <w:spacing w:after="80"/>
              <w:ind w:left="0" w:right="136"/>
              <w:jc w:val="left"/>
              <w:rPr>
                <w:rFonts w:ascii="Times New Roman" w:hAnsi="Times New Roman"/>
                <w:sz w:val="20"/>
              </w:rPr>
            </w:pPr>
            <w:r w:rsidRPr="002665AB">
              <w:rPr>
                <w:rFonts w:ascii="Times New Roman" w:hAnsi="Times New Roman"/>
                <w:sz w:val="20"/>
                <w:lang w:val="fr-CH"/>
              </w:rPr>
              <w:t>CHLORURE DE FER III EN SOLUTION (</w:t>
            </w:r>
            <w:r w:rsidRPr="002665AB">
              <w:rPr>
                <w:rFonts w:ascii="Times New Roman" w:hAnsi="Times New Roman"/>
                <w:sz w:val="20"/>
                <w:lang w:val="ru-RU"/>
              </w:rPr>
              <w:t>ЖЕЛЕЗА</w:t>
            </w:r>
            <w:r w:rsidRPr="002665AB">
              <w:rPr>
                <w:rFonts w:ascii="Times New Roman" w:hAnsi="Times New Roman"/>
                <w:sz w:val="20"/>
                <w:lang w:val="fr-CH"/>
              </w:rPr>
              <w:t xml:space="preserve"> (III) </w:t>
            </w:r>
            <w:r w:rsidRPr="002665AB">
              <w:rPr>
                <w:rFonts w:ascii="Times New Roman" w:hAnsi="Times New Roman"/>
                <w:sz w:val="20"/>
                <w:lang w:val="ru-RU"/>
              </w:rPr>
              <w:t>ХЛОРИДА</w:t>
            </w:r>
            <w:r w:rsidRPr="002665AB">
              <w:rPr>
                <w:rFonts w:ascii="Times New Roman" w:hAnsi="Times New Roman"/>
                <w:sz w:val="20"/>
                <w:lang w:val="fr-CH"/>
              </w:rPr>
              <w:t xml:space="preserve"> </w:t>
            </w:r>
            <w:r w:rsidRPr="002665AB">
              <w:rPr>
                <w:rFonts w:ascii="Times New Roman" w:hAnsi="Times New Roman"/>
                <w:sz w:val="20"/>
                <w:lang w:val="ru-RU"/>
              </w:rPr>
              <w:t>РАСТВОР</w:t>
            </w:r>
            <w:r w:rsidRPr="002665AB">
              <w:rPr>
                <w:rFonts w:ascii="Times New Roman" w:hAnsi="Times New Roman"/>
                <w:sz w:val="20"/>
                <w:lang w:val="fr-CH"/>
              </w:rPr>
              <w:t>)</w:t>
            </w:r>
          </w:p>
        </w:tc>
      </w:tr>
      <w:tr w:rsidR="00587FEE" w:rsidRPr="00C91580" w:rsidTr="00C46CF8">
        <w:trPr>
          <w:jc w:val="center"/>
        </w:trPr>
        <w:tc>
          <w:tcPr>
            <w:tcW w:w="1232" w:type="dxa"/>
            <w:vAlign w:val="center"/>
          </w:tcPr>
          <w:p w:rsidR="00587FEE" w:rsidRPr="002665AB" w:rsidRDefault="00587FEE" w:rsidP="00C31E9C">
            <w:pPr>
              <w:pStyle w:val="SingleTxtG"/>
              <w:spacing w:after="80"/>
              <w:ind w:left="0" w:right="29"/>
              <w:jc w:val="center"/>
              <w:rPr>
                <w:rFonts w:ascii="Times New Roman" w:hAnsi="Times New Roman"/>
                <w:sz w:val="20"/>
              </w:rPr>
            </w:pPr>
            <w:r w:rsidRPr="002665AB">
              <w:rPr>
                <w:rFonts w:ascii="Times New Roman" w:hAnsi="Times New Roman"/>
                <w:sz w:val="20"/>
                <w:lang w:val="ru-RU"/>
              </w:rPr>
              <w:t>2785</w:t>
            </w:r>
          </w:p>
        </w:tc>
        <w:tc>
          <w:tcPr>
            <w:tcW w:w="7751" w:type="dxa"/>
            <w:vAlign w:val="center"/>
          </w:tcPr>
          <w:p w:rsidR="00587FEE" w:rsidRPr="002665AB" w:rsidRDefault="00587FEE" w:rsidP="00C31E9C">
            <w:pPr>
              <w:pStyle w:val="SingleTxtG"/>
              <w:spacing w:after="80"/>
              <w:ind w:left="0" w:right="136"/>
              <w:jc w:val="left"/>
              <w:rPr>
                <w:rFonts w:ascii="Times New Roman" w:hAnsi="Times New Roman"/>
                <w:sz w:val="20"/>
              </w:rPr>
            </w:pPr>
            <w:r w:rsidRPr="002665AB">
              <w:rPr>
                <w:rFonts w:ascii="Times New Roman" w:hAnsi="Times New Roman"/>
                <w:sz w:val="20"/>
              </w:rPr>
              <w:t>4-THIAPENTANAL (MÉTHYLTHIO -3 PROPANAL) (4-</w:t>
            </w:r>
            <w:r w:rsidRPr="002665AB">
              <w:rPr>
                <w:rFonts w:ascii="Times New Roman" w:hAnsi="Times New Roman"/>
                <w:sz w:val="20"/>
                <w:lang w:val="ru-RU"/>
              </w:rPr>
              <w:t>ТИАПЕНТАНАЛЬ</w:t>
            </w:r>
            <w:r w:rsidRPr="002665AB">
              <w:rPr>
                <w:rFonts w:ascii="Times New Roman" w:hAnsi="Times New Roman"/>
                <w:sz w:val="20"/>
              </w:rPr>
              <w:t xml:space="preserve"> </w:t>
            </w:r>
            <w:r w:rsidR="00C91580">
              <w:rPr>
                <w:rFonts w:ascii="Times New Roman" w:hAnsi="Times New Roman"/>
                <w:sz w:val="20"/>
              </w:rPr>
              <w:br/>
            </w:r>
            <w:r w:rsidRPr="002665AB">
              <w:rPr>
                <w:rFonts w:ascii="Times New Roman" w:hAnsi="Times New Roman"/>
                <w:sz w:val="20"/>
              </w:rPr>
              <w:t>(3-</w:t>
            </w:r>
            <w:r w:rsidRPr="002665AB">
              <w:rPr>
                <w:rFonts w:ascii="Times New Roman" w:hAnsi="Times New Roman"/>
                <w:sz w:val="20"/>
                <w:lang w:val="ru-RU"/>
              </w:rPr>
              <w:t>МЕТИЛМЕРКАПТОПРОПИОНАЛЬДЕГИД</w:t>
            </w:r>
            <w:r w:rsidRPr="002665A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587FEE" w:rsidRPr="00C91580" w:rsidTr="00C46CF8">
        <w:trPr>
          <w:jc w:val="center"/>
        </w:trPr>
        <w:tc>
          <w:tcPr>
            <w:tcW w:w="1232" w:type="dxa"/>
            <w:vAlign w:val="center"/>
          </w:tcPr>
          <w:p w:rsidR="00587FEE" w:rsidRPr="002665AB" w:rsidRDefault="00587FEE" w:rsidP="00C31E9C">
            <w:pPr>
              <w:pStyle w:val="SingleTxtG"/>
              <w:spacing w:after="80"/>
              <w:ind w:left="0" w:right="29"/>
              <w:jc w:val="center"/>
              <w:rPr>
                <w:rFonts w:ascii="Times New Roman" w:hAnsi="Times New Roman"/>
                <w:sz w:val="20"/>
              </w:rPr>
            </w:pPr>
            <w:r w:rsidRPr="002665AB">
              <w:rPr>
                <w:rFonts w:ascii="Times New Roman" w:hAnsi="Times New Roman"/>
                <w:sz w:val="20"/>
                <w:lang w:val="ru-RU"/>
              </w:rPr>
              <w:t>2984</w:t>
            </w:r>
          </w:p>
        </w:tc>
        <w:tc>
          <w:tcPr>
            <w:tcW w:w="7751" w:type="dxa"/>
            <w:vAlign w:val="center"/>
          </w:tcPr>
          <w:p w:rsidR="00587FEE" w:rsidRPr="002665AB" w:rsidRDefault="00587FEE" w:rsidP="00C31E9C">
            <w:pPr>
              <w:pStyle w:val="SingleTxtG"/>
              <w:spacing w:after="80"/>
              <w:ind w:left="0" w:right="136"/>
              <w:jc w:val="left"/>
              <w:rPr>
                <w:rFonts w:ascii="Times New Roman" w:hAnsi="Times New Roman"/>
                <w:sz w:val="20"/>
              </w:rPr>
            </w:pPr>
            <w:r w:rsidRPr="002665AB">
              <w:rPr>
                <w:rFonts w:ascii="Times New Roman" w:hAnsi="Times New Roman"/>
                <w:sz w:val="20"/>
              </w:rPr>
              <w:t>PEROXYDE D'HYDROGÈNE EN SOLUTION AQUEUSE contenant au minimum 8 %, mais moins de 20 % de peroxyde d'hydrogène (stabilisée selon les besoins) (</w:t>
            </w:r>
            <w:r w:rsidRPr="002665AB">
              <w:rPr>
                <w:rFonts w:ascii="Times New Roman" w:hAnsi="Times New Roman"/>
                <w:sz w:val="20"/>
                <w:lang w:val="ru-RU"/>
              </w:rPr>
              <w:t>ВОДОРОДА</w:t>
            </w:r>
            <w:r w:rsidRPr="002665AB">
              <w:rPr>
                <w:rFonts w:ascii="Times New Roman" w:hAnsi="Times New Roman"/>
                <w:sz w:val="20"/>
              </w:rPr>
              <w:t xml:space="preserve"> </w:t>
            </w:r>
            <w:r w:rsidRPr="002665AB">
              <w:rPr>
                <w:rFonts w:ascii="Times New Roman" w:hAnsi="Times New Roman"/>
                <w:sz w:val="20"/>
                <w:lang w:val="ru-RU"/>
              </w:rPr>
              <w:t>ПЕРОКСИДА</w:t>
            </w:r>
            <w:r w:rsidRPr="002665AB">
              <w:rPr>
                <w:rFonts w:ascii="Times New Roman" w:hAnsi="Times New Roman"/>
                <w:sz w:val="20"/>
              </w:rPr>
              <w:t xml:space="preserve"> </w:t>
            </w:r>
            <w:r w:rsidRPr="002665AB">
              <w:rPr>
                <w:rFonts w:ascii="Times New Roman" w:hAnsi="Times New Roman"/>
                <w:sz w:val="20"/>
                <w:lang w:val="ru-RU"/>
              </w:rPr>
              <w:t>ВОДНЫЙ</w:t>
            </w:r>
            <w:r w:rsidRPr="002665AB">
              <w:rPr>
                <w:rFonts w:ascii="Times New Roman" w:hAnsi="Times New Roman"/>
                <w:sz w:val="20"/>
              </w:rPr>
              <w:t xml:space="preserve"> </w:t>
            </w:r>
            <w:r w:rsidRPr="002665AB">
              <w:rPr>
                <w:rFonts w:ascii="Times New Roman" w:hAnsi="Times New Roman"/>
                <w:sz w:val="20"/>
                <w:lang w:val="ru-RU"/>
              </w:rPr>
              <w:t>РАСТВОР</w:t>
            </w:r>
            <w:r w:rsidRPr="002665AB">
              <w:rPr>
                <w:rFonts w:ascii="Times New Roman" w:hAnsi="Times New Roman"/>
                <w:sz w:val="20"/>
              </w:rPr>
              <w:t xml:space="preserve">, </w:t>
            </w:r>
            <w:r w:rsidRPr="002665AB">
              <w:rPr>
                <w:rFonts w:ascii="Times New Roman" w:hAnsi="Times New Roman"/>
                <w:sz w:val="20"/>
                <w:lang w:val="ru-RU"/>
              </w:rPr>
              <w:t>содержащий</w:t>
            </w:r>
            <w:r w:rsidRPr="002665AB">
              <w:rPr>
                <w:rFonts w:ascii="Times New Roman" w:hAnsi="Times New Roman"/>
                <w:sz w:val="20"/>
              </w:rPr>
              <w:t xml:space="preserve"> </w:t>
            </w:r>
            <w:r w:rsidRPr="002665AB">
              <w:rPr>
                <w:rFonts w:ascii="Times New Roman" w:hAnsi="Times New Roman"/>
                <w:sz w:val="20"/>
                <w:lang w:val="ru-RU"/>
              </w:rPr>
              <w:t>не</w:t>
            </w:r>
            <w:r w:rsidRPr="002665AB">
              <w:rPr>
                <w:rFonts w:ascii="Times New Roman" w:hAnsi="Times New Roman"/>
                <w:sz w:val="20"/>
              </w:rPr>
              <w:t xml:space="preserve"> </w:t>
            </w:r>
            <w:r w:rsidRPr="002665AB">
              <w:rPr>
                <w:rFonts w:ascii="Times New Roman" w:hAnsi="Times New Roman"/>
                <w:sz w:val="20"/>
                <w:lang w:val="ru-RU"/>
              </w:rPr>
              <w:t>менее</w:t>
            </w:r>
            <w:r w:rsidR="00C91580">
              <w:rPr>
                <w:rFonts w:ascii="Times New Roman" w:hAnsi="Times New Roman"/>
                <w:sz w:val="20"/>
              </w:rPr>
              <w:t xml:space="preserve"> 8</w:t>
            </w:r>
            <w:r w:rsidRPr="002665AB">
              <w:rPr>
                <w:rFonts w:ascii="Times New Roman" w:hAnsi="Times New Roman"/>
                <w:sz w:val="20"/>
              </w:rPr>
              <w:t xml:space="preserve">%, </w:t>
            </w:r>
            <w:r w:rsidRPr="002665AB">
              <w:rPr>
                <w:rFonts w:ascii="Times New Roman" w:hAnsi="Times New Roman"/>
                <w:sz w:val="20"/>
                <w:lang w:val="ru-RU"/>
              </w:rPr>
              <w:t>но</w:t>
            </w:r>
            <w:r w:rsidRPr="002665AB">
              <w:rPr>
                <w:rFonts w:ascii="Times New Roman" w:hAnsi="Times New Roman"/>
                <w:sz w:val="20"/>
              </w:rPr>
              <w:t xml:space="preserve"> </w:t>
            </w:r>
            <w:r w:rsidRPr="002665AB">
              <w:rPr>
                <w:rFonts w:ascii="Times New Roman" w:hAnsi="Times New Roman"/>
                <w:sz w:val="20"/>
                <w:lang w:val="ru-RU"/>
              </w:rPr>
              <w:t>менее</w:t>
            </w:r>
            <w:r w:rsidR="00C91580">
              <w:rPr>
                <w:rFonts w:ascii="Times New Roman" w:hAnsi="Times New Roman"/>
                <w:sz w:val="20"/>
              </w:rPr>
              <w:t xml:space="preserve"> 20</w:t>
            </w:r>
            <w:r w:rsidRPr="002665AB">
              <w:rPr>
                <w:rFonts w:ascii="Times New Roman" w:hAnsi="Times New Roman"/>
                <w:sz w:val="20"/>
              </w:rPr>
              <w:t xml:space="preserve">% </w:t>
            </w:r>
            <w:r w:rsidRPr="002665AB">
              <w:rPr>
                <w:rFonts w:ascii="Times New Roman" w:hAnsi="Times New Roman"/>
                <w:sz w:val="20"/>
                <w:lang w:val="ru-RU"/>
              </w:rPr>
              <w:t>пероксида</w:t>
            </w:r>
            <w:r w:rsidRPr="002665AB">
              <w:rPr>
                <w:rFonts w:ascii="Times New Roman" w:hAnsi="Times New Roman"/>
                <w:sz w:val="20"/>
              </w:rPr>
              <w:t xml:space="preserve"> </w:t>
            </w:r>
            <w:r w:rsidRPr="002665AB">
              <w:rPr>
                <w:rFonts w:ascii="Times New Roman" w:hAnsi="Times New Roman"/>
                <w:sz w:val="20"/>
                <w:lang w:val="ru-RU"/>
              </w:rPr>
              <w:t>водорода</w:t>
            </w:r>
            <w:r w:rsidRPr="002665AB">
              <w:rPr>
                <w:rFonts w:ascii="Times New Roman" w:hAnsi="Times New Roman"/>
                <w:sz w:val="20"/>
              </w:rPr>
              <w:t xml:space="preserve"> (</w:t>
            </w:r>
            <w:r w:rsidRPr="002665AB">
              <w:rPr>
                <w:rFonts w:ascii="Times New Roman" w:hAnsi="Times New Roman"/>
                <w:sz w:val="20"/>
                <w:lang w:val="ru-RU"/>
              </w:rPr>
              <w:t>стабилизированный</w:t>
            </w:r>
            <w:r w:rsidRPr="002665AB">
              <w:rPr>
                <w:rFonts w:ascii="Times New Roman" w:hAnsi="Times New Roman"/>
                <w:sz w:val="20"/>
              </w:rPr>
              <w:t xml:space="preserve">, </w:t>
            </w:r>
            <w:r w:rsidRPr="002665AB">
              <w:rPr>
                <w:rFonts w:ascii="Times New Roman" w:hAnsi="Times New Roman"/>
                <w:sz w:val="20"/>
                <w:lang w:val="ru-RU"/>
              </w:rPr>
              <w:t>если</w:t>
            </w:r>
            <w:r w:rsidRPr="002665AB">
              <w:rPr>
                <w:rFonts w:ascii="Times New Roman" w:hAnsi="Times New Roman"/>
                <w:sz w:val="20"/>
              </w:rPr>
              <w:t xml:space="preserve"> </w:t>
            </w:r>
            <w:r w:rsidRPr="002665AB">
              <w:rPr>
                <w:rFonts w:ascii="Times New Roman" w:hAnsi="Times New Roman"/>
                <w:sz w:val="20"/>
                <w:lang w:val="ru-RU"/>
              </w:rPr>
              <w:t>необходимо</w:t>
            </w:r>
            <w:r w:rsidRPr="002665AB">
              <w:rPr>
                <w:rFonts w:ascii="Times New Roman" w:hAnsi="Times New Roman"/>
                <w:sz w:val="20"/>
              </w:rPr>
              <w:t>))</w:t>
            </w:r>
          </w:p>
        </w:tc>
      </w:tr>
      <w:tr w:rsidR="00587FEE" w:rsidRPr="002665AB" w:rsidTr="00C46CF8">
        <w:trPr>
          <w:jc w:val="center"/>
        </w:trPr>
        <w:tc>
          <w:tcPr>
            <w:tcW w:w="1232" w:type="dxa"/>
            <w:vAlign w:val="center"/>
          </w:tcPr>
          <w:p w:rsidR="00587FEE" w:rsidRPr="002665AB" w:rsidRDefault="00587FEE" w:rsidP="00C31E9C">
            <w:pPr>
              <w:pStyle w:val="SingleTxtG"/>
              <w:spacing w:after="80"/>
              <w:ind w:left="0" w:right="29"/>
              <w:jc w:val="center"/>
              <w:rPr>
                <w:rFonts w:ascii="Times New Roman" w:hAnsi="Times New Roman"/>
                <w:sz w:val="20"/>
              </w:rPr>
            </w:pPr>
            <w:r w:rsidRPr="002665AB">
              <w:rPr>
                <w:rFonts w:ascii="Times New Roman" w:hAnsi="Times New Roman"/>
                <w:sz w:val="20"/>
                <w:lang w:val="ru-RU"/>
              </w:rPr>
              <w:t>3429</w:t>
            </w:r>
          </w:p>
        </w:tc>
        <w:tc>
          <w:tcPr>
            <w:tcW w:w="7751" w:type="dxa"/>
            <w:vAlign w:val="center"/>
          </w:tcPr>
          <w:p w:rsidR="00587FEE" w:rsidRPr="002665AB" w:rsidRDefault="00587FEE" w:rsidP="00C31E9C">
            <w:pPr>
              <w:pStyle w:val="SingleTxtG"/>
              <w:spacing w:after="80"/>
              <w:ind w:left="0" w:right="136"/>
              <w:jc w:val="left"/>
              <w:rPr>
                <w:rFonts w:ascii="Times New Roman" w:hAnsi="Times New Roman"/>
                <w:sz w:val="20"/>
              </w:rPr>
            </w:pPr>
            <w:r w:rsidRPr="002665AB">
              <w:rPr>
                <w:rFonts w:ascii="Times New Roman" w:hAnsi="Times New Roman"/>
                <w:sz w:val="20"/>
                <w:lang w:val="ru-RU"/>
              </w:rPr>
              <w:t>CHLOROTOLUIDINES LIQUIDES (ХЛОРТОЛУИДИНЫ ЖИДКИЕ)</w:t>
            </w:r>
          </w:p>
        </w:tc>
      </w:tr>
    </w:tbl>
    <w:p w:rsidR="00587FEE" w:rsidRPr="00C2553A" w:rsidRDefault="00587FEE" w:rsidP="00587FEE">
      <w:pPr>
        <w:pStyle w:val="SingleTxtG"/>
        <w:spacing w:before="120"/>
        <w:rPr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  <w:t xml:space="preserve">Во </w:t>
      </w:r>
      <w:r w:rsidRPr="00626A5B">
        <w:rPr>
          <w:b/>
          <w:u w:val="single"/>
          <w:lang w:val="ru-RU"/>
        </w:rPr>
        <w:t>французском и английском вариантах</w:t>
      </w:r>
      <w:r>
        <w:rPr>
          <w:lang w:val="ru-RU"/>
        </w:rPr>
        <w:t xml:space="preserve"> колонки 8 таблицы А указан в отношении вещества, которому присвоен номер ООН 3456, HYDROGÉNATE DE NITROSYLE SOLIDE (КИСЛОТА НИТРОЗИЛСЕРНАЯ ТВЕРДАЯ), код «T3», который, как представляется, ничего не обозначает.</w:t>
      </w:r>
    </w:p>
    <w:p w:rsidR="00587FEE" w:rsidRPr="00C2553A" w:rsidRDefault="00587FEE" w:rsidP="00587FEE">
      <w:pPr>
        <w:pStyle w:val="SingleTxtG"/>
        <w:rPr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  <w:t>И наконец, выявлена следующая проблема, касающаяся элемента, отнесенного к идентификационному номеру 9000, в вариантах Правил, прилагаемых к ВОПОГ, издания 2015 года на английском, французском и немецком языках:</w:t>
      </w:r>
    </w:p>
    <w:p w:rsidR="00587FEE" w:rsidRPr="00C2553A" w:rsidRDefault="00587FEE" w:rsidP="00587FEE">
      <w:pPr>
        <w:pStyle w:val="Bullet1G"/>
        <w:rPr>
          <w:lang w:val="ru-RU"/>
        </w:rPr>
      </w:pPr>
      <w:r>
        <w:rPr>
          <w:lang w:val="ru-RU"/>
        </w:rPr>
        <w:t>В таблицах A и B читаем: «9000, AMMONIAC, FORTEMENT RÉFRIGÉRÉ» (АММИАК СИЛЬНО ОХЛАЖДЕННЫЙ);</w:t>
      </w:r>
    </w:p>
    <w:p w:rsidR="00587FEE" w:rsidRPr="00C2553A" w:rsidRDefault="00587FEE" w:rsidP="00587FEE">
      <w:pPr>
        <w:pStyle w:val="Bullet1G"/>
        <w:rPr>
          <w:lang w:val="ru-RU"/>
        </w:rPr>
      </w:pPr>
      <w:r>
        <w:rPr>
          <w:lang w:val="ru-RU"/>
        </w:rPr>
        <w:t>В таблице C читаем: «9000, AMMONIAC ANHYDRE, FORTEMENT RÉFRIGÉRÉ» (АММИАК БЕЗВОДНЫЙ СИЛЬНО ОХЛАЖДЕННЫЙ).</w:t>
      </w:r>
    </w:p>
    <w:p w:rsidR="00587FEE" w:rsidRPr="00C2553A" w:rsidRDefault="00587FEE" w:rsidP="00587FEE">
      <w:pPr>
        <w:pStyle w:val="SingleTxtG"/>
        <w:rPr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  <w:t>Представляется, что правильное надлежащее отгрузочное наименование указано в таблице C. И действительно, можно отметить, что в ППОГР 2007 года надлежащее отгрузочное наименование было одинаково указано в трех таблицах: «AMMONIAC ANHYDRE, FORTEMENT RÉFRIGÉRÉ» (АММИАК БЕЗВОДНЫЙ СИЛЬНО ОХЛАЖДЕННЫЙ).</w:t>
      </w:r>
    </w:p>
    <w:p w:rsidR="00587FEE" w:rsidRPr="00C2553A" w:rsidRDefault="00587FEE" w:rsidP="002665AB">
      <w:pPr>
        <w:pStyle w:val="HChG"/>
        <w:spacing w:before="12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Последующие действия</w:t>
      </w:r>
    </w:p>
    <w:p w:rsidR="00587FEE" w:rsidRPr="00C2553A" w:rsidRDefault="00587FEE" w:rsidP="00587FEE">
      <w:pPr>
        <w:pStyle w:val="SingleTxtG"/>
        <w:rPr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  <w:t>Комитету предлагается принять решение о последующих действиях в связи с замечаниями и предложениями, содержащимися в пунктах </w:t>
      </w:r>
      <w:r w:rsidR="002665AB">
        <w:rPr>
          <w:lang w:val="ru-RU"/>
        </w:rPr>
        <w:t>3, 4, 6, 7, 9, 10, 11, 12 и 13</w:t>
      </w:r>
      <w:r>
        <w:rPr>
          <w:lang w:val="ru-RU"/>
        </w:rPr>
        <w:t xml:space="preserve"> выше.</w:t>
      </w:r>
    </w:p>
    <w:p w:rsidR="00587FEE" w:rsidRPr="00C2553A" w:rsidRDefault="00587FEE" w:rsidP="00587FEE">
      <w:pPr>
        <w:pStyle w:val="SingleTxtG"/>
        <w:rPr>
          <w:lang w:val="ru-RU"/>
        </w:rPr>
      </w:pPr>
      <w:r>
        <w:rPr>
          <w:lang w:val="ru-RU"/>
        </w:rPr>
        <w:t>15.</w:t>
      </w:r>
      <w:r>
        <w:rPr>
          <w:lang w:val="ru-RU"/>
        </w:rPr>
        <w:tab/>
        <w:t>Комитет, возможно, пожелает предварительно ознакомиться с заключением неофициальной группы по веществам.</w:t>
      </w:r>
    </w:p>
    <w:p w:rsidR="00587FEE" w:rsidRPr="00C2553A" w:rsidRDefault="00587FEE" w:rsidP="002665AB">
      <w:pPr>
        <w:pStyle w:val="SingleTxtG"/>
        <w:spacing w:after="0"/>
        <w:rPr>
          <w:lang w:val="ru-RU"/>
        </w:rPr>
      </w:pPr>
      <w:r>
        <w:rPr>
          <w:lang w:val="ru-RU"/>
        </w:rPr>
        <w:t>16.</w:t>
      </w:r>
      <w:r>
        <w:rPr>
          <w:lang w:val="ru-RU"/>
        </w:rPr>
        <w:tab/>
        <w:t>При условии принятия предлагаемых изменений секретариату предлагается определить, какие изменения являются простым исправлением и какие</w:t>
      </w:r>
      <w:r w:rsidR="002665AB" w:rsidRPr="002665AB">
        <w:rPr>
          <w:lang w:val="ru-RU"/>
        </w:rPr>
        <w:t xml:space="preserve"> –</w:t>
      </w:r>
      <w:r>
        <w:rPr>
          <w:lang w:val="ru-RU"/>
        </w:rPr>
        <w:t xml:space="preserve"> поправкой.</w:t>
      </w:r>
    </w:p>
    <w:p w:rsidR="00587FEE" w:rsidRPr="00C2553A" w:rsidRDefault="00587FEE" w:rsidP="00C31E9C">
      <w:pPr>
        <w:pStyle w:val="SingleTxtG"/>
        <w:spacing w:before="80" w:after="0"/>
        <w:jc w:val="center"/>
        <w:rPr>
          <w:lang w:val="ru-RU"/>
        </w:rPr>
      </w:pPr>
      <w:r w:rsidRPr="00D71CA8">
        <w:rPr>
          <w:u w:val="single"/>
          <w:lang w:val="x-none" w:eastAsia="de-DE"/>
        </w:rPr>
        <w:tab/>
      </w:r>
      <w:r w:rsidRPr="00D71CA8">
        <w:rPr>
          <w:u w:val="single"/>
          <w:lang w:val="x-none" w:eastAsia="de-DE"/>
        </w:rPr>
        <w:tab/>
      </w:r>
      <w:r w:rsidRPr="00D71CA8">
        <w:rPr>
          <w:u w:val="single"/>
          <w:lang w:val="x-none" w:eastAsia="de-DE"/>
        </w:rPr>
        <w:tab/>
      </w:r>
      <w:r w:rsidR="002665AB">
        <w:rPr>
          <w:u w:val="single"/>
          <w:lang w:val="x-none" w:eastAsia="de-DE"/>
        </w:rPr>
        <w:tab/>
      </w:r>
    </w:p>
    <w:sectPr w:rsidR="00587FEE" w:rsidRPr="00C2553A" w:rsidSect="00587FE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8E4" w:rsidRPr="00A312BC" w:rsidRDefault="004978E4" w:rsidP="00A312BC"/>
  </w:endnote>
  <w:endnote w:type="continuationSeparator" w:id="0">
    <w:p w:rsidR="004978E4" w:rsidRPr="00A312BC" w:rsidRDefault="004978E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EE" w:rsidRPr="00587FEE" w:rsidRDefault="00587FEE">
    <w:pPr>
      <w:pStyle w:val="Footer"/>
    </w:pPr>
    <w:r w:rsidRPr="00587FEE">
      <w:rPr>
        <w:b/>
        <w:sz w:val="18"/>
      </w:rPr>
      <w:fldChar w:fldCharType="begin"/>
    </w:r>
    <w:r w:rsidRPr="00587FEE">
      <w:rPr>
        <w:b/>
        <w:sz w:val="18"/>
      </w:rPr>
      <w:instrText xml:space="preserve"> PAGE  \* MERGEFORMAT </w:instrText>
    </w:r>
    <w:r w:rsidRPr="00587FEE">
      <w:rPr>
        <w:b/>
        <w:sz w:val="18"/>
      </w:rPr>
      <w:fldChar w:fldCharType="separate"/>
    </w:r>
    <w:r w:rsidR="00FA6745">
      <w:rPr>
        <w:b/>
        <w:noProof/>
        <w:sz w:val="18"/>
      </w:rPr>
      <w:t>2</w:t>
    </w:r>
    <w:r w:rsidRPr="00587FEE">
      <w:rPr>
        <w:b/>
        <w:sz w:val="18"/>
      </w:rPr>
      <w:fldChar w:fldCharType="end"/>
    </w:r>
    <w:r>
      <w:rPr>
        <w:b/>
        <w:sz w:val="18"/>
      </w:rPr>
      <w:tab/>
    </w:r>
    <w:r>
      <w:t>GE.18-08853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EE" w:rsidRPr="00587FEE" w:rsidRDefault="00587FEE" w:rsidP="00587FEE">
    <w:pPr>
      <w:pStyle w:val="Footer"/>
      <w:tabs>
        <w:tab w:val="clear" w:pos="9639"/>
        <w:tab w:val="right" w:pos="9638"/>
      </w:tabs>
      <w:rPr>
        <w:b/>
        <w:sz w:val="18"/>
      </w:rPr>
    </w:pPr>
    <w:r>
      <w:t>GE.18-08853</w:t>
    </w:r>
    <w:r>
      <w:tab/>
    </w:r>
    <w:r w:rsidRPr="00587FEE">
      <w:rPr>
        <w:b/>
        <w:sz w:val="18"/>
      </w:rPr>
      <w:fldChar w:fldCharType="begin"/>
    </w:r>
    <w:r w:rsidRPr="00587FEE">
      <w:rPr>
        <w:b/>
        <w:sz w:val="18"/>
      </w:rPr>
      <w:instrText xml:space="preserve"> PAGE  \* MERGEFORMAT </w:instrText>
    </w:r>
    <w:r w:rsidRPr="00587FEE">
      <w:rPr>
        <w:b/>
        <w:sz w:val="18"/>
      </w:rPr>
      <w:fldChar w:fldCharType="separate"/>
    </w:r>
    <w:r w:rsidR="00FA6745">
      <w:rPr>
        <w:b/>
        <w:noProof/>
        <w:sz w:val="18"/>
      </w:rPr>
      <w:t>3</w:t>
    </w:r>
    <w:r w:rsidRPr="00587F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87FEE" w:rsidRDefault="00587FEE" w:rsidP="00587FE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18-08853  (R)</w:t>
    </w:r>
    <w:r>
      <w:rPr>
        <w:lang w:val="en-US"/>
      </w:rPr>
      <w:t xml:space="preserve">  130618  140618</w:t>
    </w:r>
    <w:r>
      <w:br/>
    </w:r>
    <w:r w:rsidRPr="00587FEE">
      <w:rPr>
        <w:rFonts w:ascii="C39T30Lfz" w:hAnsi="C39T30Lfz"/>
        <w:kern w:val="14"/>
        <w:sz w:val="56"/>
      </w:rPr>
      <w:t></w:t>
    </w:r>
    <w:r w:rsidRPr="00587FEE">
      <w:rPr>
        <w:rFonts w:ascii="C39T30Lfz" w:hAnsi="C39T30Lfz"/>
        <w:kern w:val="14"/>
        <w:sz w:val="56"/>
      </w:rPr>
      <w:t></w:t>
    </w:r>
    <w:r w:rsidRPr="00587FEE">
      <w:rPr>
        <w:rFonts w:ascii="C39T30Lfz" w:hAnsi="C39T30Lfz"/>
        <w:kern w:val="14"/>
        <w:sz w:val="56"/>
      </w:rPr>
      <w:t></w:t>
    </w:r>
    <w:r w:rsidRPr="00587FEE">
      <w:rPr>
        <w:rFonts w:ascii="C39T30Lfz" w:hAnsi="C39T30Lfz"/>
        <w:kern w:val="14"/>
        <w:sz w:val="56"/>
      </w:rPr>
      <w:t></w:t>
    </w:r>
    <w:r w:rsidRPr="00587FEE">
      <w:rPr>
        <w:rFonts w:ascii="C39T30Lfz" w:hAnsi="C39T30Lfz"/>
        <w:kern w:val="14"/>
        <w:sz w:val="56"/>
      </w:rPr>
      <w:t></w:t>
    </w:r>
    <w:r w:rsidRPr="00587FEE">
      <w:rPr>
        <w:rFonts w:ascii="C39T30Lfz" w:hAnsi="C39T30Lfz"/>
        <w:kern w:val="14"/>
        <w:sz w:val="56"/>
      </w:rPr>
      <w:t></w:t>
    </w:r>
    <w:r w:rsidRPr="00587FEE">
      <w:rPr>
        <w:rFonts w:ascii="C39T30Lfz" w:hAnsi="C39T30Lfz"/>
        <w:kern w:val="14"/>
        <w:sz w:val="56"/>
      </w:rPr>
      <w:t></w:t>
    </w:r>
    <w:r w:rsidRPr="00587FEE">
      <w:rPr>
        <w:rFonts w:ascii="C39T30Lfz" w:hAnsi="C39T30Lfz"/>
        <w:kern w:val="14"/>
        <w:sz w:val="56"/>
      </w:rPr>
      <w:t></w:t>
    </w:r>
    <w:r w:rsidRPr="00587FE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4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4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8E4" w:rsidRPr="001075E9" w:rsidRDefault="004978E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978E4" w:rsidRDefault="004978E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87FEE" w:rsidRPr="00C2553A" w:rsidRDefault="00587FEE" w:rsidP="00587FEE">
      <w:pPr>
        <w:pStyle w:val="FootnoteText"/>
      </w:pPr>
      <w:r>
        <w:tab/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CCNR/ZKR/ADN/WP.15/AC.2/2018/41.</w:t>
      </w:r>
    </w:p>
  </w:footnote>
  <w:footnote w:id="2">
    <w:p w:rsidR="00587FEE" w:rsidRPr="00C2553A" w:rsidRDefault="00587FEE" w:rsidP="00587FEE">
      <w:pPr>
        <w:pStyle w:val="FootnoteText"/>
      </w:pPr>
      <w:r>
        <w:tab/>
        <w:t>**</w:t>
      </w:r>
      <w:r>
        <w:tab/>
        <w:t>В соответствии с программой работы Комитета по внутреннему транспорту на 2018–2019 годы (ECE/TRANS/2018/21/Add.1 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EE" w:rsidRPr="00587FEE" w:rsidRDefault="00FA674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75C8A">
      <w:t>ECE/TRANS/WP.15/AC.2/2018/41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EE" w:rsidRPr="00587FEE" w:rsidRDefault="00FA6745" w:rsidP="00587FE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75C8A">
      <w:t>ECE/TRANS/WP.15/AC.2/2018/41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  <w:lvlOverride w:ilvl="0">
      <w:lvl w:ilvl="0" w:tplc="3B64B33E">
        <w:start w:val="1"/>
        <w:numFmt w:val="bullet"/>
        <w:pStyle w:val="Bullet1G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E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5381"/>
    <w:rsid w:val="002277B4"/>
    <w:rsid w:val="00255343"/>
    <w:rsid w:val="002665AB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60828"/>
    <w:rsid w:val="00472C5C"/>
    <w:rsid w:val="004978E4"/>
    <w:rsid w:val="004E05B7"/>
    <w:rsid w:val="0050108D"/>
    <w:rsid w:val="00513081"/>
    <w:rsid w:val="00517901"/>
    <w:rsid w:val="00526683"/>
    <w:rsid w:val="005639C1"/>
    <w:rsid w:val="005709E0"/>
    <w:rsid w:val="00572E19"/>
    <w:rsid w:val="00587FEE"/>
    <w:rsid w:val="005961C8"/>
    <w:rsid w:val="005966F1"/>
    <w:rsid w:val="005D7914"/>
    <w:rsid w:val="005E2B41"/>
    <w:rsid w:val="005F0B42"/>
    <w:rsid w:val="00617A43"/>
    <w:rsid w:val="00626A5B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75C8A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0C71"/>
    <w:rsid w:val="00BC18B2"/>
    <w:rsid w:val="00BD33EE"/>
    <w:rsid w:val="00BE1CC7"/>
    <w:rsid w:val="00C106D6"/>
    <w:rsid w:val="00C119AE"/>
    <w:rsid w:val="00C31E9C"/>
    <w:rsid w:val="00C60F0C"/>
    <w:rsid w:val="00C805C9"/>
    <w:rsid w:val="00C91580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6745"/>
    <w:rsid w:val="00FD16E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EC6F55E-8F1C-40F2-BCC4-7CF77BC0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587FE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fr-FR"/>
    </w:rPr>
  </w:style>
  <w:style w:type="paragraph" w:customStyle="1" w:styleId="H1G">
    <w:name w:val="_ H_1_G"/>
    <w:basedOn w:val="Normal"/>
    <w:next w:val="Normal"/>
    <w:link w:val="H1GChar"/>
    <w:rsid w:val="00587FE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fr-FR"/>
    </w:rPr>
  </w:style>
  <w:style w:type="paragraph" w:customStyle="1" w:styleId="SingleTxtG">
    <w:name w:val="_ Single Txt_G"/>
    <w:basedOn w:val="Normal"/>
    <w:link w:val="SingleTxtGChar"/>
    <w:rsid w:val="00587FEE"/>
    <w:pPr>
      <w:spacing w:after="120"/>
      <w:ind w:left="1134" w:right="1134"/>
      <w:jc w:val="both"/>
    </w:pPr>
    <w:rPr>
      <w:rFonts w:eastAsia="Times New Roman" w:cs="Times New Roman"/>
      <w:szCs w:val="20"/>
      <w:lang w:val="fr-FR"/>
    </w:rPr>
  </w:style>
  <w:style w:type="paragraph" w:customStyle="1" w:styleId="Bullet1G">
    <w:name w:val="_Bullet 1_G"/>
    <w:basedOn w:val="Normal"/>
    <w:rsid w:val="00587FEE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val="fr-FR"/>
    </w:rPr>
  </w:style>
  <w:style w:type="character" w:customStyle="1" w:styleId="H1GChar">
    <w:name w:val="_ H_1_G Char"/>
    <w:link w:val="H1G"/>
    <w:locked/>
    <w:rsid w:val="00587FEE"/>
    <w:rPr>
      <w:b/>
      <w:sz w:val="24"/>
      <w:lang w:val="fr-FR" w:eastAsia="en-US"/>
    </w:rPr>
  </w:style>
  <w:style w:type="character" w:customStyle="1" w:styleId="SingleTxtGChar">
    <w:name w:val="_ Single Txt_G Char"/>
    <w:link w:val="SingleTxtG"/>
    <w:locked/>
    <w:rsid w:val="00587FEE"/>
    <w:rPr>
      <w:lang w:val="fr-FR" w:eastAsia="en-US"/>
    </w:rPr>
  </w:style>
  <w:style w:type="character" w:customStyle="1" w:styleId="HChGChar">
    <w:name w:val="_ H _Ch_G Char"/>
    <w:link w:val="HChG"/>
    <w:locked/>
    <w:rsid w:val="00587FEE"/>
    <w:rPr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ECE/TRANS/WP.15/AC.2/2018/41</vt:lpstr>
      <vt:lpstr>ECE/TRANS/WP.15/AC.2/2018/41</vt:lpstr>
      <vt:lpstr>A/</vt:lpstr>
    </vt:vector>
  </TitlesOfParts>
  <Company>DCM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ECE/TRANS/WP.15/AC.2/2018/41</dc:title>
  <dc:subject/>
  <dc:creator>Tatiana SHARKINA</dc:creator>
  <cp:keywords/>
  <cp:lastModifiedBy>Caillot</cp:lastModifiedBy>
  <cp:revision>2</cp:revision>
  <cp:lastPrinted>2018-06-14T09:48:00Z</cp:lastPrinted>
  <dcterms:created xsi:type="dcterms:W3CDTF">2018-07-24T09:14:00Z</dcterms:created>
  <dcterms:modified xsi:type="dcterms:W3CDTF">2018-07-24T09:14:00Z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