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DD4" w:rsidRPr="000F4DD4" w:rsidRDefault="000F4DD4" w:rsidP="000F4DD4">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rPr>
      </w:pPr>
      <w:bookmarkStart w:id="0" w:name="_GoBack"/>
      <w:bookmarkEnd w:id="0"/>
      <w:r w:rsidRPr="000F4DD4">
        <w:rPr>
          <w:rFonts w:ascii="Arial" w:eastAsia="Arial" w:hAnsi="Arial" w:cs="Arial"/>
          <w:bCs/>
          <w:noProof/>
          <w:szCs w:val="24"/>
          <w:lang w:val="fr-FR"/>
        </w:rPr>
        <w:drawing>
          <wp:anchor distT="0" distB="0" distL="114300" distR="114300" simplePos="0" relativeHeight="251659264" behindDoc="0" locked="0" layoutInCell="1" allowOverlap="1" wp14:anchorId="5F940B94" wp14:editId="4D8D0C00">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009770C1">
        <w:rPr>
          <w:rFonts w:ascii="Arial" w:eastAsia="Arial" w:hAnsi="Arial" w:cs="Arial"/>
          <w:bCs/>
          <w:szCs w:val="24"/>
          <w:lang w:eastAsia="de-DE"/>
        </w:rPr>
        <w:t>CCNR-ZKR/ADN/WP.15/AC.2/2018/</w:t>
      </w:r>
      <w:r w:rsidR="00576E22">
        <w:rPr>
          <w:rFonts w:ascii="Arial" w:eastAsia="Arial" w:hAnsi="Arial" w:cs="Arial"/>
          <w:bCs/>
          <w:szCs w:val="24"/>
          <w:lang w:eastAsia="de-DE"/>
        </w:rPr>
        <w:t>42</w:t>
      </w:r>
    </w:p>
    <w:p w:rsidR="000F4DD4" w:rsidRPr="000F4DD4" w:rsidRDefault="000F4DD4" w:rsidP="000F4DD4">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0F4DD4">
        <w:rPr>
          <w:rFonts w:ascii="Arial" w:hAnsi="Arial" w:cs="Arial"/>
          <w:sz w:val="16"/>
          <w:szCs w:val="24"/>
          <w:lang w:eastAsia="de-DE"/>
        </w:rPr>
        <w:t>Allgemeine Verteilung</w:t>
      </w:r>
    </w:p>
    <w:p w:rsidR="000F4DD4" w:rsidRPr="000F4DD4" w:rsidRDefault="00AC2952" w:rsidP="000F4DD4">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4</w:t>
      </w:r>
      <w:r w:rsidR="000F4DD4" w:rsidRPr="000F4DD4">
        <w:rPr>
          <w:rFonts w:ascii="Arial" w:eastAsia="Arial" w:hAnsi="Arial" w:cs="Arial"/>
          <w:szCs w:val="24"/>
          <w:lang w:eastAsia="de-DE"/>
        </w:rPr>
        <w:t xml:space="preserve">. </w:t>
      </w:r>
      <w:r>
        <w:rPr>
          <w:rFonts w:ascii="Arial" w:eastAsia="Arial" w:hAnsi="Arial" w:cs="Arial"/>
          <w:szCs w:val="24"/>
          <w:lang w:eastAsia="de-DE"/>
        </w:rPr>
        <w:t>Juni</w:t>
      </w:r>
      <w:r w:rsidR="000F4DD4" w:rsidRPr="000F4DD4">
        <w:rPr>
          <w:rFonts w:ascii="Arial" w:eastAsia="Arial" w:hAnsi="Arial" w:cs="Arial"/>
          <w:szCs w:val="24"/>
          <w:lang w:eastAsia="de-DE"/>
        </w:rPr>
        <w:t xml:space="preserve"> 2018</w:t>
      </w:r>
    </w:p>
    <w:p w:rsidR="000F4DD4" w:rsidRPr="00B07427" w:rsidRDefault="000F4DD4" w:rsidP="000F4DD4">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4"/>
          <w:szCs w:val="16"/>
          <w:lang w:eastAsia="de-DE"/>
        </w:rPr>
      </w:pPr>
      <w:proofErr w:type="spellStart"/>
      <w:r w:rsidRPr="00576E22">
        <w:rPr>
          <w:rFonts w:ascii="Arial" w:eastAsia="Arial" w:hAnsi="Arial" w:cs="Arial"/>
          <w:sz w:val="18"/>
          <w:szCs w:val="24"/>
          <w:lang w:eastAsia="de-DE"/>
        </w:rPr>
        <w:t>Or</w:t>
      </w:r>
      <w:proofErr w:type="spellEnd"/>
      <w:r w:rsidRPr="00576E22">
        <w:rPr>
          <w:rFonts w:ascii="Arial" w:eastAsia="Arial" w:hAnsi="Arial" w:cs="Arial"/>
          <w:sz w:val="18"/>
          <w:szCs w:val="24"/>
          <w:lang w:eastAsia="de-DE"/>
        </w:rPr>
        <w:t xml:space="preserve">. </w:t>
      </w:r>
      <w:r w:rsidR="00576E22" w:rsidRPr="00B07427">
        <w:rPr>
          <w:rFonts w:ascii="Arial" w:eastAsia="Arial" w:hAnsi="Arial" w:cs="Arial"/>
          <w:sz w:val="14"/>
          <w:szCs w:val="16"/>
          <w:lang w:eastAsia="de-DE"/>
        </w:rPr>
        <w:t>FRANZÖSISCH</w:t>
      </w:r>
    </w:p>
    <w:p w:rsidR="000F4DD4" w:rsidRPr="000F4DD4" w:rsidRDefault="000F4DD4" w:rsidP="000F4DD4">
      <w:pPr>
        <w:widowControl/>
        <w:overflowPunct/>
        <w:autoSpaceDE/>
        <w:autoSpaceDN/>
        <w:adjustRightInd/>
        <w:snapToGrid w:val="0"/>
        <w:ind w:left="0" w:firstLine="0"/>
        <w:jc w:val="left"/>
        <w:textAlignment w:val="auto"/>
        <w:rPr>
          <w:rFonts w:ascii="Arial" w:hAnsi="Arial" w:cs="Arial"/>
          <w:sz w:val="16"/>
          <w:szCs w:val="24"/>
          <w:lang w:eastAsia="de-DE"/>
        </w:rPr>
      </w:pPr>
    </w:p>
    <w:p w:rsidR="000F4DD4" w:rsidRPr="000F4DD4" w:rsidRDefault="000F4DD4" w:rsidP="000F4DD4">
      <w:pPr>
        <w:widowControl/>
        <w:overflowPunct/>
        <w:autoSpaceDE/>
        <w:autoSpaceDN/>
        <w:adjustRightInd/>
        <w:snapToGrid w:val="0"/>
        <w:ind w:left="0" w:firstLine="0"/>
        <w:jc w:val="left"/>
        <w:textAlignment w:val="auto"/>
        <w:rPr>
          <w:rFonts w:ascii="Arial" w:hAnsi="Arial" w:cs="Arial"/>
          <w:sz w:val="16"/>
          <w:szCs w:val="24"/>
          <w:lang w:eastAsia="de-DE"/>
        </w:rPr>
      </w:pPr>
    </w:p>
    <w:p w:rsidR="000F4DD4" w:rsidRPr="000F4DD4" w:rsidRDefault="000F4DD4" w:rsidP="000F4DD4">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F4DD4">
        <w:rPr>
          <w:rFonts w:ascii="Arial" w:hAnsi="Arial"/>
          <w:noProof/>
          <w:sz w:val="16"/>
          <w:szCs w:val="24"/>
        </w:rPr>
        <w:t>GEMEINSAME EXPERTENTAGUNG FÜR DIE DEM</w:t>
      </w:r>
    </w:p>
    <w:p w:rsidR="000F4DD4" w:rsidRPr="000F4DD4" w:rsidRDefault="000F4DD4" w:rsidP="000F4DD4">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F4DD4">
        <w:rPr>
          <w:rFonts w:ascii="Arial" w:hAnsi="Arial"/>
          <w:noProof/>
          <w:sz w:val="16"/>
          <w:szCs w:val="24"/>
        </w:rPr>
        <w:t>ÜBEREINKOMMEN ÜBER DIE INTERNATIONALE BEFÖRDERUNG</w:t>
      </w:r>
    </w:p>
    <w:p w:rsidR="000F4DD4" w:rsidRPr="000F4DD4" w:rsidRDefault="000F4DD4" w:rsidP="000F4DD4">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F4DD4">
        <w:rPr>
          <w:rFonts w:ascii="Arial" w:hAnsi="Arial"/>
          <w:noProof/>
          <w:sz w:val="16"/>
          <w:szCs w:val="24"/>
        </w:rPr>
        <w:t>VON GEFÄHRLICHEN GÜTERN AUF BINNENWASSERSTRASSEN</w:t>
      </w:r>
    </w:p>
    <w:p w:rsidR="000F4DD4" w:rsidRPr="000F4DD4" w:rsidRDefault="000F4DD4" w:rsidP="000F4DD4">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F4DD4">
        <w:rPr>
          <w:rFonts w:ascii="Arial" w:hAnsi="Arial"/>
          <w:noProof/>
          <w:sz w:val="16"/>
          <w:szCs w:val="24"/>
        </w:rPr>
        <w:t>BEIGEFÜGTE VERORDNUNG (ADN)</w:t>
      </w:r>
    </w:p>
    <w:p w:rsidR="000F4DD4" w:rsidRPr="000F4DD4" w:rsidRDefault="000F4DD4" w:rsidP="000F4DD4">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F4DD4">
        <w:rPr>
          <w:rFonts w:ascii="Arial" w:hAnsi="Arial"/>
          <w:noProof/>
          <w:sz w:val="16"/>
          <w:szCs w:val="24"/>
        </w:rPr>
        <w:t>(SICHERHEITSAUSSCHUSS)</w:t>
      </w:r>
    </w:p>
    <w:p w:rsidR="000F4DD4" w:rsidRPr="000F4DD4" w:rsidRDefault="000F4DD4" w:rsidP="000F4DD4">
      <w:pPr>
        <w:widowControl/>
        <w:tabs>
          <w:tab w:val="left" w:pos="2977"/>
        </w:tabs>
        <w:overflowPunct/>
        <w:autoSpaceDE/>
        <w:autoSpaceDN/>
        <w:adjustRightInd/>
        <w:snapToGrid w:val="0"/>
        <w:ind w:left="3960" w:firstLine="0"/>
        <w:jc w:val="left"/>
        <w:textAlignment w:val="auto"/>
        <w:rPr>
          <w:rFonts w:ascii="Arial" w:hAnsi="Arial"/>
          <w:sz w:val="16"/>
          <w:szCs w:val="24"/>
        </w:rPr>
      </w:pPr>
      <w:r w:rsidRPr="000F4DD4">
        <w:rPr>
          <w:rFonts w:ascii="Arial" w:hAnsi="Arial"/>
          <w:sz w:val="16"/>
          <w:szCs w:val="24"/>
        </w:rPr>
        <w:t>(33. Tagung, Genf, 27. bis 31. August 2018)</w:t>
      </w:r>
    </w:p>
    <w:p w:rsidR="000F4DD4" w:rsidRPr="000F4DD4" w:rsidRDefault="000F4DD4" w:rsidP="000F4DD4">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0F4DD4">
        <w:rPr>
          <w:rFonts w:ascii="Arial" w:hAnsi="Arial" w:cs="Arial"/>
          <w:sz w:val="16"/>
          <w:szCs w:val="16"/>
          <w:lang w:eastAsia="en-US"/>
        </w:rPr>
        <w:t xml:space="preserve">Punkt </w:t>
      </w:r>
      <w:r w:rsidR="00404EC9">
        <w:rPr>
          <w:rFonts w:ascii="Arial" w:hAnsi="Arial" w:cs="Arial"/>
          <w:sz w:val="16"/>
          <w:szCs w:val="16"/>
          <w:lang w:eastAsia="en-US"/>
        </w:rPr>
        <w:t xml:space="preserve"> </w:t>
      </w:r>
      <w:r w:rsidR="009770C1">
        <w:rPr>
          <w:rFonts w:ascii="Arial" w:hAnsi="Arial" w:cs="Arial"/>
          <w:sz w:val="16"/>
          <w:szCs w:val="16"/>
          <w:lang w:eastAsia="en-US"/>
        </w:rPr>
        <w:t>4 b</w:t>
      </w:r>
      <w:r w:rsidRPr="000F4DD4">
        <w:rPr>
          <w:rFonts w:ascii="Arial" w:hAnsi="Arial" w:cs="Arial"/>
          <w:sz w:val="16"/>
          <w:szCs w:val="16"/>
          <w:lang w:eastAsia="en-US"/>
        </w:rPr>
        <w:t>) zur vorläufigen Tagesordnung</w:t>
      </w:r>
    </w:p>
    <w:p w:rsidR="000F4DD4" w:rsidRPr="000F4DD4" w:rsidRDefault="000F4DD4" w:rsidP="000F4DD4">
      <w:pPr>
        <w:ind w:left="3960" w:firstLine="9"/>
        <w:rPr>
          <w:rFonts w:ascii="Arial" w:hAnsi="Arial" w:cs="Arial"/>
          <w:b/>
          <w:sz w:val="16"/>
          <w:szCs w:val="16"/>
          <w:lang w:eastAsia="en-US"/>
        </w:rPr>
      </w:pPr>
      <w:r w:rsidRPr="000F4DD4">
        <w:rPr>
          <w:rFonts w:ascii="Arial" w:hAnsi="Arial" w:cs="Arial"/>
          <w:b/>
          <w:sz w:val="16"/>
          <w:szCs w:val="16"/>
          <w:lang w:eastAsia="en-US"/>
        </w:rPr>
        <w:t>Vorschläge für Änderungen der dem ADN beigefügten Verordnung: Weitere Vorschläge</w:t>
      </w:r>
    </w:p>
    <w:p w:rsidR="000F4DD4" w:rsidRPr="000F4DD4" w:rsidRDefault="000F4DD4" w:rsidP="000F4DD4">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0F4DD4" w:rsidRPr="000F4DD4" w:rsidRDefault="000F4DD4" w:rsidP="000F4DD4">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0F4DD4" w:rsidRDefault="000F4DD4" w:rsidP="000F4DD4">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576E22" w:rsidRPr="000F4DD4" w:rsidRDefault="00576E22" w:rsidP="000F4DD4">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576E22" w:rsidRPr="00576E22" w:rsidRDefault="00576E22" w:rsidP="00310ECB">
      <w:pPr>
        <w:keepNext/>
        <w:keepLines/>
        <w:widowControl/>
        <w:tabs>
          <w:tab w:val="right" w:pos="851"/>
        </w:tabs>
        <w:suppressAutoHyphens/>
        <w:overflowPunct/>
        <w:autoSpaceDE/>
        <w:autoSpaceDN/>
        <w:adjustRightInd/>
        <w:spacing w:before="360" w:after="240" w:line="300" w:lineRule="exact"/>
        <w:ind w:right="567"/>
        <w:jc w:val="left"/>
        <w:textAlignment w:val="auto"/>
        <w:rPr>
          <w:b/>
          <w:sz w:val="28"/>
          <w:lang w:eastAsia="en-US"/>
        </w:rPr>
      </w:pPr>
      <w:r w:rsidRPr="00B07427">
        <w:rPr>
          <w:b/>
          <w:sz w:val="28"/>
          <w:lang w:eastAsia="en-US"/>
        </w:rPr>
        <w:tab/>
      </w:r>
      <w:r w:rsidRPr="00B07427">
        <w:rPr>
          <w:b/>
          <w:sz w:val="28"/>
          <w:lang w:eastAsia="en-US"/>
        </w:rPr>
        <w:tab/>
      </w:r>
      <w:r w:rsidRPr="00576E22">
        <w:rPr>
          <w:b/>
          <w:sz w:val="28"/>
          <w:lang w:eastAsia="en-US"/>
        </w:rPr>
        <w:t>Änderungsvorschläge zu Teil 2 der dem ADN beigefügten Verordnung</w:t>
      </w:r>
    </w:p>
    <w:p w:rsidR="00576E22" w:rsidRDefault="00576E22" w:rsidP="00576E22">
      <w:pPr>
        <w:keepLines/>
        <w:widowControl/>
        <w:tabs>
          <w:tab w:val="right" w:pos="851"/>
        </w:tabs>
        <w:suppressAutoHyphens/>
        <w:overflowPunct/>
        <w:autoSpaceDE/>
        <w:autoSpaceDN/>
        <w:adjustRightInd/>
        <w:spacing w:before="360" w:after="240" w:line="270" w:lineRule="exact"/>
        <w:ind w:right="1134"/>
        <w:jc w:val="left"/>
        <w:textAlignment w:val="auto"/>
        <w:rPr>
          <w:bCs/>
          <w:sz w:val="24"/>
          <w:szCs w:val="24"/>
          <w:vertAlign w:val="superscript"/>
          <w:lang w:eastAsia="en-US"/>
        </w:rPr>
      </w:pPr>
      <w:r w:rsidRPr="00576E22">
        <w:rPr>
          <w:b/>
          <w:sz w:val="24"/>
          <w:lang w:eastAsia="en-US"/>
        </w:rPr>
        <w:tab/>
      </w:r>
      <w:r w:rsidRPr="00576E22">
        <w:rPr>
          <w:b/>
          <w:sz w:val="24"/>
          <w:lang w:eastAsia="en-US"/>
        </w:rPr>
        <w:tab/>
        <w:t>Eingereicht von Frankreich</w:t>
      </w:r>
      <w:proofErr w:type="gramStart"/>
      <w:r w:rsidRPr="00576E22">
        <w:rPr>
          <w:bCs/>
          <w:sz w:val="24"/>
          <w:szCs w:val="24"/>
          <w:vertAlign w:val="superscript"/>
          <w:lang w:eastAsia="x-none"/>
        </w:rPr>
        <w:footnoteReference w:customMarkFollows="1" w:id="1"/>
        <w:t>*</w:t>
      </w:r>
      <w:r w:rsidRPr="00576E22">
        <w:rPr>
          <w:bCs/>
          <w:sz w:val="24"/>
          <w:szCs w:val="24"/>
          <w:vertAlign w:val="superscript"/>
          <w:lang w:eastAsia="en-US"/>
        </w:rPr>
        <w:t>,</w:t>
      </w:r>
      <w:r w:rsidRPr="00576E22">
        <w:rPr>
          <w:bCs/>
          <w:sz w:val="24"/>
          <w:szCs w:val="24"/>
          <w:vertAlign w:val="superscript"/>
          <w:lang w:eastAsia="en-US"/>
        </w:rPr>
        <w:footnoteReference w:customMarkFollows="1" w:id="2"/>
        <w:t>*</w:t>
      </w:r>
      <w:proofErr w:type="gramEnd"/>
      <w:r w:rsidRPr="00576E22">
        <w:rPr>
          <w:bCs/>
          <w:sz w:val="24"/>
          <w:szCs w:val="24"/>
          <w:vertAlign w:val="superscript"/>
          <w:lang w:eastAsia="en-US"/>
        </w:rPr>
        <w:t>*</w:t>
      </w:r>
    </w:p>
    <w:p w:rsidR="00576E22" w:rsidRPr="00576E22" w:rsidRDefault="00576E22" w:rsidP="00576E22">
      <w:pPr>
        <w:keepLines/>
        <w:widowControl/>
        <w:tabs>
          <w:tab w:val="right" w:pos="851"/>
        </w:tabs>
        <w:suppressAutoHyphens/>
        <w:overflowPunct/>
        <w:autoSpaceDE/>
        <w:autoSpaceDN/>
        <w:adjustRightInd/>
        <w:spacing w:before="360" w:after="240" w:line="270" w:lineRule="exact"/>
        <w:ind w:right="1134"/>
        <w:jc w:val="left"/>
        <w:textAlignment w:val="auto"/>
        <w:rPr>
          <w:b/>
          <w:sz w:val="24"/>
          <w:lang w:val="fr-FR" w:eastAsia="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576E22" w:rsidRPr="00576E22" w:rsidTr="00042EB6">
        <w:trPr>
          <w:jc w:val="center"/>
        </w:trPr>
        <w:tc>
          <w:tcPr>
            <w:tcW w:w="2330" w:type="dxa"/>
            <w:tcBorders>
              <w:bottom w:val="nil"/>
            </w:tcBorders>
          </w:tcPr>
          <w:p w:rsidR="00576E22" w:rsidRPr="00576E22" w:rsidRDefault="00576E22" w:rsidP="00576E22">
            <w:pPr>
              <w:tabs>
                <w:tab w:val="left" w:pos="284"/>
              </w:tabs>
              <w:spacing w:before="120" w:after="120"/>
              <w:rPr>
                <w:i/>
                <w:lang w:val="fr-FR"/>
              </w:rPr>
            </w:pPr>
            <w:r w:rsidRPr="00576E22">
              <w:rPr>
                <w:rFonts w:eastAsia="Arial"/>
                <w:i/>
                <w:sz w:val="24"/>
                <w:szCs w:val="24"/>
              </w:rPr>
              <w:t>Zusammenfassung</w:t>
            </w:r>
          </w:p>
        </w:tc>
        <w:tc>
          <w:tcPr>
            <w:tcW w:w="7309" w:type="dxa"/>
            <w:tcBorders>
              <w:bottom w:val="nil"/>
            </w:tcBorders>
          </w:tcPr>
          <w:p w:rsidR="00576E22" w:rsidRPr="00576E22" w:rsidRDefault="00576E22" w:rsidP="00576E22">
            <w:pPr>
              <w:spacing w:before="120" w:after="120"/>
              <w:rPr>
                <w:lang w:val="fr-FR"/>
              </w:rPr>
            </w:pPr>
          </w:p>
        </w:tc>
      </w:tr>
      <w:tr w:rsidR="00576E22" w:rsidRPr="00576E22" w:rsidTr="00042EB6">
        <w:trPr>
          <w:jc w:val="center"/>
        </w:trPr>
        <w:tc>
          <w:tcPr>
            <w:tcW w:w="2330" w:type="dxa"/>
            <w:tcBorders>
              <w:top w:val="nil"/>
              <w:bottom w:val="nil"/>
            </w:tcBorders>
          </w:tcPr>
          <w:p w:rsidR="00576E22" w:rsidRPr="00576E22" w:rsidRDefault="00576E22" w:rsidP="00576E22">
            <w:pPr>
              <w:spacing w:before="40" w:after="120"/>
              <w:ind w:left="0" w:firstLine="0"/>
              <w:jc w:val="left"/>
              <w:rPr>
                <w:b/>
                <w:lang w:val="fr-FR"/>
              </w:rPr>
            </w:pPr>
          </w:p>
        </w:tc>
        <w:tc>
          <w:tcPr>
            <w:tcW w:w="7309" w:type="dxa"/>
            <w:tcBorders>
              <w:top w:val="nil"/>
              <w:bottom w:val="nil"/>
            </w:tcBorders>
          </w:tcPr>
          <w:p w:rsidR="00576E22" w:rsidRPr="00576E22" w:rsidRDefault="00576E22" w:rsidP="00576E22">
            <w:pPr>
              <w:widowControl/>
              <w:overflowPunct/>
              <w:spacing w:before="40" w:after="120"/>
              <w:ind w:left="0" w:firstLine="0"/>
              <w:jc w:val="left"/>
              <w:textAlignment w:val="auto"/>
              <w:rPr>
                <w:rFonts w:cs="Arial"/>
              </w:rPr>
            </w:pPr>
            <w:r w:rsidRPr="00576E22">
              <w:rPr>
                <w:lang w:eastAsia="en-US"/>
              </w:rPr>
              <w:t>Dieses Dokument enthält Änderungsvorschläge zu Teil 2 der dem ADN beigefügten Verordnung.</w:t>
            </w:r>
          </w:p>
        </w:tc>
      </w:tr>
      <w:tr w:rsidR="00576E22" w:rsidRPr="00576E22" w:rsidTr="00042EB6">
        <w:trPr>
          <w:jc w:val="center"/>
        </w:trPr>
        <w:tc>
          <w:tcPr>
            <w:tcW w:w="2330" w:type="dxa"/>
            <w:tcBorders>
              <w:top w:val="nil"/>
              <w:bottom w:val="nil"/>
            </w:tcBorders>
          </w:tcPr>
          <w:p w:rsidR="00576E22" w:rsidRPr="00576E22" w:rsidRDefault="00576E22" w:rsidP="00576E22">
            <w:pPr>
              <w:spacing w:before="40" w:after="120"/>
              <w:ind w:left="0" w:firstLine="0"/>
              <w:jc w:val="left"/>
              <w:rPr>
                <w:b/>
                <w:lang w:val="fr-FR"/>
              </w:rPr>
            </w:pPr>
            <w:r w:rsidRPr="00576E22">
              <w:rPr>
                <w:b/>
              </w:rPr>
              <w:t>Zu ergreifende Maßnahme:</w:t>
            </w:r>
          </w:p>
        </w:tc>
        <w:tc>
          <w:tcPr>
            <w:tcW w:w="7309" w:type="dxa"/>
            <w:tcBorders>
              <w:top w:val="nil"/>
              <w:bottom w:val="nil"/>
            </w:tcBorders>
          </w:tcPr>
          <w:p w:rsidR="00576E22" w:rsidRPr="00576E22" w:rsidRDefault="00576E22" w:rsidP="00576E22">
            <w:pPr>
              <w:spacing w:before="40" w:after="120"/>
              <w:ind w:left="11" w:firstLine="0"/>
              <w:rPr>
                <w:lang w:val="fr-FR"/>
              </w:rPr>
            </w:pPr>
            <w:r w:rsidRPr="00576E22">
              <w:rPr>
                <w:lang w:eastAsia="en-US"/>
              </w:rPr>
              <w:t>Siehe Absätze 8 bis 10</w:t>
            </w:r>
          </w:p>
        </w:tc>
      </w:tr>
      <w:tr w:rsidR="00576E22" w:rsidRPr="00576E22" w:rsidTr="00042EB6">
        <w:trPr>
          <w:jc w:val="center"/>
        </w:trPr>
        <w:tc>
          <w:tcPr>
            <w:tcW w:w="2330" w:type="dxa"/>
            <w:tcBorders>
              <w:top w:val="nil"/>
            </w:tcBorders>
          </w:tcPr>
          <w:p w:rsidR="00576E22" w:rsidRPr="00576E22" w:rsidRDefault="00576E22" w:rsidP="00576E22">
            <w:pPr>
              <w:tabs>
                <w:tab w:val="left" w:pos="284"/>
              </w:tabs>
              <w:spacing w:before="40" w:after="120"/>
              <w:ind w:left="0" w:firstLine="0"/>
              <w:jc w:val="left"/>
              <w:rPr>
                <w:b/>
                <w:lang w:val="fr-FR"/>
              </w:rPr>
            </w:pPr>
            <w:r w:rsidRPr="00576E22">
              <w:rPr>
                <w:b/>
              </w:rPr>
              <w:t>Verbundene Dokumente:</w:t>
            </w:r>
          </w:p>
        </w:tc>
        <w:tc>
          <w:tcPr>
            <w:tcW w:w="7309" w:type="dxa"/>
            <w:tcBorders>
              <w:top w:val="nil"/>
            </w:tcBorders>
          </w:tcPr>
          <w:p w:rsidR="00576E22" w:rsidRPr="00576E22" w:rsidRDefault="00576E22" w:rsidP="00576E22">
            <w:pPr>
              <w:spacing w:before="40" w:after="120"/>
              <w:ind w:left="11" w:firstLine="0"/>
              <w:rPr>
                <w:lang w:val="en-US"/>
              </w:rPr>
            </w:pPr>
            <w:r w:rsidRPr="00576E22">
              <w:rPr>
                <w:lang w:eastAsia="de-DE"/>
              </w:rPr>
              <w:t>Entfällt</w:t>
            </w:r>
          </w:p>
        </w:tc>
      </w:tr>
    </w:tbl>
    <w:p w:rsidR="00576E22" w:rsidRDefault="00576E22" w:rsidP="00576E22">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fr-FR" w:eastAsia="en-US"/>
        </w:rPr>
      </w:pPr>
    </w:p>
    <w:p w:rsidR="00576E22" w:rsidRDefault="00576E22">
      <w:pPr>
        <w:widowControl/>
        <w:overflowPunct/>
        <w:autoSpaceDE/>
        <w:autoSpaceDN/>
        <w:adjustRightInd/>
        <w:ind w:left="0" w:firstLine="0"/>
        <w:jc w:val="left"/>
        <w:textAlignment w:val="auto"/>
        <w:rPr>
          <w:b/>
          <w:sz w:val="28"/>
          <w:lang w:val="fr-FR" w:eastAsia="en-US"/>
        </w:rPr>
      </w:pPr>
      <w:r>
        <w:rPr>
          <w:b/>
          <w:sz w:val="28"/>
          <w:lang w:val="fr-FR" w:eastAsia="en-US"/>
        </w:rPr>
        <w:br w:type="page"/>
      </w:r>
    </w:p>
    <w:p w:rsidR="00576E22" w:rsidRPr="00576E22" w:rsidRDefault="00576E22" w:rsidP="00576E22">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fr-FR" w:eastAsia="en-US"/>
        </w:rPr>
      </w:pPr>
      <w:r w:rsidRPr="00576E22">
        <w:rPr>
          <w:b/>
          <w:sz w:val="28"/>
          <w:lang w:val="fr-FR" w:eastAsia="en-US"/>
        </w:rPr>
        <w:lastRenderedPageBreak/>
        <w:tab/>
      </w:r>
      <w:r w:rsidRPr="00576E22">
        <w:rPr>
          <w:b/>
          <w:sz w:val="28"/>
          <w:lang w:val="fr-FR" w:eastAsia="en-US"/>
        </w:rPr>
        <w:tab/>
      </w:r>
      <w:r w:rsidRPr="00576E22">
        <w:rPr>
          <w:b/>
          <w:sz w:val="28"/>
          <w:lang w:eastAsia="en-US"/>
        </w:rPr>
        <w:t>Einführung</w:t>
      </w:r>
    </w:p>
    <w:p w:rsidR="00576E22" w:rsidRPr="00576E22" w:rsidRDefault="00576E22" w:rsidP="00576E22">
      <w:pPr>
        <w:widowControl/>
        <w:tabs>
          <w:tab w:val="left" w:pos="1701"/>
        </w:tabs>
        <w:suppressAutoHyphens/>
        <w:overflowPunct/>
        <w:autoSpaceDE/>
        <w:autoSpaceDN/>
        <w:adjustRightInd/>
        <w:spacing w:after="120" w:line="240" w:lineRule="atLeast"/>
        <w:ind w:right="1134" w:firstLine="0"/>
        <w:textAlignment w:val="auto"/>
        <w:rPr>
          <w:lang w:eastAsia="en-US"/>
        </w:rPr>
      </w:pPr>
      <w:r w:rsidRPr="00576E22">
        <w:rPr>
          <w:lang w:eastAsia="en-US"/>
        </w:rPr>
        <w:t>1.</w:t>
      </w:r>
      <w:r w:rsidRPr="00576E22">
        <w:rPr>
          <w:lang w:eastAsia="en-US"/>
        </w:rPr>
        <w:tab/>
        <w:t>Die französische, englische und deutsche Fassung (Version 2015) des Absatzes 2.2.41.2.3 der dem ADN beigefügten Verordnung verweisen auf das Verbot der Beförderung von „BARIUMAZID, trocken oder angefeuchtet mit weniger als 50 Masse-% Wasser“.</w:t>
      </w:r>
    </w:p>
    <w:p w:rsidR="00576E22" w:rsidRPr="00576E22" w:rsidRDefault="00576E22" w:rsidP="00576E22">
      <w:pPr>
        <w:widowControl/>
        <w:tabs>
          <w:tab w:val="left" w:pos="1701"/>
        </w:tabs>
        <w:suppressAutoHyphens/>
        <w:overflowPunct/>
        <w:autoSpaceDE/>
        <w:autoSpaceDN/>
        <w:adjustRightInd/>
        <w:spacing w:after="120" w:line="240" w:lineRule="atLeast"/>
        <w:ind w:right="1134" w:firstLine="0"/>
        <w:textAlignment w:val="auto"/>
        <w:rPr>
          <w:lang w:eastAsia="en-US"/>
        </w:rPr>
      </w:pPr>
      <w:r w:rsidRPr="00576E22">
        <w:rPr>
          <w:lang w:eastAsia="en-US"/>
        </w:rPr>
        <w:t>2.</w:t>
      </w:r>
      <w:r w:rsidRPr="00576E22">
        <w:rPr>
          <w:lang w:eastAsia="en-US"/>
        </w:rPr>
        <w:tab/>
        <w:t>Ein identisches Verbot findet sich im ADNR 2007.</w:t>
      </w:r>
    </w:p>
    <w:p w:rsidR="00576E22" w:rsidRPr="00576E22" w:rsidRDefault="00576E22" w:rsidP="00576E22">
      <w:pPr>
        <w:widowControl/>
        <w:tabs>
          <w:tab w:val="left" w:pos="1701"/>
        </w:tabs>
        <w:suppressAutoHyphens/>
        <w:overflowPunct/>
        <w:autoSpaceDE/>
        <w:autoSpaceDN/>
        <w:adjustRightInd/>
        <w:spacing w:after="120" w:line="240" w:lineRule="atLeast"/>
        <w:ind w:right="1134" w:firstLine="0"/>
        <w:textAlignment w:val="auto"/>
        <w:rPr>
          <w:lang w:eastAsia="en-US"/>
        </w:rPr>
      </w:pPr>
      <w:r w:rsidRPr="00576E22">
        <w:rPr>
          <w:lang w:eastAsia="en-US"/>
        </w:rPr>
        <w:t>3.</w:t>
      </w:r>
      <w:r w:rsidRPr="00576E22">
        <w:rPr>
          <w:lang w:eastAsia="en-US"/>
        </w:rPr>
        <w:tab/>
        <w:t>Der betreffende Stoff ist jedoch in Tabelle A der dem ADN beigefügten Verordnung unter der UN-Nummer 0224 aufgeführt; es handelt sich also um einen Stoff der Klasse 1 und des Klassifizierungscodes 1.1A, dessen Beförderung nach den Bestimmungen der Tabelle A zugelassen ist.</w:t>
      </w:r>
    </w:p>
    <w:p w:rsidR="00576E22" w:rsidRPr="00576E22" w:rsidRDefault="00576E22" w:rsidP="00576E22">
      <w:pPr>
        <w:widowControl/>
        <w:tabs>
          <w:tab w:val="left" w:pos="1701"/>
        </w:tabs>
        <w:suppressAutoHyphens/>
        <w:overflowPunct/>
        <w:autoSpaceDE/>
        <w:autoSpaceDN/>
        <w:adjustRightInd/>
        <w:spacing w:after="120" w:line="240" w:lineRule="atLeast"/>
        <w:ind w:right="1134" w:firstLine="0"/>
        <w:textAlignment w:val="auto"/>
        <w:rPr>
          <w:lang w:eastAsia="en-US"/>
        </w:rPr>
      </w:pPr>
      <w:r w:rsidRPr="00576E22">
        <w:rPr>
          <w:lang w:eastAsia="en-US"/>
        </w:rPr>
        <w:t>4.</w:t>
      </w:r>
      <w:r w:rsidRPr="00576E22">
        <w:rPr>
          <w:lang w:eastAsia="en-US"/>
        </w:rPr>
        <w:tab/>
        <w:t>Der Verweis auf diesen Stoff in Abschnitt 2.2.41 scheint falsch zu sein, ebenso wie der entsprechende Hinweis auf ein Beförderungsverbot.</w:t>
      </w:r>
    </w:p>
    <w:p w:rsidR="00576E22" w:rsidRPr="00576E22" w:rsidRDefault="00576E22" w:rsidP="00576E22">
      <w:pPr>
        <w:widowControl/>
        <w:tabs>
          <w:tab w:val="left" w:pos="1701"/>
        </w:tabs>
        <w:suppressAutoHyphens/>
        <w:overflowPunct/>
        <w:autoSpaceDE/>
        <w:autoSpaceDN/>
        <w:adjustRightInd/>
        <w:spacing w:after="120" w:line="240" w:lineRule="atLeast"/>
        <w:ind w:right="1134" w:firstLine="0"/>
        <w:textAlignment w:val="auto"/>
        <w:rPr>
          <w:lang w:eastAsia="en-US"/>
        </w:rPr>
      </w:pPr>
      <w:r w:rsidRPr="00576E22">
        <w:rPr>
          <w:lang w:eastAsia="en-US"/>
        </w:rPr>
        <w:t>5.</w:t>
      </w:r>
      <w:r w:rsidRPr="00576E22">
        <w:rPr>
          <w:lang w:eastAsia="en-US"/>
        </w:rPr>
        <w:tab/>
        <w:t>Außerdem ist der Stoff mit der Stoffnummer 9003 „STOFFE MIT EINEM FLAMMPUNKT ÜBER 60 °C UND HÖCHTENS 100 °C, die nicht anderen Klassen zuzuordnen sind“, nicht im Verzeichnis der Sammeleintragungen in Unterabschnitt 2.2.9.3 aufgeführt, während die Stoffe der Stoffnummern 9005 und 9006 darin enthalten sind und im Verzeichnis der Sammeleintragungen in Unterabschnitt 2.2.3.3 die Stoffe der Stoffnummern 9001 und 9002 aufgeführt sind.</w:t>
      </w:r>
    </w:p>
    <w:p w:rsidR="00576E22" w:rsidRPr="00576E22" w:rsidRDefault="00576E22" w:rsidP="00576E22">
      <w:pPr>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US"/>
        </w:rPr>
      </w:pPr>
      <w:r w:rsidRPr="00576E22">
        <w:rPr>
          <w:b/>
          <w:sz w:val="28"/>
          <w:lang w:eastAsia="en-US"/>
        </w:rPr>
        <w:tab/>
      </w:r>
      <w:r w:rsidRPr="00576E22">
        <w:rPr>
          <w:b/>
          <w:sz w:val="28"/>
          <w:lang w:eastAsia="en-US"/>
        </w:rPr>
        <w:tab/>
        <w:t>Vorschläge</w:t>
      </w:r>
    </w:p>
    <w:p w:rsidR="00576E22" w:rsidRPr="00576E22" w:rsidRDefault="00576E22" w:rsidP="00576E22">
      <w:pPr>
        <w:widowControl/>
        <w:tabs>
          <w:tab w:val="left" w:pos="1701"/>
        </w:tabs>
        <w:suppressAutoHyphens/>
        <w:overflowPunct/>
        <w:autoSpaceDE/>
        <w:autoSpaceDN/>
        <w:adjustRightInd/>
        <w:spacing w:after="120" w:line="240" w:lineRule="atLeast"/>
        <w:ind w:right="1134" w:firstLine="0"/>
        <w:textAlignment w:val="auto"/>
        <w:rPr>
          <w:lang w:eastAsia="en-US"/>
        </w:rPr>
      </w:pPr>
      <w:r w:rsidRPr="00576E22">
        <w:rPr>
          <w:lang w:eastAsia="en-US"/>
        </w:rPr>
        <w:t>6.</w:t>
      </w:r>
      <w:r w:rsidRPr="00576E22">
        <w:rPr>
          <w:lang w:eastAsia="en-US"/>
        </w:rPr>
        <w:tab/>
        <w:t>In Anbetracht der Ausführungen in den Absätzen 1 bis 4 wird daher vorgeschlagen, „BARIUMAZID, trocken oder angefeuchtet mit weniger als 50</w:t>
      </w:r>
      <w:r>
        <w:rPr>
          <w:lang w:eastAsia="en-US"/>
        </w:rPr>
        <w:t> </w:t>
      </w:r>
      <w:r w:rsidRPr="00576E22">
        <w:rPr>
          <w:lang w:eastAsia="en-US"/>
        </w:rPr>
        <w:t xml:space="preserve">Masse-% Wasser“, das der UN-Nummer 0224 zugeordnet ist, aus der Liste der in Absatz 2.2.41.2.3 zur Beförderung verbotenen Stoffe zu streichen. </w:t>
      </w:r>
    </w:p>
    <w:p w:rsidR="00576E22" w:rsidRPr="00576E22" w:rsidRDefault="00576E22" w:rsidP="00576E22">
      <w:pPr>
        <w:widowControl/>
        <w:tabs>
          <w:tab w:val="left" w:pos="1701"/>
        </w:tabs>
        <w:suppressAutoHyphens/>
        <w:overflowPunct/>
        <w:autoSpaceDE/>
        <w:autoSpaceDN/>
        <w:adjustRightInd/>
        <w:spacing w:after="120" w:line="240" w:lineRule="atLeast"/>
        <w:ind w:right="1134" w:firstLine="0"/>
        <w:textAlignment w:val="auto"/>
        <w:rPr>
          <w:lang w:eastAsia="en-US"/>
        </w:rPr>
      </w:pPr>
      <w:r w:rsidRPr="00576E22">
        <w:rPr>
          <w:lang w:eastAsia="en-US"/>
        </w:rPr>
        <w:t>7.</w:t>
      </w:r>
      <w:r w:rsidRPr="00576E22">
        <w:rPr>
          <w:lang w:eastAsia="en-US"/>
        </w:rPr>
        <w:tab/>
        <w:t>Unter Berücksichtigung der Ausführungen in Absatz 5 wird vorgeschlagen, in das Verzeichnis der Sammeleintragungen in Absatz 2.2.9.3 den Stoff mit der Stoffnummer 9003 „STOFFE MIT EINEM FLAMMPUNKT ÜBER 60 °C UND HÖCHTENS 100 °C, die nicht anderen Klassen zuzuordnen sind“, aufzunehmen.</w:t>
      </w:r>
    </w:p>
    <w:p w:rsidR="00576E22" w:rsidRPr="00576E22" w:rsidRDefault="00576E22" w:rsidP="00576E22">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US"/>
        </w:rPr>
      </w:pPr>
      <w:r w:rsidRPr="00576E22">
        <w:rPr>
          <w:b/>
          <w:sz w:val="28"/>
          <w:lang w:eastAsia="en-US"/>
        </w:rPr>
        <w:tab/>
      </w:r>
      <w:r w:rsidRPr="00576E22">
        <w:rPr>
          <w:b/>
          <w:sz w:val="28"/>
          <w:lang w:eastAsia="en-US"/>
        </w:rPr>
        <w:tab/>
        <w:t>Weiteres Vorgehen</w:t>
      </w:r>
    </w:p>
    <w:p w:rsidR="00576E22" w:rsidRPr="00576E22" w:rsidRDefault="00576E22" w:rsidP="00576E22">
      <w:pPr>
        <w:widowControl/>
        <w:tabs>
          <w:tab w:val="left" w:pos="1701"/>
        </w:tabs>
        <w:suppressAutoHyphens/>
        <w:overflowPunct/>
        <w:autoSpaceDE/>
        <w:autoSpaceDN/>
        <w:adjustRightInd/>
        <w:spacing w:after="120" w:line="240" w:lineRule="atLeast"/>
        <w:ind w:right="1134" w:firstLine="0"/>
        <w:textAlignment w:val="auto"/>
        <w:rPr>
          <w:lang w:eastAsia="en-US"/>
        </w:rPr>
      </w:pPr>
      <w:r w:rsidRPr="00576E22">
        <w:rPr>
          <w:lang w:eastAsia="en-US"/>
        </w:rPr>
        <w:t>8.</w:t>
      </w:r>
      <w:r w:rsidRPr="00576E22">
        <w:rPr>
          <w:lang w:eastAsia="en-US"/>
        </w:rPr>
        <w:tab/>
        <w:t>Der Ausschuss wird ersucht, sich zum weiteren Vorgehen bezüglich der in den Absätzen 6 und 7 enthaltenen Vorschläge zu äußern.</w:t>
      </w:r>
    </w:p>
    <w:p w:rsidR="00576E22" w:rsidRPr="00576E22" w:rsidRDefault="00576E22" w:rsidP="00576E22">
      <w:pPr>
        <w:widowControl/>
        <w:tabs>
          <w:tab w:val="left" w:pos="1701"/>
        </w:tabs>
        <w:suppressAutoHyphens/>
        <w:overflowPunct/>
        <w:autoSpaceDE/>
        <w:autoSpaceDN/>
        <w:adjustRightInd/>
        <w:spacing w:after="120" w:line="240" w:lineRule="atLeast"/>
        <w:ind w:right="1134" w:firstLine="0"/>
        <w:textAlignment w:val="auto"/>
        <w:rPr>
          <w:lang w:eastAsia="en-US"/>
        </w:rPr>
      </w:pPr>
      <w:r w:rsidRPr="00576E22">
        <w:rPr>
          <w:lang w:eastAsia="en-US"/>
        </w:rPr>
        <w:t>9.</w:t>
      </w:r>
      <w:r w:rsidRPr="00576E22">
        <w:rPr>
          <w:lang w:eastAsia="en-US"/>
        </w:rPr>
        <w:tab/>
        <w:t>Der Ausschuss könnte vorher den Rat der informellen Arbeitsgruppe „Stoffe“ einholen.</w:t>
      </w:r>
    </w:p>
    <w:p w:rsidR="00576E22" w:rsidRPr="00576E22" w:rsidRDefault="00576E22" w:rsidP="00576E22">
      <w:pPr>
        <w:widowControl/>
        <w:tabs>
          <w:tab w:val="left" w:pos="1701"/>
        </w:tabs>
        <w:suppressAutoHyphens/>
        <w:overflowPunct/>
        <w:autoSpaceDE/>
        <w:autoSpaceDN/>
        <w:adjustRightInd/>
        <w:spacing w:after="120" w:line="240" w:lineRule="atLeast"/>
        <w:ind w:right="1134" w:firstLine="0"/>
        <w:textAlignment w:val="auto"/>
        <w:rPr>
          <w:lang w:eastAsia="en-US"/>
        </w:rPr>
      </w:pPr>
      <w:r w:rsidRPr="00576E22">
        <w:rPr>
          <w:lang w:eastAsia="en-US"/>
        </w:rPr>
        <w:t>10.</w:t>
      </w:r>
      <w:r w:rsidRPr="00576E22">
        <w:rPr>
          <w:lang w:eastAsia="en-US"/>
        </w:rPr>
        <w:tab/>
        <w:t>Vorbehaltlich der Annahme der vorgeschlagenen Änderungen wird das Sekretariat ersucht, zu prüfen, welche Anpassungen lediglich Korrekturen und welche Änderungen sind.</w:t>
      </w:r>
    </w:p>
    <w:p w:rsidR="00751575" w:rsidRPr="000F4DD4" w:rsidRDefault="000F4DD4" w:rsidP="00576E22">
      <w:pPr>
        <w:keepNext/>
        <w:keepLines/>
        <w:widowControl/>
        <w:tabs>
          <w:tab w:val="right" w:pos="851"/>
          <w:tab w:val="left" w:pos="1701"/>
        </w:tabs>
        <w:suppressAutoHyphens/>
        <w:overflowPunct/>
        <w:autoSpaceDE/>
        <w:autoSpaceDN/>
        <w:adjustRightInd/>
        <w:spacing w:before="360" w:after="240" w:line="300" w:lineRule="exact"/>
        <w:ind w:right="1134"/>
        <w:jc w:val="center"/>
        <w:textAlignment w:val="auto"/>
      </w:pPr>
      <w:r w:rsidRPr="000F4DD4">
        <w:t>***</w:t>
      </w:r>
    </w:p>
    <w:sectPr w:rsidR="00751575" w:rsidRPr="000F4DD4" w:rsidSect="000F0250">
      <w:headerReference w:type="even" r:id="rId9"/>
      <w:headerReference w:type="default" r:id="rId10"/>
      <w:footerReference w:type="even" r:id="rId11"/>
      <w:footerReference w:type="default" r:id="rId12"/>
      <w:pgSz w:w="11906" w:h="16838"/>
      <w:pgMar w:top="1701"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45F" w:rsidRDefault="0005645F" w:rsidP="0011702A">
      <w:r>
        <w:separator/>
      </w:r>
    </w:p>
  </w:endnote>
  <w:endnote w:type="continuationSeparator" w:id="0">
    <w:p w:rsidR="0005645F" w:rsidRDefault="0005645F"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EC9" w:rsidRPr="00E83D21" w:rsidRDefault="00E83D21" w:rsidP="00404EC9">
    <w:pPr>
      <w:widowControl/>
      <w:suppressAutoHyphens/>
      <w:overflowPunct/>
      <w:autoSpaceDE/>
      <w:autoSpaceDN/>
      <w:adjustRightInd/>
      <w:ind w:left="0" w:firstLine="0"/>
      <w:jc w:val="right"/>
      <w:textAlignment w:val="auto"/>
      <w:rPr>
        <w:lang w:val="fr-FR"/>
      </w:rPr>
    </w:pPr>
    <w:r w:rsidRPr="00E83D21">
      <w:rPr>
        <w:rFonts w:ascii="Arial" w:hAnsi="Arial"/>
        <w:noProof/>
        <w:snapToGrid w:val="0"/>
        <w:sz w:val="12"/>
        <w:szCs w:val="24"/>
        <w:lang w:val="fr-FR"/>
      </w:rPr>
      <w:t>m</w:t>
    </w:r>
    <w:r w:rsidR="00404EC9" w:rsidRPr="00E83D21">
      <w:rPr>
        <w:rFonts w:ascii="Arial" w:hAnsi="Arial"/>
        <w:noProof/>
        <w:snapToGrid w:val="0"/>
        <w:sz w:val="12"/>
        <w:szCs w:val="24"/>
        <w:lang w:val="fr-FR"/>
      </w:rPr>
      <w:t>m</w:t>
    </w:r>
    <w:r w:rsidRPr="00E83D21">
      <w:rPr>
        <w:rFonts w:ascii="Arial" w:hAnsi="Arial"/>
        <w:noProof/>
        <w:snapToGrid w:val="0"/>
        <w:sz w:val="12"/>
        <w:szCs w:val="24"/>
        <w:lang w:val="fr-FR"/>
      </w:rPr>
      <w:t>_ba</w:t>
    </w:r>
    <w:r w:rsidR="00404EC9" w:rsidRPr="00E83D21">
      <w:rPr>
        <w:rFonts w:ascii="Arial" w:hAnsi="Arial"/>
        <w:noProof/>
        <w:snapToGrid w:val="0"/>
        <w:sz w:val="12"/>
        <w:szCs w:val="24"/>
        <w:lang w:val="fr-FR"/>
      </w:rPr>
      <w:t>/adn_wp15_ac2_2018_</w:t>
    </w:r>
    <w:r w:rsidR="00576E22">
      <w:rPr>
        <w:rFonts w:ascii="Arial" w:hAnsi="Arial"/>
        <w:noProof/>
        <w:snapToGrid w:val="0"/>
        <w:sz w:val="12"/>
        <w:szCs w:val="24"/>
        <w:lang w:val="fr-FR"/>
      </w:rPr>
      <w:t>42</w:t>
    </w:r>
    <w:r w:rsidR="00404EC9" w:rsidRPr="00E83D21">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67A" w:rsidRPr="000F4DD4" w:rsidRDefault="00697F7B">
    <w:pPr>
      <w:pStyle w:val="Footer"/>
      <w:tabs>
        <w:tab w:val="clear" w:pos="9072"/>
        <w:tab w:val="left" w:pos="2634"/>
        <w:tab w:val="right" w:pos="9070"/>
      </w:tabs>
      <w:jc w:val="right"/>
      <w:rPr>
        <w:rFonts w:ascii="Arial" w:hAnsi="Arial"/>
        <w:noProof/>
        <w:sz w:val="12"/>
        <w:szCs w:val="24"/>
        <w:lang w:val="fr-FR"/>
      </w:rPr>
    </w:pPr>
    <w:r w:rsidRPr="000F4DD4">
      <w:rPr>
        <w:rFonts w:ascii="Arial" w:hAnsi="Arial"/>
        <w:noProof/>
        <w:sz w:val="12"/>
        <w:szCs w:val="24"/>
        <w:lang w:val="fr-FR"/>
      </w:rPr>
      <w:t>m</w:t>
    </w:r>
    <w:r w:rsidR="00F8067A" w:rsidRPr="000F4DD4">
      <w:rPr>
        <w:rFonts w:ascii="Arial" w:hAnsi="Arial"/>
        <w:noProof/>
        <w:sz w:val="12"/>
        <w:szCs w:val="24"/>
        <w:lang w:val="fr-FR"/>
      </w:rPr>
      <w:t>m</w:t>
    </w:r>
    <w:r w:rsidRPr="000F4DD4">
      <w:rPr>
        <w:rFonts w:ascii="Arial" w:hAnsi="Arial"/>
        <w:noProof/>
        <w:sz w:val="12"/>
        <w:szCs w:val="24"/>
        <w:lang w:val="fr-FR"/>
      </w:rPr>
      <w:t>_ba</w:t>
    </w:r>
    <w:r w:rsidR="00F8067A" w:rsidRPr="000F4DD4">
      <w:rPr>
        <w:rFonts w:ascii="Arial" w:hAnsi="Arial"/>
        <w:noProof/>
        <w:sz w:val="12"/>
        <w:szCs w:val="24"/>
        <w:lang w:val="fr-FR"/>
      </w:rPr>
      <w:t>/adn_wp15_ac2_2018_</w:t>
    </w:r>
    <w:r w:rsidR="00130FAA" w:rsidRPr="000F4DD4">
      <w:rPr>
        <w:rFonts w:ascii="Arial" w:hAnsi="Arial"/>
        <w:noProof/>
        <w:sz w:val="12"/>
        <w:szCs w:val="24"/>
        <w:lang w:val="fr-FR"/>
      </w:rPr>
      <w:t>3</w:t>
    </w:r>
    <w:r w:rsidR="00F8067A" w:rsidRPr="000F4DD4">
      <w:rPr>
        <w:rFonts w:ascii="Arial" w:hAnsi="Arial"/>
        <w:noProof/>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45F" w:rsidRDefault="0005645F" w:rsidP="0011702A">
      <w:r>
        <w:separator/>
      </w:r>
    </w:p>
  </w:footnote>
  <w:footnote w:type="continuationSeparator" w:id="0">
    <w:p w:rsidR="0005645F" w:rsidRDefault="0005645F" w:rsidP="0011702A">
      <w:r>
        <w:continuationSeparator/>
      </w:r>
    </w:p>
  </w:footnote>
  <w:footnote w:id="1">
    <w:p w:rsidR="00576E22" w:rsidRPr="00310ECB" w:rsidRDefault="00576E22" w:rsidP="00F74D6F">
      <w:pPr>
        <w:pStyle w:val="FootnoteText"/>
        <w:ind w:left="567" w:hanging="567"/>
        <w:rPr>
          <w:sz w:val="16"/>
          <w:szCs w:val="16"/>
        </w:rPr>
      </w:pPr>
      <w:r w:rsidRPr="00550462">
        <w:rPr>
          <w:rStyle w:val="FootnoteReference"/>
          <w:sz w:val="20"/>
        </w:rPr>
        <w:t>*</w:t>
      </w:r>
      <w:r>
        <w:rPr>
          <w:rStyle w:val="FootnoteReference"/>
          <w:sz w:val="20"/>
        </w:rPr>
        <w:tab/>
      </w:r>
      <w:r w:rsidRPr="00310ECB">
        <w:rPr>
          <w:sz w:val="16"/>
          <w:szCs w:val="16"/>
        </w:rPr>
        <w:t>Von der UN-ECE in Englisch, Französisch und Russisch unter dem Aktenzeichen CCNR-ZKR/ADN/WP.15/AC.2/2018/42 verteilt.</w:t>
      </w:r>
    </w:p>
  </w:footnote>
  <w:footnote w:id="2">
    <w:p w:rsidR="00576E22" w:rsidRPr="00310ECB" w:rsidRDefault="00576E22" w:rsidP="00F74D6F">
      <w:pPr>
        <w:pStyle w:val="FootnoteText"/>
        <w:ind w:left="567" w:hanging="567"/>
        <w:rPr>
          <w:sz w:val="16"/>
          <w:szCs w:val="16"/>
        </w:rPr>
      </w:pPr>
      <w:r w:rsidRPr="00310ECB">
        <w:rPr>
          <w:rStyle w:val="FootnoteReference"/>
          <w:sz w:val="16"/>
          <w:szCs w:val="16"/>
          <w:lang w:eastAsia="en-US"/>
        </w:rPr>
        <w:t>**</w:t>
      </w:r>
      <w:r w:rsidRPr="00310ECB">
        <w:rPr>
          <w:sz w:val="16"/>
          <w:szCs w:val="16"/>
        </w:rPr>
        <w:t xml:space="preserve"> </w:t>
      </w:r>
      <w:r w:rsidRPr="00310ECB">
        <w:rPr>
          <w:sz w:val="16"/>
          <w:szCs w:val="16"/>
        </w:rPr>
        <w:tab/>
        <w:t>Gemäß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0F4DD4" w:rsidRDefault="00D4056A" w:rsidP="000F4DD4">
    <w:pPr>
      <w:widowControl/>
      <w:suppressAutoHyphens/>
      <w:overflowPunct/>
      <w:autoSpaceDE/>
      <w:autoSpaceDN/>
      <w:adjustRightInd/>
      <w:ind w:left="0" w:firstLine="0"/>
      <w:jc w:val="left"/>
      <w:textAlignment w:val="auto"/>
      <w:rPr>
        <w:rFonts w:ascii="Arial" w:hAnsi="Arial"/>
        <w:snapToGrid w:val="0"/>
        <w:sz w:val="16"/>
        <w:szCs w:val="16"/>
        <w:lang w:val="en-US"/>
      </w:rPr>
    </w:pPr>
    <w:r w:rsidRPr="000F4DD4">
      <w:rPr>
        <w:rFonts w:ascii="Arial" w:hAnsi="Arial"/>
        <w:snapToGrid w:val="0"/>
        <w:sz w:val="16"/>
        <w:szCs w:val="16"/>
        <w:lang w:val="en-US"/>
      </w:rPr>
      <w:t>CCNR-ZKR/ADN/WP.15/AC.2/</w:t>
    </w:r>
    <w:r w:rsidR="0011545F" w:rsidRPr="000F4DD4">
      <w:rPr>
        <w:rFonts w:ascii="Arial" w:hAnsi="Arial"/>
        <w:snapToGrid w:val="0"/>
        <w:sz w:val="16"/>
        <w:szCs w:val="16"/>
        <w:lang w:val="en-US"/>
      </w:rPr>
      <w:t>2018</w:t>
    </w:r>
    <w:r w:rsidRPr="000F4DD4">
      <w:rPr>
        <w:rFonts w:ascii="Arial" w:hAnsi="Arial"/>
        <w:snapToGrid w:val="0"/>
        <w:sz w:val="16"/>
        <w:szCs w:val="16"/>
        <w:lang w:val="en-US"/>
      </w:rPr>
      <w:t>/</w:t>
    </w:r>
    <w:r w:rsidR="00576E22">
      <w:rPr>
        <w:rFonts w:ascii="Arial" w:hAnsi="Arial"/>
        <w:snapToGrid w:val="0"/>
        <w:sz w:val="16"/>
        <w:szCs w:val="16"/>
        <w:lang w:val="en-US"/>
      </w:rPr>
      <w:t>42</w:t>
    </w:r>
  </w:p>
  <w:p w:rsidR="00D4056A" w:rsidRPr="000F4DD4" w:rsidRDefault="00D4056A" w:rsidP="000F4DD4">
    <w:pPr>
      <w:widowControl/>
      <w:suppressAutoHyphens/>
      <w:overflowPunct/>
      <w:autoSpaceDE/>
      <w:autoSpaceDN/>
      <w:adjustRightInd/>
      <w:ind w:left="0" w:firstLine="0"/>
      <w:jc w:val="left"/>
      <w:textAlignment w:val="auto"/>
      <w:rPr>
        <w:rFonts w:ascii="Arial" w:hAnsi="Arial"/>
        <w:snapToGrid w:val="0"/>
        <w:sz w:val="16"/>
        <w:szCs w:val="16"/>
      </w:rPr>
    </w:pPr>
    <w:r w:rsidRPr="000F4DD4">
      <w:rPr>
        <w:rFonts w:ascii="Arial" w:hAnsi="Arial"/>
        <w:snapToGrid w:val="0"/>
        <w:sz w:val="16"/>
        <w:szCs w:val="16"/>
      </w:rPr>
      <w:t xml:space="preserve">Seite </w:t>
    </w:r>
    <w:r w:rsidRPr="000F4DD4">
      <w:rPr>
        <w:rFonts w:ascii="Arial" w:hAnsi="Arial"/>
        <w:snapToGrid w:val="0"/>
        <w:sz w:val="16"/>
        <w:szCs w:val="16"/>
      </w:rPr>
      <w:fldChar w:fldCharType="begin"/>
    </w:r>
    <w:r w:rsidRPr="000F4DD4">
      <w:rPr>
        <w:rFonts w:ascii="Arial" w:hAnsi="Arial"/>
        <w:snapToGrid w:val="0"/>
        <w:sz w:val="16"/>
        <w:szCs w:val="16"/>
      </w:rPr>
      <w:instrText xml:space="preserve"> PAGE  \* MERGEFORMAT </w:instrText>
    </w:r>
    <w:r w:rsidRPr="000F4DD4">
      <w:rPr>
        <w:rFonts w:ascii="Arial" w:hAnsi="Arial"/>
        <w:snapToGrid w:val="0"/>
        <w:sz w:val="16"/>
        <w:szCs w:val="16"/>
      </w:rPr>
      <w:fldChar w:fldCharType="separate"/>
    </w:r>
    <w:r w:rsidR="00BE38E1">
      <w:rPr>
        <w:rFonts w:ascii="Arial" w:hAnsi="Arial"/>
        <w:noProof/>
        <w:snapToGrid w:val="0"/>
        <w:sz w:val="16"/>
        <w:szCs w:val="16"/>
      </w:rPr>
      <w:t>2</w:t>
    </w:r>
    <w:r w:rsidRPr="000F4DD4">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0F4DD4" w:rsidRDefault="00D4056A" w:rsidP="000F4DD4">
    <w:pPr>
      <w:widowControl/>
      <w:suppressAutoHyphens/>
      <w:overflowPunct/>
      <w:autoSpaceDE/>
      <w:autoSpaceDN/>
      <w:adjustRightInd/>
      <w:ind w:left="0" w:firstLine="0"/>
      <w:jc w:val="right"/>
      <w:textAlignment w:val="auto"/>
      <w:rPr>
        <w:rFonts w:ascii="Arial" w:hAnsi="Arial"/>
        <w:snapToGrid w:val="0"/>
        <w:sz w:val="16"/>
        <w:szCs w:val="16"/>
        <w:lang w:val="en-US"/>
      </w:rPr>
    </w:pPr>
    <w:r w:rsidRPr="000F4DD4">
      <w:rPr>
        <w:rFonts w:ascii="Arial" w:hAnsi="Arial"/>
        <w:snapToGrid w:val="0"/>
        <w:sz w:val="16"/>
        <w:szCs w:val="16"/>
        <w:lang w:val="en-US"/>
      </w:rPr>
      <w:t>CCNR-ZKR/ADN/WP.15/AC.2/</w:t>
    </w:r>
    <w:r w:rsidR="00B9072B" w:rsidRPr="000F4DD4">
      <w:rPr>
        <w:rFonts w:ascii="Arial" w:hAnsi="Arial"/>
        <w:snapToGrid w:val="0"/>
        <w:sz w:val="16"/>
        <w:szCs w:val="16"/>
        <w:lang w:val="en-US"/>
      </w:rPr>
      <w:t>2018/</w:t>
    </w:r>
    <w:r w:rsidR="00130FAA" w:rsidRPr="000F4DD4">
      <w:rPr>
        <w:rFonts w:ascii="Arial" w:hAnsi="Arial"/>
        <w:snapToGrid w:val="0"/>
        <w:sz w:val="16"/>
        <w:szCs w:val="16"/>
        <w:lang w:val="en-US"/>
      </w:rPr>
      <w:t>3</w:t>
    </w:r>
  </w:p>
  <w:p w:rsidR="00D4056A" w:rsidRPr="000F4DD4" w:rsidRDefault="00D4056A" w:rsidP="000F4DD4">
    <w:pPr>
      <w:widowControl/>
      <w:suppressAutoHyphens/>
      <w:overflowPunct/>
      <w:autoSpaceDE/>
      <w:autoSpaceDN/>
      <w:adjustRightInd/>
      <w:ind w:left="0" w:firstLine="0"/>
      <w:jc w:val="right"/>
      <w:textAlignment w:val="auto"/>
      <w:rPr>
        <w:rFonts w:ascii="Arial" w:hAnsi="Arial"/>
        <w:snapToGrid w:val="0"/>
        <w:sz w:val="16"/>
        <w:szCs w:val="16"/>
      </w:rPr>
    </w:pPr>
    <w:r w:rsidRPr="000F4DD4">
      <w:rPr>
        <w:rFonts w:ascii="Arial" w:hAnsi="Arial"/>
        <w:snapToGrid w:val="0"/>
        <w:sz w:val="16"/>
        <w:szCs w:val="16"/>
      </w:rPr>
      <w:t xml:space="preserve">Seite </w:t>
    </w:r>
    <w:r w:rsidRPr="00404EC9">
      <w:rPr>
        <w:rFonts w:ascii="Arial" w:hAnsi="Arial"/>
        <w:snapToGrid w:val="0"/>
        <w:sz w:val="16"/>
        <w:szCs w:val="16"/>
      </w:rPr>
      <w:fldChar w:fldCharType="begin"/>
    </w:r>
    <w:r w:rsidRPr="000F4DD4">
      <w:rPr>
        <w:rFonts w:ascii="Arial" w:hAnsi="Arial"/>
        <w:snapToGrid w:val="0"/>
        <w:sz w:val="16"/>
        <w:szCs w:val="16"/>
      </w:rPr>
      <w:instrText xml:space="preserve"> PAGE  \* MERGEFORMAT </w:instrText>
    </w:r>
    <w:r w:rsidRPr="00404EC9">
      <w:rPr>
        <w:rFonts w:ascii="Arial" w:hAnsi="Arial"/>
        <w:snapToGrid w:val="0"/>
        <w:sz w:val="16"/>
        <w:szCs w:val="16"/>
      </w:rPr>
      <w:fldChar w:fldCharType="separate"/>
    </w:r>
    <w:r w:rsidR="00BF7DFC" w:rsidRPr="00404EC9">
      <w:rPr>
        <w:rFonts w:ascii="Arial" w:hAnsi="Arial"/>
        <w:snapToGrid w:val="0"/>
        <w:sz w:val="16"/>
        <w:szCs w:val="16"/>
      </w:rPr>
      <w:t>3</w:t>
    </w:r>
    <w:r w:rsidRPr="00404EC9">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5446A"/>
    <w:multiLevelType w:val="hybridMultilevel"/>
    <w:tmpl w:val="AFAA8B16"/>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59F252A3"/>
    <w:multiLevelType w:val="hybridMultilevel"/>
    <w:tmpl w:val="00646E5A"/>
    <w:lvl w:ilvl="0" w:tplc="1332B4FC">
      <w:start w:val="1"/>
      <w:numFmt w:val="bullet"/>
      <w:lvlText w:val="•"/>
      <w:lvlJc w:val="left"/>
      <w:pPr>
        <w:tabs>
          <w:tab w:val="num" w:pos="720"/>
        </w:tabs>
        <w:ind w:left="720" w:hanging="360"/>
      </w:pPr>
      <w:rPr>
        <w:rFonts w:ascii="Arial" w:hAnsi="Arial" w:hint="default"/>
      </w:rPr>
    </w:lvl>
    <w:lvl w:ilvl="1" w:tplc="A18E62EA">
      <w:start w:val="1"/>
      <w:numFmt w:val="bullet"/>
      <w:lvlText w:val="•"/>
      <w:lvlJc w:val="left"/>
      <w:pPr>
        <w:tabs>
          <w:tab w:val="num" w:pos="1440"/>
        </w:tabs>
        <w:ind w:left="1440" w:hanging="360"/>
      </w:pPr>
      <w:rPr>
        <w:rFonts w:ascii="Arial" w:hAnsi="Arial" w:hint="default"/>
      </w:rPr>
    </w:lvl>
    <w:lvl w:ilvl="2" w:tplc="1DDCEFFE" w:tentative="1">
      <w:start w:val="1"/>
      <w:numFmt w:val="bullet"/>
      <w:lvlText w:val="•"/>
      <w:lvlJc w:val="left"/>
      <w:pPr>
        <w:tabs>
          <w:tab w:val="num" w:pos="2160"/>
        </w:tabs>
        <w:ind w:left="2160" w:hanging="360"/>
      </w:pPr>
      <w:rPr>
        <w:rFonts w:ascii="Arial" w:hAnsi="Arial" w:hint="default"/>
      </w:rPr>
    </w:lvl>
    <w:lvl w:ilvl="3" w:tplc="9566CF54" w:tentative="1">
      <w:start w:val="1"/>
      <w:numFmt w:val="bullet"/>
      <w:lvlText w:val="•"/>
      <w:lvlJc w:val="left"/>
      <w:pPr>
        <w:tabs>
          <w:tab w:val="num" w:pos="2880"/>
        </w:tabs>
        <w:ind w:left="2880" w:hanging="360"/>
      </w:pPr>
      <w:rPr>
        <w:rFonts w:ascii="Arial" w:hAnsi="Arial" w:hint="default"/>
      </w:rPr>
    </w:lvl>
    <w:lvl w:ilvl="4" w:tplc="85F2F3C6" w:tentative="1">
      <w:start w:val="1"/>
      <w:numFmt w:val="bullet"/>
      <w:lvlText w:val="•"/>
      <w:lvlJc w:val="left"/>
      <w:pPr>
        <w:tabs>
          <w:tab w:val="num" w:pos="3600"/>
        </w:tabs>
        <w:ind w:left="3600" w:hanging="360"/>
      </w:pPr>
      <w:rPr>
        <w:rFonts w:ascii="Arial" w:hAnsi="Arial" w:hint="default"/>
      </w:rPr>
    </w:lvl>
    <w:lvl w:ilvl="5" w:tplc="7A28AE8C" w:tentative="1">
      <w:start w:val="1"/>
      <w:numFmt w:val="bullet"/>
      <w:lvlText w:val="•"/>
      <w:lvlJc w:val="left"/>
      <w:pPr>
        <w:tabs>
          <w:tab w:val="num" w:pos="4320"/>
        </w:tabs>
        <w:ind w:left="4320" w:hanging="360"/>
      </w:pPr>
      <w:rPr>
        <w:rFonts w:ascii="Arial" w:hAnsi="Arial" w:hint="default"/>
      </w:rPr>
    </w:lvl>
    <w:lvl w:ilvl="6" w:tplc="A88454EC" w:tentative="1">
      <w:start w:val="1"/>
      <w:numFmt w:val="bullet"/>
      <w:lvlText w:val="•"/>
      <w:lvlJc w:val="left"/>
      <w:pPr>
        <w:tabs>
          <w:tab w:val="num" w:pos="5040"/>
        </w:tabs>
        <w:ind w:left="5040" w:hanging="360"/>
      </w:pPr>
      <w:rPr>
        <w:rFonts w:ascii="Arial" w:hAnsi="Arial" w:hint="default"/>
      </w:rPr>
    </w:lvl>
    <w:lvl w:ilvl="7" w:tplc="48B471A2" w:tentative="1">
      <w:start w:val="1"/>
      <w:numFmt w:val="bullet"/>
      <w:lvlText w:val="•"/>
      <w:lvlJc w:val="left"/>
      <w:pPr>
        <w:tabs>
          <w:tab w:val="num" w:pos="5760"/>
        </w:tabs>
        <w:ind w:left="5760" w:hanging="360"/>
      </w:pPr>
      <w:rPr>
        <w:rFonts w:ascii="Arial" w:hAnsi="Arial" w:hint="default"/>
      </w:rPr>
    </w:lvl>
    <w:lvl w:ilvl="8" w:tplc="ED9AE4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40B0F34"/>
    <w:multiLevelType w:val="hybridMultilevel"/>
    <w:tmpl w:val="8A4C19E2"/>
    <w:lvl w:ilvl="0" w:tplc="97D098C6">
      <w:start w:val="7"/>
      <w:numFmt w:val="bullet"/>
      <w:lvlText w:val="-"/>
      <w:lvlJc w:val="left"/>
      <w:pPr>
        <w:ind w:left="397" w:hanging="360"/>
      </w:pPr>
      <w:rPr>
        <w:rFonts w:ascii="Arial" w:eastAsia="Times New Roman" w:hAnsi="Arial" w:cs="Arial" w:hint="default"/>
        <w:u w:val="single"/>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4" w15:restartNumberingAfterBreak="0">
    <w:nsid w:val="7D946AC7"/>
    <w:multiLevelType w:val="hybridMultilevel"/>
    <w:tmpl w:val="0E844220"/>
    <w:lvl w:ilvl="0" w:tplc="059ED9FA">
      <w:start w:val="14"/>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DE"/>
    <w:rsid w:val="000049F5"/>
    <w:rsid w:val="00006820"/>
    <w:rsid w:val="000143A3"/>
    <w:rsid w:val="00014D4F"/>
    <w:rsid w:val="00016593"/>
    <w:rsid w:val="00026176"/>
    <w:rsid w:val="0003284B"/>
    <w:rsid w:val="00034828"/>
    <w:rsid w:val="0004134B"/>
    <w:rsid w:val="000463CE"/>
    <w:rsid w:val="00047E84"/>
    <w:rsid w:val="00052E7E"/>
    <w:rsid w:val="000563D5"/>
    <w:rsid w:val="0005645F"/>
    <w:rsid w:val="00056B10"/>
    <w:rsid w:val="000625E5"/>
    <w:rsid w:val="00062E58"/>
    <w:rsid w:val="00076F9A"/>
    <w:rsid w:val="00080275"/>
    <w:rsid w:val="00080F60"/>
    <w:rsid w:val="00090A58"/>
    <w:rsid w:val="0009215A"/>
    <w:rsid w:val="00095D13"/>
    <w:rsid w:val="00097410"/>
    <w:rsid w:val="000A1A85"/>
    <w:rsid w:val="000A324C"/>
    <w:rsid w:val="000A46AB"/>
    <w:rsid w:val="000A6549"/>
    <w:rsid w:val="000B3573"/>
    <w:rsid w:val="000C108A"/>
    <w:rsid w:val="000C6E63"/>
    <w:rsid w:val="000C72ED"/>
    <w:rsid w:val="000C754F"/>
    <w:rsid w:val="000C795B"/>
    <w:rsid w:val="000D3D4C"/>
    <w:rsid w:val="000D4406"/>
    <w:rsid w:val="000D5D27"/>
    <w:rsid w:val="000D74F9"/>
    <w:rsid w:val="000D7FD6"/>
    <w:rsid w:val="000E4620"/>
    <w:rsid w:val="000E4CDE"/>
    <w:rsid w:val="000E6786"/>
    <w:rsid w:val="000F0250"/>
    <w:rsid w:val="000F2E49"/>
    <w:rsid w:val="000F4DD4"/>
    <w:rsid w:val="000F6242"/>
    <w:rsid w:val="000F79E4"/>
    <w:rsid w:val="001013D7"/>
    <w:rsid w:val="00106FC3"/>
    <w:rsid w:val="00113A60"/>
    <w:rsid w:val="00114102"/>
    <w:rsid w:val="0011545F"/>
    <w:rsid w:val="0011702A"/>
    <w:rsid w:val="0012236C"/>
    <w:rsid w:val="00124B75"/>
    <w:rsid w:val="00126AA9"/>
    <w:rsid w:val="00130FAA"/>
    <w:rsid w:val="00131CD7"/>
    <w:rsid w:val="0013626E"/>
    <w:rsid w:val="001368E3"/>
    <w:rsid w:val="00143354"/>
    <w:rsid w:val="00144FA5"/>
    <w:rsid w:val="00156782"/>
    <w:rsid w:val="00156903"/>
    <w:rsid w:val="00156ACE"/>
    <w:rsid w:val="0016790C"/>
    <w:rsid w:val="001729A2"/>
    <w:rsid w:val="001739E9"/>
    <w:rsid w:val="00176072"/>
    <w:rsid w:val="0017767A"/>
    <w:rsid w:val="001878DE"/>
    <w:rsid w:val="00190390"/>
    <w:rsid w:val="001A078E"/>
    <w:rsid w:val="001B4F22"/>
    <w:rsid w:val="001B7B3E"/>
    <w:rsid w:val="001C0E5C"/>
    <w:rsid w:val="001C1D1B"/>
    <w:rsid w:val="001C269B"/>
    <w:rsid w:val="001C4ED8"/>
    <w:rsid w:val="001D1B0A"/>
    <w:rsid w:val="001E133B"/>
    <w:rsid w:val="001E4D07"/>
    <w:rsid w:val="001F3FB6"/>
    <w:rsid w:val="001F6ABC"/>
    <w:rsid w:val="0020240A"/>
    <w:rsid w:val="00202E6D"/>
    <w:rsid w:val="0020431D"/>
    <w:rsid w:val="00205465"/>
    <w:rsid w:val="002132D2"/>
    <w:rsid w:val="00223DF9"/>
    <w:rsid w:val="0023288F"/>
    <w:rsid w:val="00235B56"/>
    <w:rsid w:val="00240203"/>
    <w:rsid w:val="002431F2"/>
    <w:rsid w:val="002473E1"/>
    <w:rsid w:val="00250FDB"/>
    <w:rsid w:val="00255192"/>
    <w:rsid w:val="00257C39"/>
    <w:rsid w:val="0027402D"/>
    <w:rsid w:val="0027414F"/>
    <w:rsid w:val="00283323"/>
    <w:rsid w:val="00291CB3"/>
    <w:rsid w:val="002A337E"/>
    <w:rsid w:val="002A53A6"/>
    <w:rsid w:val="002C0469"/>
    <w:rsid w:val="002C327D"/>
    <w:rsid w:val="002D1BFB"/>
    <w:rsid w:val="002E3745"/>
    <w:rsid w:val="002E3EB3"/>
    <w:rsid w:val="002E6A16"/>
    <w:rsid w:val="002E7227"/>
    <w:rsid w:val="002F4FC6"/>
    <w:rsid w:val="00300790"/>
    <w:rsid w:val="003033DD"/>
    <w:rsid w:val="00310ECB"/>
    <w:rsid w:val="00316D5A"/>
    <w:rsid w:val="0032045B"/>
    <w:rsid w:val="003233C8"/>
    <w:rsid w:val="00325D76"/>
    <w:rsid w:val="00326B14"/>
    <w:rsid w:val="00326DE9"/>
    <w:rsid w:val="003317A7"/>
    <w:rsid w:val="00337284"/>
    <w:rsid w:val="003439FC"/>
    <w:rsid w:val="00344C19"/>
    <w:rsid w:val="00357412"/>
    <w:rsid w:val="00361725"/>
    <w:rsid w:val="00364E68"/>
    <w:rsid w:val="003702C7"/>
    <w:rsid w:val="00370BB8"/>
    <w:rsid w:val="00377CE8"/>
    <w:rsid w:val="0038428F"/>
    <w:rsid w:val="00387545"/>
    <w:rsid w:val="0039080F"/>
    <w:rsid w:val="003931FE"/>
    <w:rsid w:val="00394699"/>
    <w:rsid w:val="003958AE"/>
    <w:rsid w:val="00397E52"/>
    <w:rsid w:val="003A2337"/>
    <w:rsid w:val="003B0DF4"/>
    <w:rsid w:val="003B23DA"/>
    <w:rsid w:val="003C61C4"/>
    <w:rsid w:val="003D0FA5"/>
    <w:rsid w:val="003D3605"/>
    <w:rsid w:val="003E6E61"/>
    <w:rsid w:val="00400ADD"/>
    <w:rsid w:val="00401179"/>
    <w:rsid w:val="00404EC9"/>
    <w:rsid w:val="00406965"/>
    <w:rsid w:val="00410285"/>
    <w:rsid w:val="004176F9"/>
    <w:rsid w:val="00420664"/>
    <w:rsid w:val="00427609"/>
    <w:rsid w:val="00427804"/>
    <w:rsid w:val="00430CD0"/>
    <w:rsid w:val="00432779"/>
    <w:rsid w:val="00432E08"/>
    <w:rsid w:val="00441CD8"/>
    <w:rsid w:val="00446085"/>
    <w:rsid w:val="00466FB5"/>
    <w:rsid w:val="00472198"/>
    <w:rsid w:val="00476E9E"/>
    <w:rsid w:val="004819A4"/>
    <w:rsid w:val="0048292C"/>
    <w:rsid w:val="004836F9"/>
    <w:rsid w:val="004847DC"/>
    <w:rsid w:val="00492FA6"/>
    <w:rsid w:val="0049746A"/>
    <w:rsid w:val="004A0752"/>
    <w:rsid w:val="004A3FE7"/>
    <w:rsid w:val="004A46B8"/>
    <w:rsid w:val="004B0D93"/>
    <w:rsid w:val="004B7EA6"/>
    <w:rsid w:val="004C18DE"/>
    <w:rsid w:val="004D4CA5"/>
    <w:rsid w:val="004D4E53"/>
    <w:rsid w:val="004E622A"/>
    <w:rsid w:val="004F274D"/>
    <w:rsid w:val="004F3058"/>
    <w:rsid w:val="004F4DE3"/>
    <w:rsid w:val="004F5608"/>
    <w:rsid w:val="0051476B"/>
    <w:rsid w:val="00534340"/>
    <w:rsid w:val="00540683"/>
    <w:rsid w:val="00547D68"/>
    <w:rsid w:val="005533B4"/>
    <w:rsid w:val="00561447"/>
    <w:rsid w:val="0056605A"/>
    <w:rsid w:val="00573D3E"/>
    <w:rsid w:val="00576E22"/>
    <w:rsid w:val="0057786D"/>
    <w:rsid w:val="00582B60"/>
    <w:rsid w:val="00583496"/>
    <w:rsid w:val="00583E9F"/>
    <w:rsid w:val="00585590"/>
    <w:rsid w:val="00585999"/>
    <w:rsid w:val="00586819"/>
    <w:rsid w:val="00591A7D"/>
    <w:rsid w:val="00592A89"/>
    <w:rsid w:val="00593E26"/>
    <w:rsid w:val="00595C5C"/>
    <w:rsid w:val="00596953"/>
    <w:rsid w:val="005A1A44"/>
    <w:rsid w:val="005A3CCA"/>
    <w:rsid w:val="005A5B6A"/>
    <w:rsid w:val="005B6280"/>
    <w:rsid w:val="005C1940"/>
    <w:rsid w:val="005C558D"/>
    <w:rsid w:val="005C7246"/>
    <w:rsid w:val="005C7902"/>
    <w:rsid w:val="005D3B31"/>
    <w:rsid w:val="005D6AB5"/>
    <w:rsid w:val="005E1804"/>
    <w:rsid w:val="005E5104"/>
    <w:rsid w:val="005E5EF7"/>
    <w:rsid w:val="005F26AD"/>
    <w:rsid w:val="005F58DF"/>
    <w:rsid w:val="0060269E"/>
    <w:rsid w:val="00603AD9"/>
    <w:rsid w:val="006047AC"/>
    <w:rsid w:val="00607B11"/>
    <w:rsid w:val="006111A3"/>
    <w:rsid w:val="00611C20"/>
    <w:rsid w:val="0061668A"/>
    <w:rsid w:val="00620982"/>
    <w:rsid w:val="006256AF"/>
    <w:rsid w:val="00626C86"/>
    <w:rsid w:val="006276DC"/>
    <w:rsid w:val="00630422"/>
    <w:rsid w:val="006373FA"/>
    <w:rsid w:val="00642215"/>
    <w:rsid w:val="00643AEA"/>
    <w:rsid w:val="00651386"/>
    <w:rsid w:val="00661FED"/>
    <w:rsid w:val="0066312D"/>
    <w:rsid w:val="00666284"/>
    <w:rsid w:val="00670028"/>
    <w:rsid w:val="00690A5F"/>
    <w:rsid w:val="0069164E"/>
    <w:rsid w:val="006924C5"/>
    <w:rsid w:val="006970A1"/>
    <w:rsid w:val="00697F7B"/>
    <w:rsid w:val="006A0959"/>
    <w:rsid w:val="006A507B"/>
    <w:rsid w:val="006A73AD"/>
    <w:rsid w:val="006A7F94"/>
    <w:rsid w:val="006B57B7"/>
    <w:rsid w:val="006B6FC7"/>
    <w:rsid w:val="006B7C55"/>
    <w:rsid w:val="006D1972"/>
    <w:rsid w:val="006D78CA"/>
    <w:rsid w:val="006E498C"/>
    <w:rsid w:val="006F3C42"/>
    <w:rsid w:val="00702BE6"/>
    <w:rsid w:val="00706883"/>
    <w:rsid w:val="007225A1"/>
    <w:rsid w:val="007306F5"/>
    <w:rsid w:val="00742BD3"/>
    <w:rsid w:val="00751575"/>
    <w:rsid w:val="00754516"/>
    <w:rsid w:val="0075583E"/>
    <w:rsid w:val="00760FB2"/>
    <w:rsid w:val="007652AB"/>
    <w:rsid w:val="007705CB"/>
    <w:rsid w:val="00773B7E"/>
    <w:rsid w:val="0079124E"/>
    <w:rsid w:val="00792E94"/>
    <w:rsid w:val="007A0E7B"/>
    <w:rsid w:val="007A19A7"/>
    <w:rsid w:val="007A584D"/>
    <w:rsid w:val="007B5D5A"/>
    <w:rsid w:val="007C1AA7"/>
    <w:rsid w:val="007C1EE8"/>
    <w:rsid w:val="007C5305"/>
    <w:rsid w:val="007D1EF9"/>
    <w:rsid w:val="007D2FA0"/>
    <w:rsid w:val="007D6265"/>
    <w:rsid w:val="007D7EEA"/>
    <w:rsid w:val="007E7F2A"/>
    <w:rsid w:val="00805AEB"/>
    <w:rsid w:val="00810504"/>
    <w:rsid w:val="0081450F"/>
    <w:rsid w:val="00826787"/>
    <w:rsid w:val="00831771"/>
    <w:rsid w:val="008329FF"/>
    <w:rsid w:val="00834438"/>
    <w:rsid w:val="00835551"/>
    <w:rsid w:val="00837FB8"/>
    <w:rsid w:val="00841328"/>
    <w:rsid w:val="00852BEF"/>
    <w:rsid w:val="00854209"/>
    <w:rsid w:val="0085713F"/>
    <w:rsid w:val="0086477D"/>
    <w:rsid w:val="00876F50"/>
    <w:rsid w:val="00880498"/>
    <w:rsid w:val="00894221"/>
    <w:rsid w:val="008957C7"/>
    <w:rsid w:val="00896081"/>
    <w:rsid w:val="008967B7"/>
    <w:rsid w:val="008A1D67"/>
    <w:rsid w:val="008B3106"/>
    <w:rsid w:val="008B5544"/>
    <w:rsid w:val="008B7C4B"/>
    <w:rsid w:val="008D3CEC"/>
    <w:rsid w:val="008E6B36"/>
    <w:rsid w:val="008F4B57"/>
    <w:rsid w:val="00903D48"/>
    <w:rsid w:val="0090748A"/>
    <w:rsid w:val="00912A46"/>
    <w:rsid w:val="009422FA"/>
    <w:rsid w:val="00945BEF"/>
    <w:rsid w:val="0094733D"/>
    <w:rsid w:val="00953866"/>
    <w:rsid w:val="00962147"/>
    <w:rsid w:val="00962E31"/>
    <w:rsid w:val="00965DC5"/>
    <w:rsid w:val="00966C68"/>
    <w:rsid w:val="00966CE6"/>
    <w:rsid w:val="0096789B"/>
    <w:rsid w:val="009733A6"/>
    <w:rsid w:val="00975B09"/>
    <w:rsid w:val="009770C1"/>
    <w:rsid w:val="009771C0"/>
    <w:rsid w:val="009777E8"/>
    <w:rsid w:val="0098158C"/>
    <w:rsid w:val="00981925"/>
    <w:rsid w:val="00982F17"/>
    <w:rsid w:val="0099031A"/>
    <w:rsid w:val="00991BA0"/>
    <w:rsid w:val="00992863"/>
    <w:rsid w:val="009A2C98"/>
    <w:rsid w:val="009A4FC8"/>
    <w:rsid w:val="009B6F47"/>
    <w:rsid w:val="009C79C4"/>
    <w:rsid w:val="009D2885"/>
    <w:rsid w:val="009E1B51"/>
    <w:rsid w:val="009E281C"/>
    <w:rsid w:val="009E3EBD"/>
    <w:rsid w:val="009E795B"/>
    <w:rsid w:val="009F01B6"/>
    <w:rsid w:val="009F0973"/>
    <w:rsid w:val="009F2DD9"/>
    <w:rsid w:val="00A005D6"/>
    <w:rsid w:val="00A04A9E"/>
    <w:rsid w:val="00A0723D"/>
    <w:rsid w:val="00A1389E"/>
    <w:rsid w:val="00A17F67"/>
    <w:rsid w:val="00A21A7D"/>
    <w:rsid w:val="00A2645D"/>
    <w:rsid w:val="00A27409"/>
    <w:rsid w:val="00A349BD"/>
    <w:rsid w:val="00A410D7"/>
    <w:rsid w:val="00A44AF1"/>
    <w:rsid w:val="00A57CE8"/>
    <w:rsid w:val="00A60437"/>
    <w:rsid w:val="00A62126"/>
    <w:rsid w:val="00A71FAE"/>
    <w:rsid w:val="00A7621C"/>
    <w:rsid w:val="00A77993"/>
    <w:rsid w:val="00A77C4E"/>
    <w:rsid w:val="00A81D2D"/>
    <w:rsid w:val="00A849B8"/>
    <w:rsid w:val="00A917C1"/>
    <w:rsid w:val="00A92623"/>
    <w:rsid w:val="00A94B80"/>
    <w:rsid w:val="00A97821"/>
    <w:rsid w:val="00AB23F2"/>
    <w:rsid w:val="00AB6055"/>
    <w:rsid w:val="00AC1577"/>
    <w:rsid w:val="00AC2952"/>
    <w:rsid w:val="00AC3059"/>
    <w:rsid w:val="00AC338A"/>
    <w:rsid w:val="00AD14D7"/>
    <w:rsid w:val="00AD59A0"/>
    <w:rsid w:val="00AD68F2"/>
    <w:rsid w:val="00AD69C2"/>
    <w:rsid w:val="00AE32E7"/>
    <w:rsid w:val="00AE33F4"/>
    <w:rsid w:val="00AE50D2"/>
    <w:rsid w:val="00AE73A7"/>
    <w:rsid w:val="00AE7E9E"/>
    <w:rsid w:val="00AF7C57"/>
    <w:rsid w:val="00AF7DC9"/>
    <w:rsid w:val="00B02145"/>
    <w:rsid w:val="00B041A6"/>
    <w:rsid w:val="00B07427"/>
    <w:rsid w:val="00B12922"/>
    <w:rsid w:val="00B17A75"/>
    <w:rsid w:val="00B2269A"/>
    <w:rsid w:val="00B239F4"/>
    <w:rsid w:val="00B26810"/>
    <w:rsid w:val="00B30626"/>
    <w:rsid w:val="00B3498B"/>
    <w:rsid w:val="00B40836"/>
    <w:rsid w:val="00B45122"/>
    <w:rsid w:val="00B4533C"/>
    <w:rsid w:val="00B54C7A"/>
    <w:rsid w:val="00B5558F"/>
    <w:rsid w:val="00B71545"/>
    <w:rsid w:val="00B737F6"/>
    <w:rsid w:val="00B83CEA"/>
    <w:rsid w:val="00B853F8"/>
    <w:rsid w:val="00B87AB9"/>
    <w:rsid w:val="00B9072B"/>
    <w:rsid w:val="00B92BF7"/>
    <w:rsid w:val="00B9368D"/>
    <w:rsid w:val="00B940F8"/>
    <w:rsid w:val="00BA358B"/>
    <w:rsid w:val="00BA6693"/>
    <w:rsid w:val="00BB0A40"/>
    <w:rsid w:val="00BB1891"/>
    <w:rsid w:val="00BB35ED"/>
    <w:rsid w:val="00BB776D"/>
    <w:rsid w:val="00BC224B"/>
    <w:rsid w:val="00BD6076"/>
    <w:rsid w:val="00BD7109"/>
    <w:rsid w:val="00BD77CE"/>
    <w:rsid w:val="00BE38E1"/>
    <w:rsid w:val="00BE5065"/>
    <w:rsid w:val="00BF6A72"/>
    <w:rsid w:val="00BF7D16"/>
    <w:rsid w:val="00BF7DFC"/>
    <w:rsid w:val="00C01D3D"/>
    <w:rsid w:val="00C03ED4"/>
    <w:rsid w:val="00C04C77"/>
    <w:rsid w:val="00C05CED"/>
    <w:rsid w:val="00C1260A"/>
    <w:rsid w:val="00C161A1"/>
    <w:rsid w:val="00C16233"/>
    <w:rsid w:val="00C24FA8"/>
    <w:rsid w:val="00C27690"/>
    <w:rsid w:val="00C32E06"/>
    <w:rsid w:val="00C41906"/>
    <w:rsid w:val="00C4703A"/>
    <w:rsid w:val="00C509C1"/>
    <w:rsid w:val="00C532C5"/>
    <w:rsid w:val="00C64A71"/>
    <w:rsid w:val="00C7003A"/>
    <w:rsid w:val="00C72A39"/>
    <w:rsid w:val="00C75E20"/>
    <w:rsid w:val="00C8138A"/>
    <w:rsid w:val="00C82985"/>
    <w:rsid w:val="00C84D0A"/>
    <w:rsid w:val="00C90787"/>
    <w:rsid w:val="00C93A09"/>
    <w:rsid w:val="00C93E1E"/>
    <w:rsid w:val="00C945EC"/>
    <w:rsid w:val="00C95218"/>
    <w:rsid w:val="00CA2B03"/>
    <w:rsid w:val="00CA3D31"/>
    <w:rsid w:val="00CA71CC"/>
    <w:rsid w:val="00CB17EE"/>
    <w:rsid w:val="00CB257D"/>
    <w:rsid w:val="00CC546D"/>
    <w:rsid w:val="00CC62F9"/>
    <w:rsid w:val="00CD7A4F"/>
    <w:rsid w:val="00CE1F32"/>
    <w:rsid w:val="00CE77BC"/>
    <w:rsid w:val="00CF2359"/>
    <w:rsid w:val="00CF3E33"/>
    <w:rsid w:val="00CF645B"/>
    <w:rsid w:val="00D03FC5"/>
    <w:rsid w:val="00D04647"/>
    <w:rsid w:val="00D064E0"/>
    <w:rsid w:val="00D12EA3"/>
    <w:rsid w:val="00D16A29"/>
    <w:rsid w:val="00D2514D"/>
    <w:rsid w:val="00D33176"/>
    <w:rsid w:val="00D33B77"/>
    <w:rsid w:val="00D35074"/>
    <w:rsid w:val="00D4056A"/>
    <w:rsid w:val="00D52AF0"/>
    <w:rsid w:val="00D52F95"/>
    <w:rsid w:val="00D6320C"/>
    <w:rsid w:val="00D64560"/>
    <w:rsid w:val="00D65991"/>
    <w:rsid w:val="00D7150D"/>
    <w:rsid w:val="00D80CB1"/>
    <w:rsid w:val="00D8467E"/>
    <w:rsid w:val="00D92E0F"/>
    <w:rsid w:val="00D94CED"/>
    <w:rsid w:val="00D97C9F"/>
    <w:rsid w:val="00D97D5B"/>
    <w:rsid w:val="00DA1F54"/>
    <w:rsid w:val="00DA28E2"/>
    <w:rsid w:val="00DA312C"/>
    <w:rsid w:val="00DA3AF6"/>
    <w:rsid w:val="00DA507E"/>
    <w:rsid w:val="00DA54C3"/>
    <w:rsid w:val="00DB57E7"/>
    <w:rsid w:val="00DB6161"/>
    <w:rsid w:val="00DC66D9"/>
    <w:rsid w:val="00DF03F9"/>
    <w:rsid w:val="00DF3A4A"/>
    <w:rsid w:val="00DF3BCA"/>
    <w:rsid w:val="00DF426C"/>
    <w:rsid w:val="00E053BA"/>
    <w:rsid w:val="00E1103A"/>
    <w:rsid w:val="00E14568"/>
    <w:rsid w:val="00E22556"/>
    <w:rsid w:val="00E236E5"/>
    <w:rsid w:val="00E240AE"/>
    <w:rsid w:val="00E2783C"/>
    <w:rsid w:val="00E30C9D"/>
    <w:rsid w:val="00E31826"/>
    <w:rsid w:val="00E40062"/>
    <w:rsid w:val="00E45BA1"/>
    <w:rsid w:val="00E521C8"/>
    <w:rsid w:val="00E54A29"/>
    <w:rsid w:val="00E568C0"/>
    <w:rsid w:val="00E619C6"/>
    <w:rsid w:val="00E626D1"/>
    <w:rsid w:val="00E66171"/>
    <w:rsid w:val="00E71A53"/>
    <w:rsid w:val="00E749BE"/>
    <w:rsid w:val="00E75433"/>
    <w:rsid w:val="00E77B16"/>
    <w:rsid w:val="00E82CF7"/>
    <w:rsid w:val="00E83D21"/>
    <w:rsid w:val="00E8770E"/>
    <w:rsid w:val="00E93323"/>
    <w:rsid w:val="00E93819"/>
    <w:rsid w:val="00EA0422"/>
    <w:rsid w:val="00EA2C25"/>
    <w:rsid w:val="00EA7A70"/>
    <w:rsid w:val="00EB4ADF"/>
    <w:rsid w:val="00EB4D3D"/>
    <w:rsid w:val="00EC1F5D"/>
    <w:rsid w:val="00EC5B0D"/>
    <w:rsid w:val="00ED49D7"/>
    <w:rsid w:val="00ED557F"/>
    <w:rsid w:val="00EE4226"/>
    <w:rsid w:val="00EE457F"/>
    <w:rsid w:val="00EE5CAB"/>
    <w:rsid w:val="00EF00ED"/>
    <w:rsid w:val="00EF022A"/>
    <w:rsid w:val="00EF57CD"/>
    <w:rsid w:val="00EF7231"/>
    <w:rsid w:val="00F04331"/>
    <w:rsid w:val="00F07812"/>
    <w:rsid w:val="00F10631"/>
    <w:rsid w:val="00F10D47"/>
    <w:rsid w:val="00F12E99"/>
    <w:rsid w:val="00F265D6"/>
    <w:rsid w:val="00F31FEF"/>
    <w:rsid w:val="00F330E1"/>
    <w:rsid w:val="00F42407"/>
    <w:rsid w:val="00F42DC0"/>
    <w:rsid w:val="00F4792F"/>
    <w:rsid w:val="00F524CA"/>
    <w:rsid w:val="00F52E19"/>
    <w:rsid w:val="00F53223"/>
    <w:rsid w:val="00F54B5E"/>
    <w:rsid w:val="00F55DD3"/>
    <w:rsid w:val="00F607DC"/>
    <w:rsid w:val="00F64C6F"/>
    <w:rsid w:val="00F64FD3"/>
    <w:rsid w:val="00F66903"/>
    <w:rsid w:val="00F70B1D"/>
    <w:rsid w:val="00F70D98"/>
    <w:rsid w:val="00F736DE"/>
    <w:rsid w:val="00F73A99"/>
    <w:rsid w:val="00F74646"/>
    <w:rsid w:val="00F74D6F"/>
    <w:rsid w:val="00F801E0"/>
    <w:rsid w:val="00F8067A"/>
    <w:rsid w:val="00F8608C"/>
    <w:rsid w:val="00F87B83"/>
    <w:rsid w:val="00F9235F"/>
    <w:rsid w:val="00F92AB9"/>
    <w:rsid w:val="00F92BF9"/>
    <w:rsid w:val="00F93402"/>
    <w:rsid w:val="00F9656C"/>
    <w:rsid w:val="00FA532B"/>
    <w:rsid w:val="00FA712F"/>
    <w:rsid w:val="00FA7DE6"/>
    <w:rsid w:val="00FB264C"/>
    <w:rsid w:val="00FB305A"/>
    <w:rsid w:val="00FB56B7"/>
    <w:rsid w:val="00FC032F"/>
    <w:rsid w:val="00FC2D7D"/>
    <w:rsid w:val="00FC5E77"/>
    <w:rsid w:val="00FD17D7"/>
    <w:rsid w:val="00FD3DEA"/>
    <w:rsid w:val="00FD4BC8"/>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58D7BB86-D778-40E6-AE9B-13C6865B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uiPriority w:val="99"/>
    <w:rsid w:val="007A19A7"/>
  </w:style>
  <w:style w:type="character" w:customStyle="1" w:styleId="CommentTextChar">
    <w:name w:val="Comment Text Char"/>
    <w:basedOn w:val="DefaultParagraphFont"/>
    <w:link w:val="CommentText"/>
    <w:uiPriority w:val="99"/>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aliases w:val="3_G"/>
    <w:basedOn w:val="Normal"/>
    <w:link w:val="FooterChar"/>
    <w:rsid w:val="0011702A"/>
    <w:pPr>
      <w:tabs>
        <w:tab w:val="center" w:pos="4536"/>
        <w:tab w:val="right" w:pos="9072"/>
      </w:tabs>
    </w:pPr>
  </w:style>
  <w:style w:type="character" w:customStyle="1" w:styleId="FooterChar">
    <w:name w:val="Footer Char"/>
    <w:aliases w:val="3_G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ingleTxtG">
    <w:name w:val="_ Single Txt_G"/>
    <w:basedOn w:val="Normal"/>
    <w:link w:val="SingleTxtGChar"/>
    <w:qFormat/>
    <w:rsid w:val="0075583E"/>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75583E"/>
    <w:rPr>
      <w:lang w:val="en-GB" w:eastAsia="en-US"/>
    </w:rPr>
  </w:style>
  <w:style w:type="table" w:styleId="TableGrid">
    <w:name w:val="Table Grid"/>
    <w:basedOn w:val="TableNormal"/>
    <w:rsid w:val="00130FAA"/>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404EC9"/>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47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970400914">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FF5AC-2EC9-4DF7-B7F0-4670EDC4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2471</Characters>
  <Application>Microsoft Office Word</Application>
  <DocSecurity>4</DocSecurity>
  <Lines>20</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CRP.3/A.8</cp:lastModifiedBy>
  <cp:revision>2</cp:revision>
  <cp:lastPrinted>2017-11-09T08:55:00Z</cp:lastPrinted>
  <dcterms:created xsi:type="dcterms:W3CDTF">2018-06-25T12:14:00Z</dcterms:created>
  <dcterms:modified xsi:type="dcterms:W3CDTF">2018-06-25T12:14:00Z</dcterms:modified>
</cp:coreProperties>
</file>