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C44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C44F5" w:rsidP="005C44F5">
            <w:pPr>
              <w:jc w:val="right"/>
            </w:pPr>
            <w:r w:rsidRPr="005C44F5">
              <w:rPr>
                <w:sz w:val="40"/>
              </w:rPr>
              <w:t>ECE</w:t>
            </w:r>
            <w:r>
              <w:t>/TRANS/WP.11/2018/7</w:t>
            </w:r>
          </w:p>
        </w:tc>
      </w:tr>
      <w:tr w:rsidR="002D5AAC" w:rsidRPr="00CF372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C44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C44F5" w:rsidRDefault="005C44F5" w:rsidP="005C44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2018</w:t>
            </w:r>
          </w:p>
          <w:p w:rsidR="005C44F5" w:rsidRDefault="005C44F5" w:rsidP="005C44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C44F5" w:rsidRPr="008D53B6" w:rsidRDefault="005C44F5" w:rsidP="005C44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5C44F5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C44F5" w:rsidRPr="005C44F5" w:rsidRDefault="005C44F5" w:rsidP="005C44F5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5C44F5">
        <w:rPr>
          <w:sz w:val="28"/>
          <w:szCs w:val="28"/>
        </w:rPr>
        <w:t>Комитет по внутреннему транспорту</w:t>
      </w:r>
    </w:p>
    <w:p w:rsidR="005C44F5" w:rsidRPr="005C44F5" w:rsidRDefault="005C44F5" w:rsidP="005C44F5">
      <w:pPr>
        <w:pStyle w:val="SingleTxtGR"/>
        <w:ind w:left="0"/>
        <w:jc w:val="left"/>
        <w:rPr>
          <w:b/>
          <w:sz w:val="24"/>
          <w:szCs w:val="24"/>
        </w:rPr>
      </w:pPr>
      <w:r w:rsidRPr="005C44F5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5C44F5">
        <w:rPr>
          <w:b/>
          <w:bCs/>
          <w:sz w:val="24"/>
          <w:szCs w:val="24"/>
        </w:rPr>
        <w:t>пищевых продуктов</w:t>
      </w:r>
    </w:p>
    <w:p w:rsidR="005C44F5" w:rsidRPr="005C44F5" w:rsidRDefault="005C44F5" w:rsidP="005C44F5">
      <w:pPr>
        <w:pStyle w:val="SingleTxtGR"/>
        <w:spacing w:after="0"/>
        <w:ind w:left="0"/>
        <w:jc w:val="left"/>
        <w:rPr>
          <w:b/>
        </w:rPr>
      </w:pPr>
      <w:r w:rsidRPr="005C44F5">
        <w:rPr>
          <w:b/>
          <w:bCs/>
        </w:rPr>
        <w:t>Семьдесят четвертая сессия</w:t>
      </w:r>
    </w:p>
    <w:p w:rsidR="005C44F5" w:rsidRPr="005C44F5" w:rsidRDefault="005C44F5" w:rsidP="005C44F5">
      <w:pPr>
        <w:pStyle w:val="SingleTxtGR"/>
        <w:spacing w:after="0"/>
        <w:ind w:left="0"/>
        <w:jc w:val="left"/>
      </w:pPr>
      <w:r w:rsidRPr="005C44F5">
        <w:t>Женева, 8–12 октября 2018 года</w:t>
      </w:r>
    </w:p>
    <w:p w:rsidR="005C44F5" w:rsidRPr="005C44F5" w:rsidRDefault="005C44F5" w:rsidP="005C44F5">
      <w:pPr>
        <w:pStyle w:val="SingleTxtGR"/>
        <w:spacing w:after="0"/>
        <w:ind w:left="0"/>
        <w:jc w:val="left"/>
      </w:pPr>
      <w:r w:rsidRPr="005C44F5">
        <w:t>Пункт 6 a) предварительной повестки дня</w:t>
      </w:r>
    </w:p>
    <w:p w:rsidR="005C44F5" w:rsidRPr="005C44F5" w:rsidRDefault="005C44F5" w:rsidP="005C44F5">
      <w:pPr>
        <w:pStyle w:val="SingleTxtGR"/>
        <w:spacing w:after="0"/>
        <w:ind w:left="0"/>
        <w:jc w:val="left"/>
        <w:rPr>
          <w:b/>
          <w:bCs/>
        </w:rPr>
      </w:pPr>
      <w:r w:rsidRPr="005C44F5">
        <w:rPr>
          <w:b/>
          <w:bCs/>
        </w:rPr>
        <w:t>Предложения по поправкам к СПС:</w:t>
      </w:r>
    </w:p>
    <w:p w:rsidR="005C44F5" w:rsidRPr="005C44F5" w:rsidRDefault="005C44F5" w:rsidP="005C44F5">
      <w:pPr>
        <w:pStyle w:val="SingleTxtGR"/>
        <w:spacing w:after="0"/>
        <w:ind w:left="0"/>
        <w:jc w:val="left"/>
        <w:rPr>
          <w:b/>
          <w:bCs/>
        </w:rPr>
      </w:pPr>
      <w:r w:rsidRPr="005C44F5">
        <w:rPr>
          <w:b/>
          <w:bCs/>
        </w:rPr>
        <w:t>новые предложения</w:t>
      </w:r>
    </w:p>
    <w:p w:rsidR="005C44F5" w:rsidRPr="005C44F5" w:rsidRDefault="005C44F5" w:rsidP="005C44F5">
      <w:pPr>
        <w:pStyle w:val="HChGR"/>
      </w:pPr>
      <w:r w:rsidRPr="005C44F5">
        <w:tab/>
      </w:r>
      <w:r w:rsidRPr="005C44F5">
        <w:tab/>
        <w:t xml:space="preserve">Приложение 1, добавление 2, пункт 1.2 </w:t>
      </w:r>
    </w:p>
    <w:p w:rsidR="005C44F5" w:rsidRPr="005C44F5" w:rsidRDefault="005C44F5" w:rsidP="005C44F5">
      <w:pPr>
        <w:pStyle w:val="H1GR"/>
      </w:pPr>
      <w:r w:rsidRPr="005C44F5">
        <w:tab/>
      </w:r>
      <w:r w:rsidRPr="005C44F5">
        <w:tab/>
        <w:t>Передано правительствами Германии и Соединенного Королевства</w:t>
      </w:r>
    </w:p>
    <w:p w:rsidR="005C44F5" w:rsidRPr="005C44F5" w:rsidRDefault="005C44F5" w:rsidP="005C44F5">
      <w:pPr>
        <w:pStyle w:val="HChGR"/>
      </w:pPr>
      <w:r w:rsidRPr="005C44F5">
        <w:tab/>
      </w:r>
      <w:r w:rsidRPr="005C44F5">
        <w:tab/>
        <w:t>Введение</w:t>
      </w:r>
    </w:p>
    <w:p w:rsidR="005C44F5" w:rsidRPr="005C44F5" w:rsidRDefault="005C44F5" w:rsidP="005C44F5">
      <w:pPr>
        <w:pStyle w:val="SingleTxtGR"/>
      </w:pPr>
      <w:r w:rsidRPr="005C44F5">
        <w:t>1.</w:t>
      </w:r>
      <w:r w:rsidRPr="005C44F5">
        <w:tab/>
        <w:t>На семьдесят первой сессии WP.11 Соединенное Королевство представило пересмотренное предложение по согласованию измерений наружной поверхности стенок в автомобильных фургонах без окон в грузовом отсеке и протоколов испытаний (ECE/TRANS/WP.11/2015/2), которое было принято.</w:t>
      </w:r>
    </w:p>
    <w:p w:rsidR="005C44F5" w:rsidRPr="005C44F5" w:rsidRDefault="005C44F5" w:rsidP="005C44F5">
      <w:pPr>
        <w:pStyle w:val="SingleTxtGR"/>
      </w:pPr>
      <w:r w:rsidRPr="005C44F5">
        <w:t>2.</w:t>
      </w:r>
      <w:r w:rsidRPr="005C44F5">
        <w:tab/>
        <w:t>В прошлом году на семьдесят третьей сессии WP.11 это предложение было включено в последний вариант СПС от 6 января 2018 года. Впоследствии на последнем совещании Подкомиссии CERTE в Германии было отмечено, что приведенные в документе формулы не соответствуют стандарту ЕКС; настоящие поправки к формулам призваны обеспечить согласованность между СПС и стандартами ЕКС.</w:t>
      </w:r>
    </w:p>
    <w:p w:rsidR="005C44F5" w:rsidRPr="005C44F5" w:rsidRDefault="005C44F5" w:rsidP="005C44F5">
      <w:pPr>
        <w:pStyle w:val="SingleTxtGR"/>
      </w:pPr>
      <w:r w:rsidRPr="005C44F5">
        <w:t>3.</w:t>
      </w:r>
      <w:r w:rsidRPr="005C44F5">
        <w:tab/>
        <w:t xml:space="preserve">Германия и Соединенное Королевство предлагают изменить пункт 1.2 следующим образом (исключенный текст </w:t>
      </w:r>
      <w:r w:rsidRPr="002B336E">
        <w:rPr>
          <w:strike/>
        </w:rPr>
        <w:t>зачеркнут</w:t>
      </w:r>
      <w:r w:rsidRPr="005C44F5">
        <w:t xml:space="preserve">, новый текст выделен </w:t>
      </w:r>
      <w:r w:rsidRPr="005C44F5">
        <w:rPr>
          <w:b/>
          <w:bCs/>
        </w:rPr>
        <w:t>жирным шрифтом</w:t>
      </w:r>
      <w:r w:rsidRPr="005C44F5">
        <w:t>):</w:t>
      </w:r>
    </w:p>
    <w:p w:rsidR="005C44F5" w:rsidRPr="005C44F5" w:rsidRDefault="005C44F5" w:rsidP="005C44F5">
      <w:pPr>
        <w:pStyle w:val="SingleTxtGR"/>
      </w:pPr>
      <w:r w:rsidRPr="005C44F5">
        <w:t>«Метод B.</w:t>
      </w:r>
      <w:r w:rsidRPr="005C44F5">
        <w:tab/>
        <w:t>Изготовитель предоставляет чертежи, и назначенная компетентным органом испытательная станция использует расчеты в соответствии со схемами</w:t>
      </w:r>
      <w:r w:rsidRPr="002B336E">
        <w:rPr>
          <w:sz w:val="18"/>
          <w:szCs w:val="18"/>
          <w:vertAlign w:val="superscript"/>
        </w:rPr>
        <w:t>5</w:t>
      </w:r>
      <w:r w:rsidRPr="005C44F5">
        <w:t xml:space="preserve"> и формулами, приведенными ниже.</w:t>
      </w:r>
    </w:p>
    <w:p w:rsidR="005C44F5" w:rsidRPr="005C44F5" w:rsidRDefault="005C44F5" w:rsidP="005C44F5">
      <w:pPr>
        <w:pStyle w:val="SingleTxtGR"/>
        <w:rPr>
          <w:iCs/>
          <w:strike/>
          <w:lang w:val="fr-FR"/>
        </w:rPr>
      </w:pPr>
      <w:r w:rsidRPr="005C44F5">
        <w:rPr>
          <w:strike/>
          <w:lang w:val="fr-FR"/>
        </w:rPr>
        <w:t>Si = (((WI x LI) + (WI x LI) + (Wi x Wi)) x 2)</w:t>
      </w:r>
    </w:p>
    <w:p w:rsidR="005C44F5" w:rsidRPr="00012E07" w:rsidRDefault="005C44F5" w:rsidP="005C44F5">
      <w:pPr>
        <w:pStyle w:val="SingleTxtGR"/>
        <w:rPr>
          <w:b/>
          <w:lang w:val="fr-FR"/>
        </w:rPr>
      </w:pPr>
      <w:r w:rsidRPr="00012E07">
        <w:rPr>
          <w:b/>
          <w:bCs/>
          <w:lang w:val="fr-FR"/>
        </w:rPr>
        <w:t>Si = (((WI x LI) + (HI x LI) + (HI x WI)) x 2)</w:t>
      </w:r>
    </w:p>
    <w:p w:rsidR="005C44F5" w:rsidRPr="005C44F5" w:rsidRDefault="005C44F5" w:rsidP="005C44F5">
      <w:pPr>
        <w:pStyle w:val="SingleTxtGR"/>
        <w:rPr>
          <w:iCs/>
          <w:strike/>
          <w:lang w:val="en-GB"/>
        </w:rPr>
      </w:pPr>
      <w:r w:rsidRPr="005C44F5">
        <w:rPr>
          <w:strike/>
          <w:lang w:val="en-US"/>
        </w:rPr>
        <w:t>Se = (((WE x LE) + (WE x LE) + (We x We)) x 2)</w:t>
      </w:r>
    </w:p>
    <w:p w:rsidR="005C44F5" w:rsidRPr="005C44F5" w:rsidRDefault="005C44F5" w:rsidP="005C44F5">
      <w:pPr>
        <w:pStyle w:val="SingleTxtGR"/>
        <w:rPr>
          <w:b/>
          <w:lang w:val="en-GB"/>
        </w:rPr>
      </w:pPr>
      <w:r w:rsidRPr="005C44F5">
        <w:rPr>
          <w:b/>
          <w:bCs/>
          <w:lang w:val="en-US"/>
        </w:rPr>
        <w:t>Se = (((WE x LE) + (HE x LE) + (HE x WE)) x 2),</w:t>
      </w:r>
    </w:p>
    <w:p w:rsidR="005C44F5" w:rsidRPr="005C44F5" w:rsidRDefault="005C44F5" w:rsidP="004A365D">
      <w:pPr>
        <w:pStyle w:val="SingleTxtGR"/>
        <w:pageBreakBefore/>
      </w:pPr>
      <w:r w:rsidRPr="005C44F5">
        <w:lastRenderedPageBreak/>
        <w:t>где:</w:t>
      </w:r>
    </w:p>
    <w:p w:rsidR="005C44F5" w:rsidRPr="005C44F5" w:rsidRDefault="005C44F5" w:rsidP="005C44F5">
      <w:pPr>
        <w:pStyle w:val="SingleTxtGR"/>
      </w:pPr>
      <w:r w:rsidRPr="005C44F5">
        <w:t>WI − ось Y внутренней поверхности,</w:t>
      </w:r>
    </w:p>
    <w:p w:rsidR="005C44F5" w:rsidRPr="005C44F5" w:rsidRDefault="005C44F5" w:rsidP="005C44F5">
      <w:pPr>
        <w:pStyle w:val="SingleTxtGR"/>
      </w:pPr>
      <w:r w:rsidRPr="005C44F5">
        <w:t>LI − ось X внутренней поверхности,</w:t>
      </w:r>
    </w:p>
    <w:p w:rsidR="005C44F5" w:rsidRPr="005C44F5" w:rsidRDefault="005C44F5" w:rsidP="005C44F5">
      <w:pPr>
        <w:pStyle w:val="SingleTxtGR"/>
        <w:rPr>
          <w:strike/>
        </w:rPr>
      </w:pPr>
      <w:r w:rsidRPr="005C44F5">
        <w:rPr>
          <w:strike/>
        </w:rPr>
        <w:t>Wi − ось Z внутренней поверхности,</w:t>
      </w:r>
    </w:p>
    <w:p w:rsidR="005C44F5" w:rsidRPr="005C44F5" w:rsidRDefault="005C44F5" w:rsidP="005C44F5">
      <w:pPr>
        <w:pStyle w:val="SingleTxtGR"/>
        <w:rPr>
          <w:b/>
        </w:rPr>
      </w:pPr>
      <w:r w:rsidRPr="005C44F5">
        <w:rPr>
          <w:b/>
          <w:bCs/>
        </w:rPr>
        <w:t>HI − ось Z внутренней поверхности,</w:t>
      </w:r>
    </w:p>
    <w:p w:rsidR="005C44F5" w:rsidRPr="005C44F5" w:rsidRDefault="005C44F5" w:rsidP="005C44F5">
      <w:pPr>
        <w:pStyle w:val="SingleTxtGR"/>
      </w:pPr>
      <w:r w:rsidRPr="005C44F5">
        <w:t>WE − ось Y наружной поверхности,</w:t>
      </w:r>
    </w:p>
    <w:p w:rsidR="005C44F5" w:rsidRPr="005C44F5" w:rsidRDefault="005C44F5" w:rsidP="005C44F5">
      <w:pPr>
        <w:pStyle w:val="SingleTxtGR"/>
      </w:pPr>
      <w:r w:rsidRPr="005C44F5">
        <w:t>LE − ось X наружной поверхности,</w:t>
      </w:r>
    </w:p>
    <w:p w:rsidR="005C44F5" w:rsidRPr="005C44F5" w:rsidRDefault="005C44F5" w:rsidP="005C44F5">
      <w:pPr>
        <w:pStyle w:val="SingleTxtGR"/>
        <w:rPr>
          <w:b/>
          <w:bCs/>
          <w:strike/>
        </w:rPr>
      </w:pPr>
      <w:r w:rsidRPr="005C44F5">
        <w:rPr>
          <w:strike/>
        </w:rPr>
        <w:t>We − ось Z наружной поверхности,</w:t>
      </w:r>
    </w:p>
    <w:p w:rsidR="005C44F5" w:rsidRPr="005C44F5" w:rsidRDefault="005C44F5" w:rsidP="005C44F5">
      <w:pPr>
        <w:pStyle w:val="SingleTxtGR"/>
        <w:rPr>
          <w:b/>
        </w:rPr>
      </w:pPr>
      <w:r w:rsidRPr="005C44F5">
        <w:rPr>
          <w:b/>
          <w:bCs/>
        </w:rPr>
        <w:t>HE − ось Z наружной поверхности.</w:t>
      </w:r>
    </w:p>
    <w:p w:rsidR="005C44F5" w:rsidRPr="005C44F5" w:rsidRDefault="005C44F5" w:rsidP="005C44F5">
      <w:pPr>
        <w:pStyle w:val="SingleTxtGR"/>
      </w:pPr>
      <w:r w:rsidRPr="005C44F5">
        <w:t>Использование наиболее приемлемой формулы для оси Y внутренней поверхности:</w:t>
      </w:r>
    </w:p>
    <w:p w:rsidR="005C44F5" w:rsidRPr="005C44F5" w:rsidRDefault="005C44F5" w:rsidP="005C44F5">
      <w:pPr>
        <w:pStyle w:val="SingleTxtGR"/>
        <w:rPr>
          <w:iCs/>
          <w:lang w:val="en-GB"/>
        </w:rPr>
      </w:pPr>
      <w:r w:rsidRPr="005C44F5">
        <w:rPr>
          <w:lang w:val="en-US"/>
        </w:rPr>
        <w:t>WI = (WIa x a + WIb x (b + c/2) + WIc x c/2) / (a + b + c)</w:t>
      </w:r>
    </w:p>
    <w:p w:rsidR="005C44F5" w:rsidRPr="005C44F5" w:rsidRDefault="005C44F5" w:rsidP="005C44F5">
      <w:pPr>
        <w:pStyle w:val="SingleTxtGR"/>
        <w:rPr>
          <w:iCs/>
          <w:strike/>
          <w:lang w:val="en-GB"/>
        </w:rPr>
      </w:pPr>
      <w:r w:rsidRPr="005C44F5">
        <w:rPr>
          <w:strike/>
          <w:lang w:val="en-US"/>
        </w:rPr>
        <w:t>WI = (WIa x a/2 + WIb (a/2 + b/2) + WIc (b/2) / (a + b)</w:t>
      </w:r>
    </w:p>
    <w:p w:rsidR="005C44F5" w:rsidRPr="005C44F5" w:rsidRDefault="005C44F5" w:rsidP="005C44F5">
      <w:pPr>
        <w:pStyle w:val="SingleTxtGR"/>
        <w:rPr>
          <w:b/>
          <w:iCs/>
          <w:lang w:val="en-GB"/>
        </w:rPr>
      </w:pPr>
      <w:r w:rsidRPr="005C44F5">
        <w:rPr>
          <w:b/>
          <w:bCs/>
          <w:lang w:val="en-US"/>
        </w:rPr>
        <w:t>WI = (WIa x a/2 + WIb (a/2 + b/2) + WIc (b/2)) / (a + b)</w:t>
      </w:r>
    </w:p>
    <w:p w:rsidR="005C44F5" w:rsidRPr="005C44F5" w:rsidRDefault="005C44F5" w:rsidP="005C44F5">
      <w:pPr>
        <w:pStyle w:val="SingleTxtGR"/>
        <w:rPr>
          <w:iCs/>
          <w:strike/>
          <w:lang w:val="en-GB"/>
        </w:rPr>
      </w:pPr>
      <w:r w:rsidRPr="005C44F5">
        <w:rPr>
          <w:strike/>
          <w:lang w:val="en-US"/>
        </w:rPr>
        <w:t>WI = ((WIb x b)+(WIb x c) – ((WIb – WIc) x c) +</w:t>
      </w:r>
    </w:p>
    <w:p w:rsidR="005C44F5" w:rsidRPr="005C44F5" w:rsidRDefault="005C44F5" w:rsidP="005C44F5">
      <w:pPr>
        <w:pStyle w:val="SingleTxtGR"/>
        <w:rPr>
          <w:iCs/>
          <w:lang w:val="en-GB"/>
        </w:rPr>
      </w:pPr>
      <w:r w:rsidRPr="005C44F5">
        <w:rPr>
          <w:strike/>
          <w:lang w:val="en-US"/>
        </w:rPr>
        <w:t>(2 x ((WIb – WIa) x a ))) / (a + b + c)</w:t>
      </w:r>
    </w:p>
    <w:p w:rsidR="005C44F5" w:rsidRPr="005C44F5" w:rsidRDefault="005C44F5" w:rsidP="005C44F5">
      <w:pPr>
        <w:pStyle w:val="SingleTxtGR"/>
        <w:rPr>
          <w:b/>
          <w:iCs/>
          <w:lang w:val="en-GB"/>
        </w:rPr>
      </w:pPr>
      <w:r w:rsidRPr="005C44F5">
        <w:rPr>
          <w:b/>
          <w:bCs/>
          <w:lang w:val="en-US"/>
        </w:rPr>
        <w:t>WI = (WIa x a + WIb x b + (WIb + WIc)/2 x c) / (a + b + c),</w:t>
      </w:r>
    </w:p>
    <w:p w:rsidR="005C44F5" w:rsidRPr="005C44F5" w:rsidRDefault="005C44F5" w:rsidP="005C44F5">
      <w:pPr>
        <w:pStyle w:val="SingleTxtGR"/>
      </w:pPr>
      <w:r w:rsidRPr="005C44F5">
        <w:t>где:</w:t>
      </w:r>
    </w:p>
    <w:p w:rsidR="005C44F5" w:rsidRPr="005C44F5" w:rsidRDefault="005C44F5" w:rsidP="005C44F5">
      <w:pPr>
        <w:pStyle w:val="SingleTxtGR"/>
      </w:pPr>
      <w:r w:rsidRPr="005C44F5">
        <w:t>WIa − внутренняя ширина на полу или между колесными нишами,</w:t>
      </w:r>
    </w:p>
    <w:p w:rsidR="005C44F5" w:rsidRPr="005C44F5" w:rsidRDefault="005C44F5" w:rsidP="005C44F5">
      <w:pPr>
        <w:pStyle w:val="SingleTxtGR"/>
      </w:pPr>
      <w:r w:rsidRPr="005C44F5">
        <w:t>WIb − внутренняя ширина на высоте вертикального края от пола или над колесными нишами,</w:t>
      </w:r>
    </w:p>
    <w:p w:rsidR="005C44F5" w:rsidRPr="005C44F5" w:rsidRDefault="005C44F5" w:rsidP="005C44F5">
      <w:pPr>
        <w:pStyle w:val="SingleTxtGR"/>
      </w:pPr>
      <w:r w:rsidRPr="005C44F5">
        <w:t>WIc − внутренняя ширина крыши,</w:t>
      </w:r>
    </w:p>
    <w:p w:rsidR="005C44F5" w:rsidRPr="005C44F5" w:rsidRDefault="005C44F5" w:rsidP="005C44F5">
      <w:pPr>
        <w:pStyle w:val="SingleTxtGR"/>
      </w:pPr>
      <w:r w:rsidRPr="005C44F5">
        <w:t>a − высота вертикального края от пола,</w:t>
      </w:r>
    </w:p>
    <w:p w:rsidR="005C44F5" w:rsidRPr="005C44F5" w:rsidRDefault="005C44F5" w:rsidP="005C44F5">
      <w:pPr>
        <w:pStyle w:val="SingleTxtGR"/>
      </w:pPr>
      <w:r w:rsidRPr="005C44F5">
        <w:t>b − высота либо от нижней части вертикального края до крыши, либо от верхней точки колесной ниши до верхней точки вертикального края от пола,</w:t>
      </w:r>
    </w:p>
    <w:p w:rsidR="005C44F5" w:rsidRPr="005C44F5" w:rsidRDefault="005C44F5" w:rsidP="005C44F5">
      <w:pPr>
        <w:pStyle w:val="SingleTxtGR"/>
      </w:pPr>
      <w:r w:rsidRPr="005C44F5">
        <w:t>c − высота от крыши до точки b.</w:t>
      </w:r>
    </w:p>
    <w:p w:rsidR="005C44F5" w:rsidRPr="005C44F5" w:rsidRDefault="005C44F5" w:rsidP="005C44F5">
      <w:pPr>
        <w:pStyle w:val="SingleTxtGR"/>
      </w:pPr>
      <w:r w:rsidRPr="005C44F5">
        <w:t>Наряду с двумя формулами для осей X и Z внутренней поверхности:</w:t>
      </w:r>
    </w:p>
    <w:p w:rsidR="005C44F5" w:rsidRPr="005C44F5" w:rsidRDefault="005C44F5" w:rsidP="005C44F5">
      <w:pPr>
        <w:pStyle w:val="SingleTxtGR"/>
        <w:rPr>
          <w:i/>
          <w:iCs/>
          <w:lang w:val="en-US"/>
        </w:rPr>
      </w:pPr>
      <w:r w:rsidRPr="005C44F5">
        <w:rPr>
          <w:i/>
          <w:iCs/>
          <w:lang w:val="en-US"/>
        </w:rPr>
        <w:t>LI = ((LIa x a) + (LIb + LIc) / 2 x b + (LIc x c)) / (a + b + c),</w:t>
      </w:r>
    </w:p>
    <w:p w:rsidR="005C44F5" w:rsidRPr="005C44F5" w:rsidRDefault="005C44F5" w:rsidP="005C44F5">
      <w:pPr>
        <w:pStyle w:val="SingleTxtGR"/>
      </w:pPr>
      <w:r w:rsidRPr="005C44F5">
        <w:t>где:</w:t>
      </w:r>
    </w:p>
    <w:p w:rsidR="005C44F5" w:rsidRPr="005C44F5" w:rsidRDefault="005C44F5" w:rsidP="005C44F5">
      <w:pPr>
        <w:pStyle w:val="SingleTxtGR"/>
      </w:pPr>
      <w:r w:rsidRPr="005C44F5">
        <w:t>LIa − внутренняя длина пола,</w:t>
      </w:r>
    </w:p>
    <w:p w:rsidR="005C44F5" w:rsidRPr="005C44F5" w:rsidRDefault="005C44F5" w:rsidP="005C44F5">
      <w:pPr>
        <w:pStyle w:val="SingleTxtGR"/>
      </w:pPr>
      <w:r w:rsidRPr="005C44F5">
        <w:t>LIb − внутренняя длина над колесными нишами,</w:t>
      </w:r>
    </w:p>
    <w:p w:rsidR="005C44F5" w:rsidRPr="005C44F5" w:rsidRDefault="005C44F5" w:rsidP="005C44F5">
      <w:pPr>
        <w:pStyle w:val="SingleTxtGR"/>
      </w:pPr>
      <w:r w:rsidRPr="005C44F5">
        <w:t>LIc − внутренняя длина крыши,</w:t>
      </w:r>
    </w:p>
    <w:p w:rsidR="005C44F5" w:rsidRPr="005C44F5" w:rsidRDefault="005C44F5" w:rsidP="005C44F5">
      <w:pPr>
        <w:pStyle w:val="SingleTxtGR"/>
      </w:pPr>
      <w:r w:rsidRPr="005C44F5">
        <w:t>a − высота от LIa до L</w:t>
      </w:r>
      <w:r w:rsidR="0084171F" w:rsidRPr="005C44F5">
        <w:t>I</w:t>
      </w:r>
      <w:r w:rsidRPr="005C44F5">
        <w:t>b,</w:t>
      </w:r>
    </w:p>
    <w:p w:rsidR="005C44F5" w:rsidRPr="005C44F5" w:rsidRDefault="005C44F5" w:rsidP="005C44F5">
      <w:pPr>
        <w:pStyle w:val="SingleTxtGR"/>
      </w:pPr>
      <w:r w:rsidRPr="005C44F5">
        <w:t xml:space="preserve">b − высота от LIb </w:t>
      </w:r>
      <w:r w:rsidR="000A69E4">
        <w:t>до</w:t>
      </w:r>
      <w:r w:rsidRPr="005C44F5">
        <w:t xml:space="preserve"> LIc,</w:t>
      </w:r>
    </w:p>
    <w:p w:rsidR="005C44F5" w:rsidRPr="005C44F5" w:rsidRDefault="005C44F5" w:rsidP="005C44F5">
      <w:pPr>
        <w:pStyle w:val="SingleTxtGR"/>
      </w:pPr>
      <w:r w:rsidRPr="005C44F5">
        <w:t>с − высота от LIc до крыши.</w:t>
      </w:r>
    </w:p>
    <w:p w:rsidR="005C44F5" w:rsidRPr="005C44F5" w:rsidRDefault="005C44F5" w:rsidP="005C44F5">
      <w:pPr>
        <w:pStyle w:val="SingleTxtGR"/>
        <w:rPr>
          <w:iCs/>
          <w:strike/>
          <w:lang w:val="en-GB"/>
        </w:rPr>
      </w:pPr>
      <w:r w:rsidRPr="005C44F5">
        <w:rPr>
          <w:strike/>
          <w:lang w:val="en-US"/>
        </w:rPr>
        <w:t>Wi = (Wi back + Wi front) / 2</w:t>
      </w:r>
    </w:p>
    <w:p w:rsidR="005C44F5" w:rsidRPr="005C44F5" w:rsidRDefault="005C44F5" w:rsidP="005C44F5">
      <w:pPr>
        <w:pStyle w:val="SingleTxtGR"/>
        <w:rPr>
          <w:b/>
          <w:iCs/>
          <w:lang w:val="en-GB"/>
        </w:rPr>
      </w:pPr>
      <w:r w:rsidRPr="005C44F5">
        <w:rPr>
          <w:b/>
          <w:bCs/>
          <w:lang w:val="en-US"/>
        </w:rPr>
        <w:t>WI = (WI back + WI front) / 2,</w:t>
      </w:r>
    </w:p>
    <w:p w:rsidR="005C44F5" w:rsidRPr="005C44F5" w:rsidRDefault="005C44F5" w:rsidP="005C44F5">
      <w:pPr>
        <w:pStyle w:val="SingleTxtGR"/>
      </w:pPr>
      <w:r w:rsidRPr="005C44F5">
        <w:t>где:</w:t>
      </w:r>
    </w:p>
    <w:p w:rsidR="005C44F5" w:rsidRPr="005C44F5" w:rsidRDefault="005C44F5" w:rsidP="005C44F5">
      <w:pPr>
        <w:pStyle w:val="SingleTxtGR"/>
        <w:rPr>
          <w:strike/>
        </w:rPr>
      </w:pPr>
      <w:r w:rsidRPr="005C44F5">
        <w:rPr>
          <w:strike/>
        </w:rPr>
        <w:t>Wi задняя часть − ширина поперечной перегородки,</w:t>
      </w:r>
    </w:p>
    <w:p w:rsidR="005C44F5" w:rsidRPr="005C44F5" w:rsidRDefault="005C44F5" w:rsidP="005C44F5">
      <w:pPr>
        <w:pStyle w:val="SingleTxtGR"/>
        <w:rPr>
          <w:b/>
        </w:rPr>
      </w:pPr>
      <w:r w:rsidRPr="005C44F5">
        <w:rPr>
          <w:b/>
          <w:bCs/>
        </w:rPr>
        <w:t>WI задняя часть − ширина поперечной перегородки,</w:t>
      </w:r>
    </w:p>
    <w:p w:rsidR="005C44F5" w:rsidRPr="005C44F5" w:rsidRDefault="005C44F5" w:rsidP="005C44F5">
      <w:pPr>
        <w:pStyle w:val="SingleTxtGR"/>
        <w:rPr>
          <w:strike/>
        </w:rPr>
      </w:pPr>
      <w:r w:rsidRPr="005C44F5">
        <w:rPr>
          <w:strike/>
        </w:rPr>
        <w:t>Wi передняя часть − ширина у края двери,</w:t>
      </w:r>
    </w:p>
    <w:p w:rsidR="005C44F5" w:rsidRPr="005C44F5" w:rsidRDefault="005C44F5" w:rsidP="005C44F5">
      <w:pPr>
        <w:pStyle w:val="SingleTxtGR"/>
        <w:rPr>
          <w:b/>
        </w:rPr>
      </w:pPr>
      <w:r w:rsidRPr="005C44F5">
        <w:rPr>
          <w:b/>
          <w:bCs/>
        </w:rPr>
        <w:lastRenderedPageBreak/>
        <w:t>WI передняя часть − ширина у края двери.</w:t>
      </w:r>
    </w:p>
    <w:p w:rsidR="005C44F5" w:rsidRPr="005C44F5" w:rsidRDefault="005C44F5" w:rsidP="005C44F5">
      <w:pPr>
        <w:pStyle w:val="SingleTxtGR"/>
      </w:pPr>
      <w:r w:rsidRPr="005C44F5">
        <w:t>Внешняя поверхность рассчитывается с использованием указанных ниже формул:</w:t>
      </w:r>
    </w:p>
    <w:p w:rsidR="005C44F5" w:rsidRPr="005C44F5" w:rsidRDefault="005C44F5" w:rsidP="005C44F5">
      <w:pPr>
        <w:pStyle w:val="SingleTxtGR"/>
        <w:rPr>
          <w:iCs/>
          <w:strike/>
        </w:rPr>
      </w:pPr>
      <w:r w:rsidRPr="005C44F5">
        <w:rPr>
          <w:strike/>
        </w:rPr>
        <w:t>WE = WI + среднее заявленное значение толщины,</w:t>
      </w:r>
    </w:p>
    <w:p w:rsidR="005C44F5" w:rsidRPr="005C44F5" w:rsidRDefault="005C44F5" w:rsidP="005C44F5">
      <w:pPr>
        <w:pStyle w:val="SingleTxtGR"/>
        <w:rPr>
          <w:iCs/>
          <w:strike/>
        </w:rPr>
      </w:pPr>
      <w:r w:rsidRPr="005C44F5">
        <w:rPr>
          <w:strike/>
        </w:rPr>
        <w:t>LE = LI + среднее заявленное значение толщины,</w:t>
      </w:r>
    </w:p>
    <w:p w:rsidR="005C44F5" w:rsidRPr="005C44F5" w:rsidRDefault="005C44F5" w:rsidP="005C44F5">
      <w:pPr>
        <w:pStyle w:val="SingleTxtGR"/>
        <w:rPr>
          <w:iCs/>
          <w:strike/>
        </w:rPr>
      </w:pPr>
      <w:r w:rsidRPr="005C44F5">
        <w:rPr>
          <w:strike/>
        </w:rPr>
        <w:t>We = Wi + среднее заявленное значение толщины,</w:t>
      </w:r>
    </w:p>
    <w:p w:rsidR="005C44F5" w:rsidRPr="005C44F5" w:rsidRDefault="005C44F5" w:rsidP="005C44F5">
      <w:pPr>
        <w:pStyle w:val="SingleTxtGR"/>
        <w:rPr>
          <w:b/>
          <w:iCs/>
        </w:rPr>
      </w:pPr>
      <w:r w:rsidRPr="005C44F5">
        <w:rPr>
          <w:b/>
          <w:bCs/>
        </w:rPr>
        <w:t>WE = WI + среднее заявленное значение толщины x 2,</w:t>
      </w:r>
    </w:p>
    <w:p w:rsidR="005C44F5" w:rsidRPr="005C44F5" w:rsidRDefault="005C44F5" w:rsidP="005C44F5">
      <w:pPr>
        <w:pStyle w:val="SingleTxtGR"/>
        <w:rPr>
          <w:b/>
          <w:iCs/>
        </w:rPr>
      </w:pPr>
      <w:r w:rsidRPr="005C44F5">
        <w:rPr>
          <w:b/>
          <w:bCs/>
        </w:rPr>
        <w:t>LE = LI + среднее заявленное значение толщины x 2,</w:t>
      </w:r>
    </w:p>
    <w:p w:rsidR="005C44F5" w:rsidRPr="005C44F5" w:rsidRDefault="005C44F5" w:rsidP="005C44F5">
      <w:pPr>
        <w:pStyle w:val="SingleTxtGR"/>
        <w:rPr>
          <w:i/>
          <w:iCs/>
        </w:rPr>
      </w:pPr>
      <w:r w:rsidRPr="005C44F5">
        <w:rPr>
          <w:b/>
          <w:bCs/>
        </w:rPr>
        <w:t>HE= HI + среднее заявленное значение толщины x 2</w:t>
      </w:r>
      <w:r w:rsidRPr="00CF372C">
        <w:rPr>
          <w:bCs/>
        </w:rPr>
        <w:t>».</w:t>
      </w:r>
    </w:p>
    <w:p w:rsidR="005C44F5" w:rsidRPr="005C44F5" w:rsidRDefault="005C44F5" w:rsidP="002B336E">
      <w:pPr>
        <w:pStyle w:val="HChGR"/>
      </w:pPr>
      <w:r w:rsidRPr="005C44F5">
        <w:tab/>
      </w:r>
      <w:r w:rsidRPr="005C44F5">
        <w:tab/>
        <w:t>Последствия</w:t>
      </w:r>
    </w:p>
    <w:p w:rsidR="005C44F5" w:rsidRDefault="005C44F5" w:rsidP="005C44F5">
      <w:pPr>
        <w:pStyle w:val="SingleTxtGR"/>
      </w:pPr>
      <w:r w:rsidRPr="005C44F5">
        <w:t>4.</w:t>
      </w:r>
      <w:r w:rsidRPr="005C44F5">
        <w:tab/>
        <w:t>Никаких финансовых последствий для отрасли не будет.</w:t>
      </w:r>
    </w:p>
    <w:p w:rsidR="00E12C5F" w:rsidRPr="008D53B6" w:rsidRDefault="005C44F5" w:rsidP="005C44F5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C4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02" w:rsidRPr="00A312BC" w:rsidRDefault="007B6202" w:rsidP="00A312BC"/>
  </w:endnote>
  <w:endnote w:type="continuationSeparator" w:id="0">
    <w:p w:rsidR="007B6202" w:rsidRPr="00A312BC" w:rsidRDefault="007B62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5" w:rsidRPr="005C44F5" w:rsidRDefault="005C44F5">
    <w:pPr>
      <w:pStyle w:val="Footer"/>
    </w:pPr>
    <w:r w:rsidRPr="005C44F5">
      <w:rPr>
        <w:b/>
        <w:sz w:val="18"/>
      </w:rPr>
      <w:fldChar w:fldCharType="begin"/>
    </w:r>
    <w:r w:rsidRPr="005C44F5">
      <w:rPr>
        <w:b/>
        <w:sz w:val="18"/>
      </w:rPr>
      <w:instrText xml:space="preserve"> PAGE  \* MERGEFORMAT </w:instrText>
    </w:r>
    <w:r w:rsidRPr="005C44F5">
      <w:rPr>
        <w:b/>
        <w:sz w:val="18"/>
      </w:rPr>
      <w:fldChar w:fldCharType="separate"/>
    </w:r>
    <w:r w:rsidR="006E3FE9">
      <w:rPr>
        <w:b/>
        <w:noProof/>
        <w:sz w:val="18"/>
      </w:rPr>
      <w:t>2</w:t>
    </w:r>
    <w:r w:rsidRPr="005C44F5">
      <w:rPr>
        <w:b/>
        <w:sz w:val="18"/>
      </w:rPr>
      <w:fldChar w:fldCharType="end"/>
    </w:r>
    <w:r>
      <w:rPr>
        <w:b/>
        <w:sz w:val="18"/>
      </w:rPr>
      <w:tab/>
    </w:r>
    <w:r>
      <w:t>GE.18-10767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5" w:rsidRPr="005C44F5" w:rsidRDefault="005C44F5" w:rsidP="005C44F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GE.18-10767</w:t>
    </w:r>
    <w:r>
      <w:tab/>
    </w:r>
    <w:r w:rsidRPr="005C44F5">
      <w:rPr>
        <w:b/>
        <w:sz w:val="18"/>
      </w:rPr>
      <w:fldChar w:fldCharType="begin"/>
    </w:r>
    <w:r w:rsidRPr="005C44F5">
      <w:rPr>
        <w:b/>
        <w:sz w:val="18"/>
      </w:rPr>
      <w:instrText xml:space="preserve"> PAGE  \* MERGEFORMAT </w:instrText>
    </w:r>
    <w:r w:rsidRPr="005C44F5">
      <w:rPr>
        <w:b/>
        <w:sz w:val="18"/>
      </w:rPr>
      <w:fldChar w:fldCharType="separate"/>
    </w:r>
    <w:r w:rsidR="006E3FE9">
      <w:rPr>
        <w:b/>
        <w:noProof/>
        <w:sz w:val="18"/>
      </w:rPr>
      <w:t>3</w:t>
    </w:r>
    <w:r w:rsidRPr="005C44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C44F5" w:rsidRDefault="005C44F5" w:rsidP="005C44F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18-10767  (R)</w:t>
    </w:r>
    <w:r>
      <w:rPr>
        <w:lang w:val="en-US"/>
      </w:rPr>
      <w:t xml:space="preserve">  060818  070818</w:t>
    </w:r>
    <w:r>
      <w:br/>
    </w:r>
    <w:r w:rsidRPr="005C44F5">
      <w:rPr>
        <w:rFonts w:ascii="C39T30Lfz" w:hAnsi="C39T30Lfz"/>
        <w:kern w:val="14"/>
        <w:sz w:val="56"/>
      </w:rPr>
      <w:t></w:t>
    </w:r>
    <w:r w:rsidRPr="005C44F5">
      <w:rPr>
        <w:rFonts w:ascii="C39T30Lfz" w:hAnsi="C39T30Lfz"/>
        <w:kern w:val="14"/>
        <w:sz w:val="56"/>
      </w:rPr>
      <w:t></w:t>
    </w:r>
    <w:r w:rsidRPr="005C44F5">
      <w:rPr>
        <w:rFonts w:ascii="C39T30Lfz" w:hAnsi="C39T30Lfz"/>
        <w:kern w:val="14"/>
        <w:sz w:val="56"/>
      </w:rPr>
      <w:t></w:t>
    </w:r>
    <w:r w:rsidRPr="005C44F5">
      <w:rPr>
        <w:rFonts w:ascii="C39T30Lfz" w:hAnsi="C39T30Lfz"/>
        <w:kern w:val="14"/>
        <w:sz w:val="56"/>
      </w:rPr>
      <w:t></w:t>
    </w:r>
    <w:r w:rsidRPr="005C44F5">
      <w:rPr>
        <w:rFonts w:ascii="C39T30Lfz" w:hAnsi="C39T30Lfz"/>
        <w:kern w:val="14"/>
        <w:sz w:val="56"/>
      </w:rPr>
      <w:t></w:t>
    </w:r>
    <w:r w:rsidRPr="005C44F5">
      <w:rPr>
        <w:rFonts w:ascii="C39T30Lfz" w:hAnsi="C39T30Lfz"/>
        <w:kern w:val="14"/>
        <w:sz w:val="56"/>
      </w:rPr>
      <w:t></w:t>
    </w:r>
    <w:r w:rsidRPr="005C44F5">
      <w:rPr>
        <w:rFonts w:ascii="C39T30Lfz" w:hAnsi="C39T30Lfz"/>
        <w:kern w:val="14"/>
        <w:sz w:val="56"/>
      </w:rPr>
      <w:t></w:t>
    </w:r>
    <w:r w:rsidRPr="005C44F5">
      <w:rPr>
        <w:rFonts w:ascii="C39T30Lfz" w:hAnsi="C39T30Lfz"/>
        <w:kern w:val="14"/>
        <w:sz w:val="56"/>
      </w:rPr>
      <w:t></w:t>
    </w:r>
    <w:r w:rsidRPr="005C44F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02" w:rsidRPr="001075E9" w:rsidRDefault="007B62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6202" w:rsidRDefault="007B62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5" w:rsidRPr="005C44F5" w:rsidRDefault="00CD514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E3FE9">
      <w:t>ECE/TRANS/WP.11/2018/7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5" w:rsidRPr="005C44F5" w:rsidRDefault="00CD5143" w:rsidP="005C44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E3FE9">
      <w:t>ECE/TRANS/WP.11/2018/7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5" w:rsidRDefault="005C44F5" w:rsidP="005C44F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02"/>
    <w:rsid w:val="00012E07"/>
    <w:rsid w:val="00013C80"/>
    <w:rsid w:val="00033EE1"/>
    <w:rsid w:val="00042B72"/>
    <w:rsid w:val="000558BD"/>
    <w:rsid w:val="000A5C6E"/>
    <w:rsid w:val="000A69E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336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365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44F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FE9"/>
    <w:rsid w:val="006F35EE"/>
    <w:rsid w:val="007021FF"/>
    <w:rsid w:val="00712895"/>
    <w:rsid w:val="00734ACB"/>
    <w:rsid w:val="00757357"/>
    <w:rsid w:val="00792497"/>
    <w:rsid w:val="007B6202"/>
    <w:rsid w:val="00806737"/>
    <w:rsid w:val="00825F8D"/>
    <w:rsid w:val="00834B71"/>
    <w:rsid w:val="0084171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E5010"/>
    <w:rsid w:val="00A14DA8"/>
    <w:rsid w:val="00A312BC"/>
    <w:rsid w:val="00A84021"/>
    <w:rsid w:val="00A84D35"/>
    <w:rsid w:val="00A917B3"/>
    <w:rsid w:val="00AB4B51"/>
    <w:rsid w:val="00AB704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5143"/>
    <w:rsid w:val="00CE5A1A"/>
    <w:rsid w:val="00CF372C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7093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BBB7C3-5D2B-4D2B-B0C5-40812528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C44F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ECE/TRANS/WP.11/2018/7</vt:lpstr>
      <vt:lpstr>ECE/TRANS/WP.11/2018/7</vt:lpstr>
      <vt:lpstr>A/</vt:lpstr>
    </vt:vector>
  </TitlesOfParts>
  <Company>DCM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ECE/TRANS/WP.11/2018/7</dc:title>
  <dc:subject/>
  <dc:creator>Olga OVTCHINNIKOVA</dc:creator>
  <cp:keywords/>
  <cp:lastModifiedBy>Secretariat</cp:lastModifiedBy>
  <cp:revision>2</cp:revision>
  <cp:lastPrinted>2018-08-07T09:51:00Z</cp:lastPrinted>
  <dcterms:created xsi:type="dcterms:W3CDTF">2018-08-27T14:15:00Z</dcterms:created>
  <dcterms:modified xsi:type="dcterms:W3CDTF">2018-08-27T14:15:00Z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