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:rsidR="006F1F3C" w:rsidRDefault="001B305E" w:rsidP="00262831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:rsidR="003308AA" w:rsidRDefault="003308AA" w:rsidP="00262831">
      <w:pPr>
        <w:jc w:val="center"/>
        <w:rPr>
          <w:lang w:val="en-GB"/>
        </w:rPr>
      </w:pPr>
    </w:p>
    <w:p w:rsidR="00E90FDB" w:rsidRPr="0039178A" w:rsidRDefault="00E90FDB" w:rsidP="00E90FDB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proofErr w:type="gramStart"/>
      <w:r>
        <w:rPr>
          <w:b/>
          <w:color w:val="000000"/>
          <w:sz w:val="20"/>
          <w:szCs w:val="20"/>
          <w:lang w:val="en-GB"/>
        </w:rPr>
        <w:t>Monday 14</w:t>
      </w:r>
      <w:r w:rsidRPr="00E90FDB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>Afternoon (starting at 2</w:t>
      </w:r>
      <w:r w:rsidRPr="0039178A">
        <w:rPr>
          <w:color w:val="000000"/>
          <w:sz w:val="20"/>
          <w:szCs w:val="20"/>
          <w:u w:val="single"/>
          <w:lang w:val="en-GB"/>
        </w:rPr>
        <w:t>.30 p.m.)</w:t>
      </w:r>
      <w:proofErr w:type="gramEnd"/>
    </w:p>
    <w:p w:rsidR="00E90FDB" w:rsidRPr="00D82C62" w:rsidRDefault="00E90FDB" w:rsidP="00E90FDB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26</w:t>
      </w:r>
      <w:r w:rsidRPr="00D82C62">
        <w:rPr>
          <w:b/>
          <w:bCs/>
          <w:sz w:val="20"/>
          <w:szCs w:val="20"/>
          <w:lang w:val="en-GB"/>
        </w:rPr>
        <w:t>(d)</w:t>
      </w:r>
      <w:r w:rsidRPr="00D82C62">
        <w:rPr>
          <w:b/>
          <w:bCs/>
          <w:sz w:val="20"/>
          <w:szCs w:val="20"/>
          <w:lang w:val="en-GB"/>
        </w:rPr>
        <w:tab/>
      </w:r>
      <w:r w:rsidRPr="00D82C62">
        <w:rPr>
          <w:bCs/>
          <w:sz w:val="20"/>
          <w:szCs w:val="20"/>
          <w:lang w:val="en-GB"/>
        </w:rPr>
        <w:t>Hig</w:t>
      </w:r>
      <w:r>
        <w:rPr>
          <w:bCs/>
          <w:sz w:val="20"/>
          <w:szCs w:val="20"/>
          <w:lang w:val="en-GB"/>
        </w:rPr>
        <w:t xml:space="preserve">hlights of </w:t>
      </w:r>
      <w:r>
        <w:rPr>
          <w:bCs/>
          <w:sz w:val="20"/>
          <w:szCs w:val="20"/>
          <w:lang w:val="en-GB"/>
        </w:rPr>
        <w:t>the March 2018</w:t>
      </w:r>
      <w:r w:rsidRPr="00D82C62">
        <w:rPr>
          <w:bCs/>
          <w:sz w:val="20"/>
          <w:szCs w:val="20"/>
          <w:lang w:val="en-GB"/>
        </w:rPr>
        <w:t xml:space="preserve"> session of WP.29</w:t>
      </w:r>
    </w:p>
    <w:p w:rsidR="00E90FDB" w:rsidRDefault="00E90FDB" w:rsidP="00E90FDB">
      <w:pPr>
        <w:tabs>
          <w:tab w:val="left" w:pos="2040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</w:p>
    <w:p w:rsidR="00E90FDB" w:rsidRDefault="00E90FDB" w:rsidP="00E90FDB">
      <w:pPr>
        <w:tabs>
          <w:tab w:val="left" w:pos="1800"/>
          <w:tab w:val="left" w:pos="2044"/>
        </w:tabs>
        <w:ind w:left="378"/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Item 11</w:t>
      </w:r>
      <w:r>
        <w:rPr>
          <w:b/>
          <w:color w:val="000000"/>
          <w:sz w:val="20"/>
          <w:szCs w:val="20"/>
          <w:lang w:val="en-GB"/>
        </w:rPr>
        <w:tab/>
      </w:r>
      <w:r>
        <w:rPr>
          <w:b/>
          <w:color w:val="000000"/>
          <w:sz w:val="20"/>
          <w:szCs w:val="20"/>
          <w:lang w:val="en-GB"/>
        </w:rPr>
        <w:tab/>
      </w:r>
      <w:r w:rsidR="008E0753" w:rsidRPr="008E0753">
        <w:rPr>
          <w:color w:val="000000"/>
          <w:sz w:val="20"/>
          <w:szCs w:val="20"/>
          <w:lang w:val="en-GB"/>
        </w:rPr>
        <w:t xml:space="preserve">UN </w:t>
      </w:r>
      <w:r w:rsidRPr="00D42818">
        <w:rPr>
          <w:sz w:val="20"/>
          <w:szCs w:val="20"/>
          <w:lang w:val="en-GB"/>
        </w:rPr>
        <w:t>Regulation No. 22 (Protective helmets)</w:t>
      </w:r>
    </w:p>
    <w:p w:rsidR="008E0753" w:rsidRPr="00531EBB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2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</w:rPr>
        <w:t>Global technical regulation</w:t>
      </w:r>
      <w:r w:rsidRPr="00531EBB">
        <w:rPr>
          <w:color w:val="000000" w:themeColor="text1"/>
          <w:sz w:val="20"/>
          <w:szCs w:val="20"/>
          <w:lang w:val="en-GB"/>
        </w:rPr>
        <w:t xml:space="preserve"> No. 7 (Head restraints)</w:t>
      </w:r>
    </w:p>
    <w:p w:rsidR="008E0753" w:rsidRPr="005E27A8" w:rsidRDefault="008E0753" w:rsidP="008E075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10</w:t>
      </w:r>
      <w:r w:rsidRPr="005E27A8">
        <w:rPr>
          <w:b/>
          <w:bCs/>
          <w:sz w:val="20"/>
          <w:szCs w:val="20"/>
          <w:lang w:val="en-GB"/>
        </w:rPr>
        <w:tab/>
      </w:r>
      <w:r w:rsidRPr="008E0753">
        <w:rPr>
          <w:bCs/>
          <w:sz w:val="20"/>
          <w:szCs w:val="20"/>
          <w:lang w:val="en-GB"/>
        </w:rPr>
        <w:t xml:space="preserve">UN </w:t>
      </w:r>
      <w:r w:rsidRPr="005E27A8">
        <w:rPr>
          <w:sz w:val="20"/>
          <w:szCs w:val="20"/>
          <w:lang w:val="en-GB"/>
        </w:rPr>
        <w:t>Regulation No. 17 (Strength of seats)</w:t>
      </w:r>
    </w:p>
    <w:p w:rsidR="00E90FDB" w:rsidRDefault="00E90FDB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</w:p>
    <w:p w:rsidR="00FA3A8F" w:rsidRDefault="00E90FDB" w:rsidP="00057043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proofErr w:type="gramStart"/>
      <w:r>
        <w:rPr>
          <w:b/>
          <w:color w:val="000000"/>
          <w:sz w:val="20"/>
          <w:szCs w:val="20"/>
          <w:lang w:val="en-GB"/>
        </w:rPr>
        <w:t>Tuesday 15</w:t>
      </w:r>
      <w:r w:rsidR="00FA3A8F">
        <w:rPr>
          <w:b/>
          <w:color w:val="000000"/>
          <w:sz w:val="20"/>
          <w:szCs w:val="20"/>
          <w:lang w:val="en-GB"/>
        </w:rPr>
        <w:tab/>
      </w:r>
      <w:r w:rsidR="003178EE">
        <w:rPr>
          <w:sz w:val="20"/>
          <w:szCs w:val="20"/>
          <w:u w:val="single"/>
          <w:lang w:val="en-GB"/>
        </w:rPr>
        <w:t>Morning (starting at 9</w:t>
      </w:r>
      <w:r w:rsidR="00FA3A8F" w:rsidRPr="002226D4">
        <w:rPr>
          <w:sz w:val="20"/>
          <w:szCs w:val="20"/>
          <w:u w:val="single"/>
          <w:lang w:val="en-GB"/>
        </w:rPr>
        <w:t>.30 p.m.)</w:t>
      </w:r>
      <w:proofErr w:type="gramEnd"/>
    </w:p>
    <w:p w:rsidR="00776D69" w:rsidRDefault="00776D69" w:rsidP="005E27A8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12</w:t>
      </w:r>
      <w:r>
        <w:rPr>
          <w:b/>
          <w:bCs/>
          <w:sz w:val="20"/>
          <w:szCs w:val="20"/>
          <w:lang w:val="en-GB"/>
        </w:rPr>
        <w:tab/>
      </w:r>
      <w:r w:rsidR="008E0753" w:rsidRPr="008E0753">
        <w:rPr>
          <w:bCs/>
          <w:sz w:val="20"/>
          <w:szCs w:val="20"/>
          <w:lang w:val="en-GB"/>
        </w:rPr>
        <w:t>UN</w:t>
      </w:r>
      <w:r w:rsidR="008E0753">
        <w:rPr>
          <w:b/>
          <w:bCs/>
          <w:sz w:val="20"/>
          <w:szCs w:val="20"/>
          <w:lang w:val="en-GB"/>
        </w:rPr>
        <w:t xml:space="preserve"> </w:t>
      </w:r>
      <w:r w:rsidRPr="00BB36FF">
        <w:rPr>
          <w:sz w:val="20"/>
          <w:szCs w:val="20"/>
        </w:rPr>
        <w:t>Regulation No. 29 (Cabs of commercial vehicles)</w:t>
      </w:r>
    </w:p>
    <w:p w:rsidR="00776D69" w:rsidRPr="00776D69" w:rsidRDefault="00776D69" w:rsidP="005E27A8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15</w:t>
      </w:r>
      <w:r>
        <w:rPr>
          <w:b/>
          <w:bCs/>
          <w:sz w:val="20"/>
          <w:szCs w:val="20"/>
          <w:lang w:val="en-GB"/>
        </w:rPr>
        <w:tab/>
      </w:r>
      <w:r w:rsidR="008E0753" w:rsidRPr="008E0753">
        <w:rPr>
          <w:bCs/>
          <w:sz w:val="20"/>
          <w:szCs w:val="20"/>
          <w:lang w:val="en-GB"/>
        </w:rPr>
        <w:t>UN</w:t>
      </w:r>
      <w:r w:rsidR="008E0753">
        <w:rPr>
          <w:b/>
          <w:bCs/>
          <w:sz w:val="20"/>
          <w:szCs w:val="20"/>
          <w:lang w:val="en-GB"/>
        </w:rPr>
        <w:t xml:space="preserve"> </w:t>
      </w:r>
      <w:r w:rsidRPr="00776D69">
        <w:rPr>
          <w:bCs/>
          <w:sz w:val="20"/>
          <w:szCs w:val="20"/>
          <w:lang w:val="en-GB"/>
        </w:rPr>
        <w:t>Regulation No. 80</w:t>
      </w:r>
      <w:r>
        <w:rPr>
          <w:bCs/>
          <w:sz w:val="20"/>
          <w:szCs w:val="20"/>
          <w:lang w:val="en-GB"/>
        </w:rPr>
        <w:t xml:space="preserve"> (Strength of seats and their anchorages)</w:t>
      </w:r>
    </w:p>
    <w:p w:rsidR="00D13D14" w:rsidRPr="005E27A8" w:rsidRDefault="00D13D14" w:rsidP="00D13D14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8</w:t>
      </w:r>
      <w:r w:rsidRPr="005E27A8">
        <w:rPr>
          <w:b/>
          <w:bCs/>
          <w:sz w:val="20"/>
          <w:szCs w:val="20"/>
          <w:lang w:val="en-GB"/>
        </w:rPr>
        <w:tab/>
      </w:r>
      <w:r w:rsidRPr="008E0753">
        <w:rPr>
          <w:bCs/>
          <w:sz w:val="20"/>
          <w:szCs w:val="20"/>
          <w:lang w:val="en-GB"/>
        </w:rPr>
        <w:t>UN</w:t>
      </w:r>
      <w:r>
        <w:rPr>
          <w:b/>
          <w:bCs/>
          <w:sz w:val="20"/>
          <w:szCs w:val="20"/>
          <w:lang w:val="en-GB"/>
        </w:rPr>
        <w:t xml:space="preserve"> </w:t>
      </w:r>
      <w:r w:rsidRPr="005E27A8">
        <w:rPr>
          <w:bCs/>
          <w:sz w:val="20"/>
          <w:szCs w:val="20"/>
          <w:lang w:val="en-GB"/>
        </w:rPr>
        <w:t>Regulation No. 14 (Safety-belt anchorages)</w:t>
      </w:r>
      <w:r w:rsidRPr="005E27A8">
        <w:rPr>
          <w:b/>
          <w:bCs/>
          <w:sz w:val="20"/>
          <w:szCs w:val="20"/>
          <w:lang w:val="en-GB"/>
        </w:rPr>
        <w:t xml:space="preserve"> </w:t>
      </w:r>
    </w:p>
    <w:p w:rsidR="00FA3A8F" w:rsidRDefault="00FA3A8F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</w:p>
    <w:p w:rsidR="00057043" w:rsidRPr="0039178A" w:rsidRDefault="00E35356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proofErr w:type="gramStart"/>
      <w:r w:rsidRPr="0039178A">
        <w:rPr>
          <w:b/>
          <w:color w:val="000000"/>
          <w:sz w:val="20"/>
          <w:szCs w:val="20"/>
          <w:lang w:val="en-GB"/>
        </w:rPr>
        <w:t xml:space="preserve">Tuesday </w:t>
      </w:r>
      <w:r w:rsidR="00E90FDB">
        <w:rPr>
          <w:b/>
          <w:color w:val="000000"/>
          <w:sz w:val="20"/>
          <w:szCs w:val="20"/>
          <w:lang w:val="en-GB"/>
        </w:rPr>
        <w:t>15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 w:rsidR="003178EE">
        <w:rPr>
          <w:color w:val="000000"/>
          <w:sz w:val="20"/>
          <w:szCs w:val="20"/>
          <w:u w:val="single"/>
          <w:lang w:val="en-GB"/>
        </w:rPr>
        <w:t>Afternoon (starting at 2</w:t>
      </w:r>
      <w:r w:rsidRPr="0039178A">
        <w:rPr>
          <w:color w:val="000000"/>
          <w:sz w:val="20"/>
          <w:szCs w:val="20"/>
          <w:u w:val="single"/>
          <w:lang w:val="en-GB"/>
        </w:rPr>
        <w:t>.30 p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.m.)</w:t>
      </w:r>
      <w:proofErr w:type="gramEnd"/>
    </w:p>
    <w:p w:rsidR="005602AE" w:rsidRPr="005E27A8" w:rsidRDefault="005602AE" w:rsidP="005602A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9</w:t>
      </w:r>
      <w:r w:rsidRPr="005E27A8">
        <w:rPr>
          <w:b/>
          <w:bCs/>
          <w:sz w:val="20"/>
          <w:szCs w:val="20"/>
          <w:lang w:val="en-GB"/>
        </w:rPr>
        <w:tab/>
      </w:r>
      <w:r w:rsidR="008E0753" w:rsidRPr="008E0753">
        <w:rPr>
          <w:bCs/>
          <w:sz w:val="20"/>
          <w:szCs w:val="20"/>
          <w:lang w:val="en-GB"/>
        </w:rPr>
        <w:t xml:space="preserve">UN </w:t>
      </w:r>
      <w:r w:rsidRPr="005E27A8">
        <w:rPr>
          <w:bCs/>
          <w:sz w:val="20"/>
          <w:szCs w:val="20"/>
          <w:lang w:val="en-GB"/>
        </w:rPr>
        <w:t>Regulation No. 16 (Safety-belts)</w:t>
      </w:r>
    </w:p>
    <w:p w:rsidR="00CB35C3" w:rsidRPr="00531EBB" w:rsidRDefault="00531EBB" w:rsidP="00CB35C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13</w:t>
      </w:r>
      <w:r w:rsidR="00CB35C3"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="008E0753" w:rsidRPr="008E0753">
        <w:rPr>
          <w:bCs/>
          <w:color w:val="000000" w:themeColor="text1"/>
          <w:sz w:val="20"/>
          <w:szCs w:val="20"/>
          <w:lang w:val="en-GB"/>
        </w:rPr>
        <w:t>UN</w:t>
      </w:r>
      <w:r w:rsid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CB35C3" w:rsidRPr="00531EBB">
        <w:rPr>
          <w:color w:val="000000" w:themeColor="text1"/>
          <w:sz w:val="20"/>
          <w:szCs w:val="20"/>
          <w:lang w:val="en-GB"/>
        </w:rPr>
        <w:t>Regulation No. 44 (CRS)</w:t>
      </w:r>
    </w:p>
    <w:p w:rsidR="00CB35C3" w:rsidRPr="00531EBB" w:rsidRDefault="00CB35C3" w:rsidP="00CB35C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</w:t>
      </w:r>
      <w:r w:rsidR="00531EBB" w:rsidRPr="00531EBB">
        <w:rPr>
          <w:b/>
          <w:bCs/>
          <w:color w:val="000000" w:themeColor="text1"/>
          <w:sz w:val="20"/>
          <w:szCs w:val="20"/>
          <w:lang w:val="en-GB"/>
        </w:rPr>
        <w:t>9</w:t>
      </w:r>
      <w:r w:rsidRPr="00531EBB">
        <w:rPr>
          <w:color w:val="000000" w:themeColor="text1"/>
          <w:sz w:val="20"/>
          <w:szCs w:val="20"/>
          <w:lang w:val="en-GB"/>
        </w:rPr>
        <w:tab/>
      </w:r>
      <w:r w:rsidR="008E0753"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:rsidR="003450B2" w:rsidRPr="005602AE" w:rsidRDefault="003450B2" w:rsidP="00E51BA9">
      <w:pPr>
        <w:tabs>
          <w:tab w:val="left" w:pos="1800"/>
        </w:tabs>
        <w:rPr>
          <w:b/>
          <w:color w:val="FF0000"/>
          <w:sz w:val="20"/>
          <w:szCs w:val="20"/>
          <w:lang w:val="en-GB"/>
        </w:rPr>
      </w:pPr>
    </w:p>
    <w:p w:rsidR="00E62547" w:rsidRPr="00531EBB" w:rsidRDefault="00746E99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 w:rsidRPr="00531EBB">
        <w:rPr>
          <w:b/>
          <w:color w:val="000000" w:themeColor="text1"/>
          <w:sz w:val="20"/>
          <w:szCs w:val="20"/>
          <w:lang w:val="en-GB"/>
        </w:rPr>
        <w:t>Wednes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E90FDB" w:rsidRPr="00531EBB">
        <w:rPr>
          <w:b/>
          <w:color w:val="000000" w:themeColor="text1"/>
          <w:sz w:val="20"/>
          <w:szCs w:val="20"/>
          <w:lang w:val="en-GB"/>
        </w:rPr>
        <w:t>16</w:t>
      </w:r>
      <w:r w:rsidR="00236E91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 w:rsidR="00F513E5" w:rsidRPr="00531EBB">
        <w:rPr>
          <w:color w:val="000000" w:themeColor="text1"/>
          <w:sz w:val="20"/>
          <w:szCs w:val="20"/>
          <w:u w:val="single"/>
          <w:lang w:val="en-GB"/>
        </w:rPr>
        <w:t>M</w:t>
      </w:r>
      <w:r w:rsidR="004B460F" w:rsidRPr="00531EBB">
        <w:rPr>
          <w:color w:val="000000" w:themeColor="text1"/>
          <w:sz w:val="20"/>
          <w:szCs w:val="20"/>
          <w:u w:val="single"/>
          <w:lang w:val="en-GB"/>
        </w:rPr>
        <w:t>orning (starting at 9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>.30 a</w:t>
      </w:r>
      <w:r w:rsidR="00F964AA" w:rsidRPr="00531EBB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8E0753" w:rsidRPr="008E0753" w:rsidRDefault="008E0753" w:rsidP="008E0753">
      <w:pPr>
        <w:tabs>
          <w:tab w:val="left" w:pos="2040"/>
        </w:tabs>
        <w:ind w:left="2044" w:hanging="1684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25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Securing children on buses</w:t>
      </w:r>
    </w:p>
    <w:p w:rsidR="008E0753" w:rsidRPr="00531EBB" w:rsidRDefault="008E0753" w:rsidP="008E0753">
      <w:pPr>
        <w:tabs>
          <w:tab w:val="left" w:pos="2040"/>
        </w:tabs>
        <w:ind w:left="2044" w:hanging="1684"/>
        <w:rPr>
          <w:bCs/>
          <w:color w:val="000000" w:themeColor="text1"/>
          <w:sz w:val="20"/>
          <w:szCs w:val="20"/>
          <w:lang w:val="en-GB"/>
        </w:rPr>
      </w:pPr>
      <w:proofErr w:type="gramStart"/>
      <w:r w:rsidRPr="00531EBB">
        <w:rPr>
          <w:b/>
          <w:bCs/>
          <w:color w:val="000000" w:themeColor="text1"/>
          <w:sz w:val="20"/>
          <w:szCs w:val="20"/>
          <w:lang w:val="en-GB"/>
        </w:rPr>
        <w:t>Item 26(g)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Regulation </w:t>
      </w:r>
      <w:r>
        <w:rPr>
          <w:bCs/>
          <w:color w:val="000000" w:themeColor="text1"/>
          <w:sz w:val="20"/>
          <w:szCs w:val="20"/>
          <w:lang w:val="en-GB"/>
        </w:rPr>
        <w:t>No.</w:t>
      </w:r>
      <w:proofErr w:type="gramEnd"/>
      <w:r>
        <w:rPr>
          <w:bCs/>
          <w:color w:val="000000" w:themeColor="text1"/>
          <w:sz w:val="20"/>
          <w:szCs w:val="20"/>
          <w:lang w:val="en-GB"/>
        </w:rPr>
        <w:t xml:space="preserve"> [145] </w:t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on ISOFIX anchorage systems, ISOFIX top tether anchorages </w:t>
      </w:r>
      <w:r>
        <w:rPr>
          <w:bCs/>
          <w:color w:val="000000" w:themeColor="text1"/>
          <w:sz w:val="20"/>
          <w:szCs w:val="20"/>
          <w:lang w:val="en-GB"/>
        </w:rPr>
        <w:br/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and </w:t>
      </w:r>
      <w:proofErr w:type="spellStart"/>
      <w:r w:rsidRPr="00531EBB">
        <w:rPr>
          <w:bCs/>
          <w:color w:val="000000" w:themeColor="text1"/>
          <w:sz w:val="20"/>
          <w:szCs w:val="20"/>
          <w:lang w:val="en-GB"/>
        </w:rPr>
        <w:t>i</w:t>
      </w:r>
      <w:proofErr w:type="spellEnd"/>
      <w:r w:rsidRPr="00531EBB">
        <w:rPr>
          <w:bCs/>
          <w:color w:val="000000" w:themeColor="text1"/>
          <w:sz w:val="20"/>
          <w:szCs w:val="20"/>
          <w:lang w:val="en-GB"/>
        </w:rPr>
        <w:t>-Size seating positions</w:t>
      </w:r>
    </w:p>
    <w:p w:rsidR="00E10DF5" w:rsidRPr="00531EBB" w:rsidRDefault="00531EBB" w:rsidP="00E10DF5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24</w:t>
      </w:r>
      <w:r w:rsidR="00E10DF5"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="00E10DF5" w:rsidRPr="00531EBB">
        <w:rPr>
          <w:bCs/>
          <w:color w:val="000000" w:themeColor="text1"/>
          <w:sz w:val="20"/>
          <w:szCs w:val="20"/>
          <w:lang w:val="en-GB"/>
        </w:rPr>
        <w:t>Collective amendments</w:t>
      </w:r>
      <w:r w:rsidR="00E10DF5" w:rsidRPr="00531EBB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E10DF5" w:rsidRPr="00531EBB">
        <w:rPr>
          <w:bCs/>
          <w:color w:val="000000" w:themeColor="text1"/>
          <w:sz w:val="20"/>
          <w:szCs w:val="20"/>
          <w:lang w:val="en-GB"/>
        </w:rPr>
        <w:t xml:space="preserve">to </w:t>
      </w:r>
      <w:r w:rsidR="008E0753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="00E10DF5" w:rsidRPr="00531EBB">
        <w:rPr>
          <w:bCs/>
          <w:color w:val="000000" w:themeColor="text1"/>
          <w:sz w:val="20"/>
          <w:szCs w:val="20"/>
          <w:lang w:val="en-GB"/>
        </w:rPr>
        <w:t>Regulations Nos. 16, 44, 94, 129 and 137</w:t>
      </w:r>
    </w:p>
    <w:p w:rsidR="00B12807" w:rsidRPr="005602AE" w:rsidRDefault="00B12807" w:rsidP="00B12807">
      <w:pPr>
        <w:rPr>
          <w:b/>
          <w:color w:val="FF0000"/>
          <w:sz w:val="20"/>
          <w:szCs w:val="20"/>
          <w:lang w:val="en-GB"/>
        </w:rPr>
      </w:pPr>
    </w:p>
    <w:p w:rsidR="00EA238F" w:rsidRPr="00531EBB" w:rsidRDefault="00E90FDB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 w:rsidRPr="00531EBB">
        <w:rPr>
          <w:b/>
          <w:color w:val="000000" w:themeColor="text1"/>
          <w:sz w:val="20"/>
          <w:szCs w:val="20"/>
          <w:lang w:val="en-GB"/>
        </w:rPr>
        <w:t>Wednesday 16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>Afternoon (starting at 2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.30 p.m.)</w:t>
      </w:r>
    </w:p>
    <w:p w:rsidR="008E0753" w:rsidRPr="00531EBB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3(a</w:t>
      </w:r>
      <w:proofErr w:type="gramStart"/>
      <w:r w:rsidRPr="00531EBB">
        <w:rPr>
          <w:b/>
          <w:bCs/>
          <w:color w:val="000000" w:themeColor="text1"/>
          <w:sz w:val="20"/>
          <w:szCs w:val="20"/>
          <w:lang w:val="en-GB"/>
        </w:rPr>
        <w:t>)(</w:t>
      </w:r>
      <w:proofErr w:type="gramEnd"/>
      <w:r w:rsidRPr="00531EBB">
        <w:rPr>
          <w:b/>
          <w:bCs/>
          <w:color w:val="000000" w:themeColor="text1"/>
          <w:sz w:val="20"/>
          <w:szCs w:val="20"/>
          <w:lang w:val="en-GB"/>
        </w:rPr>
        <w:t>b)(c)</w:t>
      </w:r>
      <w:r w:rsidRPr="00531EBB">
        <w:rPr>
          <w:b/>
          <w:color w:val="000000" w:themeColor="text1"/>
          <w:sz w:val="20"/>
          <w:szCs w:val="20"/>
          <w:lang w:val="en-GB"/>
        </w:rPr>
        <w:tab/>
      </w:r>
      <w:r w:rsidR="002A7B1D" w:rsidRPr="002A7B1D">
        <w:rPr>
          <w:color w:val="000000" w:themeColor="text1"/>
          <w:sz w:val="20"/>
          <w:szCs w:val="20"/>
          <w:lang w:val="en-GB"/>
        </w:rPr>
        <w:t xml:space="preserve">UN </w:t>
      </w:r>
      <w:r w:rsidR="002A7B1D">
        <w:rPr>
          <w:color w:val="000000" w:themeColor="text1"/>
          <w:sz w:val="20"/>
          <w:szCs w:val="20"/>
          <w:lang w:val="en-GB"/>
        </w:rPr>
        <w:t>Global Technical R</w:t>
      </w:r>
      <w:r w:rsidRPr="00531EBB">
        <w:rPr>
          <w:color w:val="000000" w:themeColor="text1"/>
          <w:sz w:val="20"/>
          <w:szCs w:val="20"/>
          <w:lang w:val="en-GB"/>
        </w:rPr>
        <w:t>egulation No. 9 (Pedestrian safety)</w:t>
      </w:r>
    </w:p>
    <w:p w:rsidR="005E27A8" w:rsidRDefault="008E0753" w:rsidP="005E27A8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18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bookmarkStart w:id="0" w:name="_GoBack"/>
      <w:r w:rsidR="002A7B1D"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bookmarkEnd w:id="0"/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</w:p>
    <w:p w:rsidR="00306AFD" w:rsidRPr="008E0753" w:rsidRDefault="00306AFD" w:rsidP="005E27A8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7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306AFD">
        <w:rPr>
          <w:bCs/>
          <w:color w:val="000000" w:themeColor="text1"/>
          <w:sz w:val="20"/>
          <w:szCs w:val="20"/>
          <w:lang w:val="en-GB"/>
        </w:rPr>
        <w:t>UN Regulation No. 11 (Door latches and hinges)</w:t>
      </w:r>
    </w:p>
    <w:p w:rsidR="00191D45" w:rsidRPr="008E0753" w:rsidRDefault="00191D45" w:rsidP="00C64BF4">
      <w:pPr>
        <w:tabs>
          <w:tab w:val="left" w:pos="1800"/>
        </w:tabs>
        <w:rPr>
          <w:bCs/>
          <w:color w:val="000000" w:themeColor="text1"/>
          <w:sz w:val="20"/>
          <w:szCs w:val="20"/>
          <w:lang w:val="en-GB"/>
        </w:rPr>
      </w:pPr>
    </w:p>
    <w:p w:rsidR="00C64BF4" w:rsidRPr="008E0753" w:rsidRDefault="008602AA" w:rsidP="00C64BF4">
      <w:pPr>
        <w:tabs>
          <w:tab w:val="left" w:pos="1800"/>
        </w:tabs>
        <w:rPr>
          <w:color w:val="000000" w:themeColor="text1"/>
          <w:sz w:val="20"/>
          <w:szCs w:val="20"/>
          <w:u w:val="single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Thursday</w:t>
      </w:r>
      <w:r w:rsidR="00B1040D"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5C67CD" w:rsidRPr="008E0753">
        <w:rPr>
          <w:b/>
          <w:bCs/>
          <w:color w:val="000000" w:themeColor="text1"/>
          <w:sz w:val="20"/>
          <w:szCs w:val="20"/>
          <w:lang w:val="en-GB"/>
        </w:rPr>
        <w:t>1</w:t>
      </w:r>
      <w:r w:rsidR="00E90FDB" w:rsidRPr="008E0753">
        <w:rPr>
          <w:b/>
          <w:bCs/>
          <w:color w:val="000000" w:themeColor="text1"/>
          <w:sz w:val="20"/>
          <w:szCs w:val="20"/>
          <w:lang w:val="en-GB"/>
        </w:rPr>
        <w:t>7</w:t>
      </w:r>
      <w:r w:rsidR="00922459" w:rsidRPr="008E0753">
        <w:rPr>
          <w:b/>
          <w:bCs/>
          <w:color w:val="000000" w:themeColor="text1"/>
          <w:sz w:val="20"/>
          <w:szCs w:val="20"/>
          <w:lang w:val="en-GB"/>
        </w:rPr>
        <w:t>,</w:t>
      </w:r>
      <w:r w:rsidR="00C64BF4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F513E5" w:rsidRPr="008E0753">
        <w:rPr>
          <w:color w:val="000000" w:themeColor="text1"/>
          <w:sz w:val="20"/>
          <w:szCs w:val="20"/>
          <w:u w:val="single"/>
          <w:lang w:val="en-GB"/>
        </w:rPr>
        <w:t>M</w:t>
      </w:r>
      <w:r w:rsidR="00C64BF4" w:rsidRPr="008E0753">
        <w:rPr>
          <w:color w:val="000000" w:themeColor="text1"/>
          <w:sz w:val="20"/>
          <w:szCs w:val="20"/>
          <w:u w:val="single"/>
          <w:lang w:val="en-GB"/>
        </w:rPr>
        <w:t>orning (starting at 9.30</w:t>
      </w:r>
      <w:r w:rsidR="00BB224F" w:rsidRPr="008E0753">
        <w:rPr>
          <w:color w:val="000000" w:themeColor="text1"/>
          <w:sz w:val="20"/>
          <w:szCs w:val="20"/>
          <w:u w:val="single"/>
          <w:lang w:val="en-GB"/>
        </w:rPr>
        <w:t xml:space="preserve"> a.m.</w:t>
      </w:r>
      <w:r w:rsidR="00C64BF4" w:rsidRPr="008E0753">
        <w:rPr>
          <w:color w:val="000000" w:themeColor="text1"/>
          <w:sz w:val="20"/>
          <w:szCs w:val="20"/>
          <w:u w:val="single"/>
          <w:lang w:val="en-GB"/>
        </w:rPr>
        <w:t>)</w:t>
      </w:r>
    </w:p>
    <w:p w:rsidR="008E0753" w:rsidRPr="00531EBB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6</w:t>
      </w:r>
      <w:r w:rsidRPr="00531EBB">
        <w:rPr>
          <w:color w:val="000000" w:themeColor="text1"/>
          <w:sz w:val="20"/>
          <w:szCs w:val="20"/>
          <w:lang w:val="en-GB"/>
        </w:rPr>
        <w:tab/>
        <w:t xml:space="preserve">UN Global Technical Regulation No. 20 </w:t>
      </w:r>
      <w:r>
        <w:rPr>
          <w:color w:val="000000" w:themeColor="text1"/>
          <w:sz w:val="20"/>
          <w:szCs w:val="20"/>
          <w:lang w:val="en-GB"/>
        </w:rPr>
        <w:t>(</w:t>
      </w:r>
      <w:r w:rsidRPr="00531EBB">
        <w:rPr>
          <w:color w:val="000000" w:themeColor="text1"/>
          <w:sz w:val="20"/>
          <w:szCs w:val="20"/>
          <w:lang w:val="en-GB"/>
        </w:rPr>
        <w:t>E</w:t>
      </w:r>
      <w:proofErr w:type="spellStart"/>
      <w:r w:rsidRPr="00531EBB">
        <w:rPr>
          <w:color w:val="000000" w:themeColor="text1"/>
          <w:sz w:val="20"/>
          <w:szCs w:val="20"/>
        </w:rPr>
        <w:t>lectric</w:t>
      </w:r>
      <w:proofErr w:type="spellEnd"/>
      <w:r w:rsidRPr="00531EBB">
        <w:rPr>
          <w:color w:val="000000" w:themeColor="text1"/>
          <w:sz w:val="20"/>
          <w:szCs w:val="20"/>
        </w:rPr>
        <w:t xml:space="preserve"> Vehicle Safety</w:t>
      </w:r>
      <w:r>
        <w:rPr>
          <w:color w:val="000000" w:themeColor="text1"/>
          <w:sz w:val="20"/>
          <w:szCs w:val="20"/>
        </w:rPr>
        <w:t xml:space="preserve">) </w:t>
      </w:r>
    </w:p>
    <w:p w:rsidR="008E0753" w:rsidRPr="00164B76" w:rsidRDefault="008E0753" w:rsidP="008E0753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164B76">
        <w:rPr>
          <w:b/>
          <w:bCs/>
          <w:color w:val="000000" w:themeColor="text1"/>
          <w:sz w:val="20"/>
          <w:szCs w:val="20"/>
          <w:lang w:val="en-GB"/>
        </w:rPr>
        <w:t>Item 17</w:t>
      </w:r>
      <w:r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Pr="00164B76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164B76">
        <w:rPr>
          <w:bCs/>
          <w:color w:val="000000" w:themeColor="text1"/>
          <w:sz w:val="20"/>
          <w:szCs w:val="20"/>
          <w:lang w:val="en-GB"/>
        </w:rPr>
        <w:t>Regulation No. 100 (Electric power trained vehicles)</w:t>
      </w:r>
    </w:p>
    <w:p w:rsidR="008E0753" w:rsidRPr="00164B76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22</w:t>
      </w:r>
      <w:r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Pr="00164B76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164B76">
        <w:rPr>
          <w:bCs/>
          <w:color w:val="000000" w:themeColor="text1"/>
          <w:sz w:val="20"/>
          <w:szCs w:val="20"/>
          <w:lang w:val="en-GB"/>
        </w:rPr>
        <w:t>Regulation No. 136 (Electric vehicles of category L (EV-L))</w:t>
      </w:r>
    </w:p>
    <w:p w:rsidR="008E0753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164B76">
        <w:rPr>
          <w:b/>
          <w:bCs/>
          <w:color w:val="000000" w:themeColor="text1"/>
          <w:sz w:val="20"/>
          <w:szCs w:val="20"/>
          <w:lang w:val="en-GB"/>
        </w:rPr>
        <w:t>Item 4</w:t>
      </w:r>
      <w:r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Pr="00164B76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>
        <w:rPr>
          <w:color w:val="000000" w:themeColor="text1"/>
          <w:sz w:val="20"/>
          <w:szCs w:val="20"/>
        </w:rPr>
        <w:t>Global Technical R</w:t>
      </w:r>
      <w:r w:rsidRPr="00164B76">
        <w:rPr>
          <w:color w:val="000000" w:themeColor="text1"/>
          <w:sz w:val="20"/>
          <w:szCs w:val="20"/>
        </w:rPr>
        <w:t>egulation</w:t>
      </w:r>
      <w:r w:rsidRPr="00164B76">
        <w:rPr>
          <w:color w:val="000000" w:themeColor="text1"/>
          <w:sz w:val="20"/>
          <w:szCs w:val="20"/>
          <w:lang w:val="en-GB"/>
        </w:rPr>
        <w:t xml:space="preserve"> No. 13 (Hydrogen and Fuel Cells Vehicles</w:t>
      </w:r>
    </w:p>
    <w:p w:rsidR="008E0753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164B76">
        <w:rPr>
          <w:b/>
          <w:bCs/>
          <w:color w:val="000000" w:themeColor="text1"/>
          <w:sz w:val="20"/>
          <w:szCs w:val="20"/>
          <w:lang w:val="en-GB"/>
        </w:rPr>
        <w:t>Item 20</w:t>
      </w:r>
      <w:r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Pr="00164B76">
        <w:rPr>
          <w:color w:val="000000" w:themeColor="text1"/>
          <w:sz w:val="20"/>
          <w:szCs w:val="20"/>
        </w:rPr>
        <w:t>UN Regulation</w:t>
      </w:r>
      <w:r w:rsidRPr="00164B76">
        <w:rPr>
          <w:color w:val="000000" w:themeColor="text1"/>
          <w:sz w:val="20"/>
          <w:szCs w:val="20"/>
          <w:lang w:val="en-GB"/>
        </w:rPr>
        <w:t xml:space="preserve"> No. 134 (Hydrogen and Fuel Cells Vehicles (HFCV))</w:t>
      </w:r>
    </w:p>
    <w:p w:rsidR="00BB36FF" w:rsidRPr="008E0753" w:rsidRDefault="00BB36FF" w:rsidP="005E27A8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</w:p>
    <w:p w:rsidR="00AF0CD1" w:rsidRPr="008E0753" w:rsidRDefault="00B1040D" w:rsidP="004C63DB">
      <w:pPr>
        <w:tabs>
          <w:tab w:val="left" w:pos="1800"/>
        </w:tabs>
        <w:rPr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Thursday </w:t>
      </w:r>
      <w:r w:rsidR="005C67CD" w:rsidRPr="008E0753">
        <w:rPr>
          <w:b/>
          <w:bCs/>
          <w:color w:val="000000" w:themeColor="text1"/>
          <w:sz w:val="20"/>
          <w:szCs w:val="20"/>
          <w:lang w:val="en-GB"/>
        </w:rPr>
        <w:t>1</w:t>
      </w:r>
      <w:r w:rsidR="00E90FDB" w:rsidRPr="008E0753">
        <w:rPr>
          <w:b/>
          <w:bCs/>
          <w:color w:val="000000" w:themeColor="text1"/>
          <w:sz w:val="20"/>
          <w:szCs w:val="20"/>
          <w:lang w:val="en-GB"/>
        </w:rPr>
        <w:t>7</w:t>
      </w:r>
      <w:r w:rsidR="00AF0CD1" w:rsidRPr="008E0753">
        <w:rPr>
          <w:color w:val="000000" w:themeColor="text1"/>
          <w:sz w:val="20"/>
          <w:szCs w:val="20"/>
          <w:lang w:val="en-GB"/>
        </w:rPr>
        <w:t>,</w:t>
      </w:r>
      <w:r w:rsidR="00AF0CD1" w:rsidRPr="008E0753">
        <w:rPr>
          <w:color w:val="000000" w:themeColor="text1"/>
          <w:sz w:val="20"/>
          <w:szCs w:val="20"/>
          <w:lang w:val="en-GB"/>
        </w:rPr>
        <w:tab/>
      </w:r>
      <w:r w:rsidR="00F513E5" w:rsidRPr="008E0753">
        <w:rPr>
          <w:color w:val="000000" w:themeColor="text1"/>
          <w:sz w:val="20"/>
          <w:szCs w:val="20"/>
          <w:u w:val="single"/>
          <w:lang w:val="en-GB"/>
        </w:rPr>
        <w:t>A</w:t>
      </w:r>
      <w:r w:rsidR="00424CB4" w:rsidRPr="008E0753">
        <w:rPr>
          <w:color w:val="000000" w:themeColor="text1"/>
          <w:sz w:val="20"/>
          <w:szCs w:val="20"/>
          <w:u w:val="single"/>
          <w:lang w:val="en-GB"/>
        </w:rPr>
        <w:t>fternoon (starting at 2.30 p</w:t>
      </w:r>
      <w:r w:rsidR="00AF0CD1" w:rsidRPr="008E0753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8E0753" w:rsidRPr="008E0753" w:rsidRDefault="008E0753" w:rsidP="008E0753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15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 Regulation No. 94 (Frontal collision)</w:t>
      </w:r>
    </w:p>
    <w:p w:rsidR="008E0753" w:rsidRPr="008E0753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16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:rsidR="001F3064" w:rsidRPr="008E0753" w:rsidRDefault="001F3064" w:rsidP="001F3064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7904FF" w:rsidRPr="008E0753">
        <w:rPr>
          <w:b/>
          <w:bCs/>
          <w:color w:val="000000" w:themeColor="text1"/>
          <w:sz w:val="20"/>
          <w:szCs w:val="20"/>
          <w:lang w:val="en-GB"/>
        </w:rPr>
        <w:t>5</w:t>
      </w:r>
      <w:r w:rsidRPr="008E0753">
        <w:rPr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Harmonization of side impact dummies</w:t>
      </w:r>
    </w:p>
    <w:p w:rsidR="009A1EEC" w:rsidRPr="008E0753" w:rsidRDefault="007904FF" w:rsidP="009A1EEC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8E0753" w:rsidRPr="008E0753">
        <w:rPr>
          <w:b/>
          <w:bCs/>
          <w:color w:val="000000" w:themeColor="text1"/>
          <w:sz w:val="20"/>
          <w:szCs w:val="20"/>
          <w:lang w:val="en-GB"/>
        </w:rPr>
        <w:t>21</w:t>
      </w:r>
      <w:r w:rsidR="00FD6562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8E0753" w:rsidRPr="008E0753">
        <w:rPr>
          <w:bCs/>
          <w:color w:val="000000" w:themeColor="text1"/>
          <w:sz w:val="20"/>
          <w:szCs w:val="20"/>
          <w:lang w:val="en-GB"/>
        </w:rPr>
        <w:t>UN</w:t>
      </w:r>
      <w:r w:rsidR="008E0753"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910E5B" w:rsidRPr="008E0753">
        <w:rPr>
          <w:bCs/>
          <w:color w:val="000000" w:themeColor="text1"/>
          <w:sz w:val="20"/>
          <w:szCs w:val="20"/>
          <w:lang w:val="en-GB"/>
        </w:rPr>
        <w:t>Regulation No. 135 (Pole side Impact (PSI))</w:t>
      </w:r>
    </w:p>
    <w:p w:rsidR="00910E5B" w:rsidRPr="008E0753" w:rsidRDefault="008E0753" w:rsidP="009A1EEC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23</w:t>
      </w:r>
      <w:r w:rsidR="00910E5B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910E5B"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</w:p>
    <w:p w:rsidR="004049B3" w:rsidRPr="005602AE" w:rsidRDefault="004049B3" w:rsidP="00F964AA">
      <w:pPr>
        <w:rPr>
          <w:bCs/>
          <w:color w:val="FF0000"/>
          <w:sz w:val="20"/>
          <w:szCs w:val="20"/>
          <w:lang w:val="en-GB"/>
        </w:rPr>
      </w:pPr>
    </w:p>
    <w:p w:rsidR="00F964AA" w:rsidRPr="008E0753" w:rsidRDefault="005A3EB6" w:rsidP="00307B9F">
      <w:pPr>
        <w:tabs>
          <w:tab w:val="left" w:pos="1800"/>
        </w:tabs>
        <w:rPr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Friday</w:t>
      </w:r>
      <w:r w:rsidR="00F964AA"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ED6539" w:rsidRPr="008E0753">
        <w:rPr>
          <w:b/>
          <w:bCs/>
          <w:color w:val="000000" w:themeColor="text1"/>
          <w:sz w:val="20"/>
          <w:szCs w:val="20"/>
          <w:lang w:val="en-GB"/>
        </w:rPr>
        <w:t>1</w:t>
      </w:r>
      <w:r w:rsidR="00E90FDB" w:rsidRPr="008E0753">
        <w:rPr>
          <w:b/>
          <w:bCs/>
          <w:color w:val="000000" w:themeColor="text1"/>
          <w:sz w:val="20"/>
          <w:szCs w:val="20"/>
          <w:lang w:val="en-GB"/>
        </w:rPr>
        <w:t>8</w:t>
      </w:r>
      <w:r w:rsidR="00307B9F" w:rsidRPr="008E0753">
        <w:rPr>
          <w:color w:val="000000" w:themeColor="text1"/>
          <w:sz w:val="20"/>
          <w:szCs w:val="20"/>
          <w:lang w:val="en-GB"/>
        </w:rPr>
        <w:t>,</w:t>
      </w:r>
      <w:r w:rsidR="00307B9F" w:rsidRPr="008E0753">
        <w:rPr>
          <w:color w:val="000000" w:themeColor="text1"/>
          <w:sz w:val="20"/>
          <w:szCs w:val="20"/>
          <w:lang w:val="en-GB"/>
        </w:rPr>
        <w:tab/>
      </w:r>
      <w:r w:rsidR="00F513E5" w:rsidRPr="008E0753">
        <w:rPr>
          <w:color w:val="000000" w:themeColor="text1"/>
          <w:sz w:val="20"/>
          <w:szCs w:val="20"/>
          <w:u w:val="single"/>
          <w:lang w:val="en-GB"/>
        </w:rPr>
        <w:t>M</w:t>
      </w:r>
      <w:r w:rsidRPr="008E0753">
        <w:rPr>
          <w:color w:val="000000" w:themeColor="text1"/>
          <w:sz w:val="20"/>
          <w:szCs w:val="20"/>
          <w:u w:val="single"/>
          <w:lang w:val="en-GB"/>
        </w:rPr>
        <w:t>orning (starting at 9</w:t>
      </w:r>
      <w:r w:rsidR="00BB224F" w:rsidRPr="008E0753">
        <w:rPr>
          <w:color w:val="000000" w:themeColor="text1"/>
          <w:sz w:val="20"/>
          <w:szCs w:val="20"/>
          <w:u w:val="single"/>
          <w:lang w:val="en-GB"/>
        </w:rPr>
        <w:t>.30 a</w:t>
      </w:r>
      <w:r w:rsidR="00F964AA" w:rsidRPr="008E0753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BE7C51" w:rsidRPr="008E0753" w:rsidRDefault="00D42818" w:rsidP="00BE7C51">
      <w:pPr>
        <w:tabs>
          <w:tab w:val="left" w:pos="2040"/>
        </w:tabs>
        <w:ind w:left="360"/>
        <w:rPr>
          <w:b/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26</w:t>
      </w:r>
      <w:r w:rsidR="00BE7C51" w:rsidRPr="008E0753">
        <w:rPr>
          <w:b/>
          <w:bCs/>
          <w:color w:val="000000" w:themeColor="text1"/>
          <w:sz w:val="20"/>
          <w:szCs w:val="20"/>
          <w:lang w:val="en-GB"/>
        </w:rPr>
        <w:t>(a)</w:t>
      </w:r>
      <w:r w:rsidR="00BE7C51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BE7C51" w:rsidRPr="008E0753">
        <w:rPr>
          <w:bCs/>
          <w:color w:val="000000" w:themeColor="text1"/>
          <w:sz w:val="20"/>
          <w:szCs w:val="20"/>
          <w:lang w:val="en-GB"/>
        </w:rPr>
        <w:t xml:space="preserve">Exchange of information on national and international </w:t>
      </w:r>
      <w:r w:rsidR="009A1EEC" w:rsidRPr="008E0753">
        <w:rPr>
          <w:bCs/>
          <w:color w:val="000000" w:themeColor="text1"/>
          <w:sz w:val="20"/>
          <w:szCs w:val="20"/>
          <w:lang w:val="en-GB"/>
        </w:rPr>
        <w:t>requirements on passive safety</w:t>
      </w:r>
    </w:p>
    <w:p w:rsidR="00F12400" w:rsidRPr="008E0753" w:rsidRDefault="00D42818" w:rsidP="00F12400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26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>(b)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F12400" w:rsidRPr="008E0753">
        <w:rPr>
          <w:bCs/>
          <w:color w:val="000000" w:themeColor="text1"/>
          <w:sz w:val="20"/>
          <w:szCs w:val="20"/>
          <w:lang w:val="en-GB"/>
        </w:rPr>
        <w:t>Definition and acronyms in the Regulations under GRSP's responsibilities</w:t>
      </w:r>
    </w:p>
    <w:p w:rsidR="00D82C62" w:rsidRPr="008E0753" w:rsidRDefault="00D42818" w:rsidP="00A91DF2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26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>(c)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F12400" w:rsidRPr="008E0753">
        <w:rPr>
          <w:bCs/>
          <w:color w:val="000000" w:themeColor="text1"/>
          <w:sz w:val="20"/>
          <w:szCs w:val="20"/>
          <w:lang w:val="en-GB"/>
        </w:rPr>
        <w:t>Development of the International Whole Vehicle Type Approval (IWVTA)</w:t>
      </w:r>
    </w:p>
    <w:p w:rsidR="00C21577" w:rsidRPr="008E0753" w:rsidRDefault="00D82C62" w:rsidP="00A91DF2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</w:t>
      </w:r>
      <w:r w:rsidR="00D42818" w:rsidRPr="008E0753">
        <w:rPr>
          <w:b/>
          <w:bCs/>
          <w:color w:val="000000" w:themeColor="text1"/>
          <w:sz w:val="20"/>
          <w:szCs w:val="20"/>
          <w:lang w:val="en-GB"/>
        </w:rPr>
        <w:t>tem 26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>(e</w:t>
      </w:r>
      <w:r w:rsidR="00A91DF2" w:rsidRPr="008E0753">
        <w:rPr>
          <w:b/>
          <w:bCs/>
          <w:color w:val="000000" w:themeColor="text1"/>
          <w:sz w:val="20"/>
          <w:szCs w:val="20"/>
          <w:lang w:val="en-GB"/>
        </w:rPr>
        <w:t>)</w:t>
      </w:r>
      <w:r w:rsidR="00A91DF2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A91DF2" w:rsidRPr="008E0753">
        <w:rPr>
          <w:bCs/>
          <w:color w:val="000000" w:themeColor="text1"/>
          <w:sz w:val="20"/>
          <w:szCs w:val="20"/>
          <w:lang w:val="en-GB"/>
        </w:rPr>
        <w:t>Three-dimensional H-point machine</w:t>
      </w:r>
    </w:p>
    <w:p w:rsidR="00FB79AE" w:rsidRPr="008E0753" w:rsidRDefault="00D42818" w:rsidP="00FB79AE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26</w:t>
      </w:r>
      <w:r w:rsidR="00FB79AE" w:rsidRPr="008E0753">
        <w:rPr>
          <w:b/>
          <w:bCs/>
          <w:color w:val="000000" w:themeColor="text1"/>
          <w:sz w:val="20"/>
          <w:szCs w:val="20"/>
          <w:lang w:val="en-GB"/>
        </w:rPr>
        <w:t>(f)</w:t>
      </w:r>
      <w:r w:rsidR="00FB79AE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FB79AE" w:rsidRPr="008E0753">
        <w:rPr>
          <w:bCs/>
          <w:color w:val="000000" w:themeColor="text1"/>
          <w:sz w:val="20"/>
          <w:szCs w:val="20"/>
          <w:lang w:val="en-GB"/>
        </w:rPr>
        <w:t>Intelligent transport systems</w:t>
      </w:r>
    </w:p>
    <w:p w:rsidR="00C21577" w:rsidRPr="00BB36FF" w:rsidRDefault="00C21577" w:rsidP="00C21577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:rsidR="006F1F3C" w:rsidRPr="00D82C62" w:rsidRDefault="006F1F3C" w:rsidP="00EF432B">
      <w:pPr>
        <w:tabs>
          <w:tab w:val="left" w:pos="2040"/>
        </w:tabs>
        <w:rPr>
          <w:sz w:val="20"/>
          <w:szCs w:val="20"/>
          <w:lang w:val="en-GB"/>
        </w:rPr>
      </w:pPr>
      <w:r w:rsidRPr="00D82C62">
        <w:rPr>
          <w:sz w:val="20"/>
          <w:szCs w:val="20"/>
          <w:lang w:val="en-GB"/>
        </w:rPr>
        <w:t>____________</w:t>
      </w:r>
    </w:p>
    <w:p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 xml:space="preserve">/ </w:t>
      </w:r>
      <w:proofErr w:type="gramStart"/>
      <w:r w:rsidRPr="00E64AE4">
        <w:rPr>
          <w:sz w:val="20"/>
          <w:szCs w:val="20"/>
          <w:lang w:val="en-GB"/>
        </w:rPr>
        <w:t>This</w:t>
      </w:r>
      <w:proofErr w:type="gramEnd"/>
      <w:r w:rsidRPr="00E64AE4">
        <w:rPr>
          <w:sz w:val="20"/>
          <w:szCs w:val="20"/>
          <w:lang w:val="en-GB"/>
        </w:rPr>
        <w:t xml:space="preserve">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8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E9" w:rsidRDefault="003A5BE9">
      <w:r>
        <w:separator/>
      </w:r>
    </w:p>
  </w:endnote>
  <w:endnote w:type="continuationSeparator" w:id="0">
    <w:p w:rsidR="003A5BE9" w:rsidRDefault="003A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E9" w:rsidRDefault="003A5BE9">
      <w:r>
        <w:separator/>
      </w:r>
    </w:p>
  </w:footnote>
  <w:footnote w:type="continuationSeparator" w:id="0">
    <w:p w:rsidR="003A5BE9" w:rsidRDefault="003A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:rsidTr="00340293">
      <w:tblPrEx>
        <w:tblCellMar>
          <w:top w:w="0" w:type="dxa"/>
          <w:bottom w:w="0" w:type="dxa"/>
        </w:tblCellMar>
      </w:tblPrEx>
      <w:tc>
        <w:tcPr>
          <w:tcW w:w="4924" w:type="dxa"/>
          <w:tcBorders>
            <w:left w:val="nil"/>
          </w:tcBorders>
        </w:tcPr>
        <w:p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E90FDB">
            <w:rPr>
              <w:b/>
              <w:bCs/>
              <w:sz w:val="20"/>
              <w:szCs w:val="20"/>
            </w:rPr>
            <w:t>GRSP-63-06</w:t>
          </w:r>
        </w:p>
        <w:p w:rsidR="00EF6DFD" w:rsidRPr="00C05B70" w:rsidRDefault="00E90FDB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(63r</w:t>
          </w:r>
          <w:r w:rsidR="003178EE">
            <w:rPr>
              <w:sz w:val="20"/>
              <w:szCs w:val="20"/>
            </w:rPr>
            <w:t>d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>P, 14 - 18 May 2018</w:t>
          </w:r>
          <w:r w:rsidR="00EF6DFD" w:rsidRPr="00C05B70">
            <w:rPr>
              <w:sz w:val="20"/>
              <w:szCs w:val="20"/>
            </w:rPr>
            <w:t>,</w:t>
          </w:r>
        </w:p>
        <w:p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9DE"/>
    <w:rsid w:val="000372EB"/>
    <w:rsid w:val="00037D25"/>
    <w:rsid w:val="000472AA"/>
    <w:rsid w:val="000566C5"/>
    <w:rsid w:val="00057043"/>
    <w:rsid w:val="00062E14"/>
    <w:rsid w:val="0006345D"/>
    <w:rsid w:val="00070CA0"/>
    <w:rsid w:val="000860F3"/>
    <w:rsid w:val="00091765"/>
    <w:rsid w:val="00097AD3"/>
    <w:rsid w:val="000A0380"/>
    <w:rsid w:val="000B30D6"/>
    <w:rsid w:val="000C43A6"/>
    <w:rsid w:val="000E0521"/>
    <w:rsid w:val="000E51DA"/>
    <w:rsid w:val="00104DD3"/>
    <w:rsid w:val="00110004"/>
    <w:rsid w:val="00113398"/>
    <w:rsid w:val="001172B0"/>
    <w:rsid w:val="00121543"/>
    <w:rsid w:val="001332A0"/>
    <w:rsid w:val="00147A36"/>
    <w:rsid w:val="00152FB7"/>
    <w:rsid w:val="00164B76"/>
    <w:rsid w:val="0016515E"/>
    <w:rsid w:val="00174A8A"/>
    <w:rsid w:val="0018747F"/>
    <w:rsid w:val="001876C1"/>
    <w:rsid w:val="00191D45"/>
    <w:rsid w:val="001932D3"/>
    <w:rsid w:val="0019461C"/>
    <w:rsid w:val="001B305E"/>
    <w:rsid w:val="001B4357"/>
    <w:rsid w:val="001C03FB"/>
    <w:rsid w:val="001C6B7B"/>
    <w:rsid w:val="001D6E51"/>
    <w:rsid w:val="001E68BC"/>
    <w:rsid w:val="001E7C24"/>
    <w:rsid w:val="001F3064"/>
    <w:rsid w:val="001F3323"/>
    <w:rsid w:val="002008DA"/>
    <w:rsid w:val="002047D2"/>
    <w:rsid w:val="002226D4"/>
    <w:rsid w:val="00236E91"/>
    <w:rsid w:val="00254291"/>
    <w:rsid w:val="002565CA"/>
    <w:rsid w:val="00262831"/>
    <w:rsid w:val="002A7B1D"/>
    <w:rsid w:val="002D015A"/>
    <w:rsid w:val="002D1A94"/>
    <w:rsid w:val="002D3C55"/>
    <w:rsid w:val="002E021B"/>
    <w:rsid w:val="002E5378"/>
    <w:rsid w:val="00306AFD"/>
    <w:rsid w:val="00306BEA"/>
    <w:rsid w:val="00307B9F"/>
    <w:rsid w:val="003178EE"/>
    <w:rsid w:val="0032630F"/>
    <w:rsid w:val="003300DA"/>
    <w:rsid w:val="003308AA"/>
    <w:rsid w:val="00340293"/>
    <w:rsid w:val="003450B2"/>
    <w:rsid w:val="00354C10"/>
    <w:rsid w:val="003556D7"/>
    <w:rsid w:val="0039178A"/>
    <w:rsid w:val="003A3843"/>
    <w:rsid w:val="003A5BE9"/>
    <w:rsid w:val="003B0409"/>
    <w:rsid w:val="003E399B"/>
    <w:rsid w:val="003F22A0"/>
    <w:rsid w:val="00400142"/>
    <w:rsid w:val="00401BE4"/>
    <w:rsid w:val="004049B3"/>
    <w:rsid w:val="00424CB4"/>
    <w:rsid w:val="00432C10"/>
    <w:rsid w:val="00453856"/>
    <w:rsid w:val="00463EB2"/>
    <w:rsid w:val="00485A98"/>
    <w:rsid w:val="00486AB8"/>
    <w:rsid w:val="00495102"/>
    <w:rsid w:val="004A3C0A"/>
    <w:rsid w:val="004B460F"/>
    <w:rsid w:val="004C63DB"/>
    <w:rsid w:val="004D1247"/>
    <w:rsid w:val="004D7F2A"/>
    <w:rsid w:val="004E70D6"/>
    <w:rsid w:val="004E777F"/>
    <w:rsid w:val="004F4D56"/>
    <w:rsid w:val="0052633B"/>
    <w:rsid w:val="00526B2C"/>
    <w:rsid w:val="00531EBB"/>
    <w:rsid w:val="005401E4"/>
    <w:rsid w:val="00544090"/>
    <w:rsid w:val="00544B82"/>
    <w:rsid w:val="0054757F"/>
    <w:rsid w:val="005475A6"/>
    <w:rsid w:val="0055324D"/>
    <w:rsid w:val="005602AE"/>
    <w:rsid w:val="00562DA9"/>
    <w:rsid w:val="00565AE4"/>
    <w:rsid w:val="005714CA"/>
    <w:rsid w:val="0058093D"/>
    <w:rsid w:val="005848AA"/>
    <w:rsid w:val="00590320"/>
    <w:rsid w:val="005A260A"/>
    <w:rsid w:val="005A3EB6"/>
    <w:rsid w:val="005A6CC3"/>
    <w:rsid w:val="005B61CF"/>
    <w:rsid w:val="005C67CD"/>
    <w:rsid w:val="005E27A8"/>
    <w:rsid w:val="005F3140"/>
    <w:rsid w:val="005F4ACC"/>
    <w:rsid w:val="0061182B"/>
    <w:rsid w:val="006371EB"/>
    <w:rsid w:val="00656692"/>
    <w:rsid w:val="006714B4"/>
    <w:rsid w:val="00680B0C"/>
    <w:rsid w:val="006828F0"/>
    <w:rsid w:val="00684BBA"/>
    <w:rsid w:val="00690151"/>
    <w:rsid w:val="006928BC"/>
    <w:rsid w:val="0069413C"/>
    <w:rsid w:val="006A1D98"/>
    <w:rsid w:val="006A2C6C"/>
    <w:rsid w:val="006B218F"/>
    <w:rsid w:val="006C1B20"/>
    <w:rsid w:val="006C3493"/>
    <w:rsid w:val="006E2B34"/>
    <w:rsid w:val="006E4B45"/>
    <w:rsid w:val="006E6853"/>
    <w:rsid w:val="006F1F3C"/>
    <w:rsid w:val="006F25AA"/>
    <w:rsid w:val="00702CB7"/>
    <w:rsid w:val="00720A6D"/>
    <w:rsid w:val="00724D72"/>
    <w:rsid w:val="00725F35"/>
    <w:rsid w:val="0073033F"/>
    <w:rsid w:val="00732279"/>
    <w:rsid w:val="00734ADB"/>
    <w:rsid w:val="00741D9A"/>
    <w:rsid w:val="00742BDB"/>
    <w:rsid w:val="00746E99"/>
    <w:rsid w:val="00753FF5"/>
    <w:rsid w:val="00776D69"/>
    <w:rsid w:val="00783735"/>
    <w:rsid w:val="00786F72"/>
    <w:rsid w:val="007904FF"/>
    <w:rsid w:val="007A2707"/>
    <w:rsid w:val="007A67D7"/>
    <w:rsid w:val="007C11E4"/>
    <w:rsid w:val="007C4E99"/>
    <w:rsid w:val="007C775C"/>
    <w:rsid w:val="007D0B8F"/>
    <w:rsid w:val="007E6DF6"/>
    <w:rsid w:val="007F29E1"/>
    <w:rsid w:val="00803C9B"/>
    <w:rsid w:val="0084292B"/>
    <w:rsid w:val="00844D11"/>
    <w:rsid w:val="00853707"/>
    <w:rsid w:val="008602AA"/>
    <w:rsid w:val="00861AE0"/>
    <w:rsid w:val="008811D5"/>
    <w:rsid w:val="008961F5"/>
    <w:rsid w:val="008A2935"/>
    <w:rsid w:val="008C58FD"/>
    <w:rsid w:val="008E0753"/>
    <w:rsid w:val="009004D5"/>
    <w:rsid w:val="00910E5B"/>
    <w:rsid w:val="00917172"/>
    <w:rsid w:val="00922459"/>
    <w:rsid w:val="009503CB"/>
    <w:rsid w:val="00952052"/>
    <w:rsid w:val="0096017F"/>
    <w:rsid w:val="00966203"/>
    <w:rsid w:val="00975D7D"/>
    <w:rsid w:val="009A1EEC"/>
    <w:rsid w:val="009C4FE6"/>
    <w:rsid w:val="009E2F9E"/>
    <w:rsid w:val="00A11E8C"/>
    <w:rsid w:val="00A16B78"/>
    <w:rsid w:val="00A34ECC"/>
    <w:rsid w:val="00A3758E"/>
    <w:rsid w:val="00A45E56"/>
    <w:rsid w:val="00A52144"/>
    <w:rsid w:val="00A64BD0"/>
    <w:rsid w:val="00A70A5B"/>
    <w:rsid w:val="00A91DF2"/>
    <w:rsid w:val="00AA46D2"/>
    <w:rsid w:val="00AD479E"/>
    <w:rsid w:val="00AE7FD6"/>
    <w:rsid w:val="00AF0CD1"/>
    <w:rsid w:val="00AF1732"/>
    <w:rsid w:val="00B0111E"/>
    <w:rsid w:val="00B1040D"/>
    <w:rsid w:val="00B121D5"/>
    <w:rsid w:val="00B12807"/>
    <w:rsid w:val="00B416F6"/>
    <w:rsid w:val="00B42D9F"/>
    <w:rsid w:val="00B63F29"/>
    <w:rsid w:val="00B871E4"/>
    <w:rsid w:val="00B91BCA"/>
    <w:rsid w:val="00B97970"/>
    <w:rsid w:val="00BA0B9C"/>
    <w:rsid w:val="00BA13B1"/>
    <w:rsid w:val="00BB224F"/>
    <w:rsid w:val="00BB36FF"/>
    <w:rsid w:val="00BB568A"/>
    <w:rsid w:val="00BC4ACB"/>
    <w:rsid w:val="00BC6D2F"/>
    <w:rsid w:val="00BD0127"/>
    <w:rsid w:val="00BD257A"/>
    <w:rsid w:val="00BE6FFE"/>
    <w:rsid w:val="00BE7C51"/>
    <w:rsid w:val="00BF02E0"/>
    <w:rsid w:val="00C04680"/>
    <w:rsid w:val="00C05B70"/>
    <w:rsid w:val="00C21577"/>
    <w:rsid w:val="00C339EC"/>
    <w:rsid w:val="00C43966"/>
    <w:rsid w:val="00C479A8"/>
    <w:rsid w:val="00C64BF4"/>
    <w:rsid w:val="00C91B74"/>
    <w:rsid w:val="00CB35C3"/>
    <w:rsid w:val="00CB6B51"/>
    <w:rsid w:val="00CC5502"/>
    <w:rsid w:val="00CD0368"/>
    <w:rsid w:val="00CD2CC1"/>
    <w:rsid w:val="00CD62EC"/>
    <w:rsid w:val="00CD6CF9"/>
    <w:rsid w:val="00CE5F4B"/>
    <w:rsid w:val="00CF5001"/>
    <w:rsid w:val="00D13D14"/>
    <w:rsid w:val="00D220FA"/>
    <w:rsid w:val="00D26C45"/>
    <w:rsid w:val="00D32C84"/>
    <w:rsid w:val="00D32D09"/>
    <w:rsid w:val="00D32E1B"/>
    <w:rsid w:val="00D42818"/>
    <w:rsid w:val="00D60068"/>
    <w:rsid w:val="00D662AB"/>
    <w:rsid w:val="00D82C62"/>
    <w:rsid w:val="00D91AA9"/>
    <w:rsid w:val="00D96198"/>
    <w:rsid w:val="00DB1816"/>
    <w:rsid w:val="00DD0662"/>
    <w:rsid w:val="00DD4FEA"/>
    <w:rsid w:val="00DE1A50"/>
    <w:rsid w:val="00DE5C39"/>
    <w:rsid w:val="00DF1D9C"/>
    <w:rsid w:val="00E0747A"/>
    <w:rsid w:val="00E07A63"/>
    <w:rsid w:val="00E10DF5"/>
    <w:rsid w:val="00E256B8"/>
    <w:rsid w:val="00E35356"/>
    <w:rsid w:val="00E51BA9"/>
    <w:rsid w:val="00E552A7"/>
    <w:rsid w:val="00E62547"/>
    <w:rsid w:val="00E64AE4"/>
    <w:rsid w:val="00E75C3D"/>
    <w:rsid w:val="00E807E5"/>
    <w:rsid w:val="00E90FDB"/>
    <w:rsid w:val="00EA238F"/>
    <w:rsid w:val="00EC4E1B"/>
    <w:rsid w:val="00ED6539"/>
    <w:rsid w:val="00EF1F0E"/>
    <w:rsid w:val="00EF432B"/>
    <w:rsid w:val="00EF6DFD"/>
    <w:rsid w:val="00F02DA9"/>
    <w:rsid w:val="00F12400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3A8A"/>
    <w:rsid w:val="00F81412"/>
    <w:rsid w:val="00F84184"/>
    <w:rsid w:val="00F964AA"/>
    <w:rsid w:val="00FA23A2"/>
    <w:rsid w:val="00FA3A8F"/>
    <w:rsid w:val="00FB79AE"/>
    <w:rsid w:val="00FC1A6C"/>
    <w:rsid w:val="00FC2E1A"/>
    <w:rsid w:val="00FC53E6"/>
    <w:rsid w:val="00FC7E94"/>
    <w:rsid w:val="00FD448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Gianotti3</cp:lastModifiedBy>
  <cp:revision>7</cp:revision>
  <cp:lastPrinted>2018-05-03T13:10:00Z</cp:lastPrinted>
  <dcterms:created xsi:type="dcterms:W3CDTF">2018-05-03T09:26:00Z</dcterms:created>
  <dcterms:modified xsi:type="dcterms:W3CDTF">2018-05-03T13:12:00Z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-1833667016</vt:i4>
  </property>
  <property fmtid="{D5CDD505-2E9C-101B-9397-08002B2CF9AE}" pid="3" name="_NewReviewCycle">
    <vt:lpwstr/>
  </property>
  <property fmtid="{D5CDD505-2E9C-101B-9397-08002B2CF9AE}" pid="4" name="_EmailSubject">
    <vt:lpwstr>Next GRSP- Agenda running order- Child restraints</vt:lpwstr>
  </property>
  <property fmtid="{D5CDD505-2E9C-101B-9397-08002B2CF9AE}" pid="5" name="_AuthorEmail">
    <vt:lpwstr>Susan.Meyerson@dot.gov</vt:lpwstr>
  </property>
  <property fmtid="{D5CDD505-2E9C-101B-9397-08002B2CF9AE}" pid="6" name="_AuthorEmailDisplayName">
    <vt:lpwstr>Meyerson, Susan (NHTSA)</vt:lpwstr>
  </property>
  <property fmtid="{D5CDD505-2E9C-101B-9397-08002B2CF9AE}" pid="7" name="_PreviousAdHocReviewCycleID">
    <vt:i4>-1833667016</vt:i4>
  </property>
  <property fmtid="{D5CDD505-2E9C-101B-9397-08002B2CF9AE}" pid="8" name="_ReviewingToolsShownOnce">
    <vt:lpwstr/>
  </property>
</Properties>
</file>