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13A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13AFC" w:rsidP="00913AFC">
            <w:pPr>
              <w:jc w:val="right"/>
            </w:pPr>
            <w:r w:rsidRPr="00913AFC">
              <w:rPr>
                <w:sz w:val="40"/>
              </w:rPr>
              <w:t>ECE</w:t>
            </w:r>
            <w:r>
              <w:t>/TRANS/WP.29/GRVA/2018/5</w:t>
            </w:r>
          </w:p>
        </w:tc>
      </w:tr>
      <w:tr w:rsidR="002D5AAC" w:rsidRPr="004C5C1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13A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13AFC" w:rsidRDefault="00913AFC" w:rsidP="00913A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2018</w:t>
            </w:r>
          </w:p>
          <w:p w:rsidR="00913AFC" w:rsidRDefault="00913AFC" w:rsidP="00913A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13AFC" w:rsidRPr="008D53B6" w:rsidRDefault="00913AFC" w:rsidP="00913A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F6F2D" w:rsidRPr="00DF6F2D" w:rsidRDefault="00DF6F2D" w:rsidP="00DF6F2D">
      <w:pPr>
        <w:spacing w:before="120"/>
        <w:rPr>
          <w:rFonts w:eastAsia="Times New Roman" w:cs="Times New Roman"/>
          <w:sz w:val="28"/>
          <w:szCs w:val="28"/>
        </w:rPr>
      </w:pPr>
      <w:r w:rsidRPr="00DF6F2D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:rsidR="00DF6F2D" w:rsidRPr="00DF6F2D" w:rsidRDefault="00DF6F2D" w:rsidP="00DF6F2D">
      <w:pPr>
        <w:spacing w:before="120"/>
        <w:rPr>
          <w:rFonts w:eastAsia="Times New Roman" w:cs="Times New Roman"/>
          <w:b/>
          <w:bCs/>
          <w:sz w:val="32"/>
          <w:szCs w:val="24"/>
        </w:rPr>
      </w:pPr>
      <w:r w:rsidRPr="00DF6F2D">
        <w:rPr>
          <w:rFonts w:eastAsia="Times New Roman" w:cs="Times New Roman"/>
          <w:b/>
          <w:bCs/>
          <w:sz w:val="24"/>
          <w:szCs w:val="20"/>
        </w:rPr>
        <w:t xml:space="preserve">Всемирный форум для согласования правил </w:t>
      </w:r>
      <w:r w:rsidR="007E20DE">
        <w:rPr>
          <w:rFonts w:eastAsia="Times New Roman" w:cs="Times New Roman"/>
          <w:b/>
          <w:bCs/>
          <w:sz w:val="24"/>
          <w:szCs w:val="20"/>
        </w:rPr>
        <w:br/>
      </w:r>
      <w:r w:rsidRPr="00DF6F2D">
        <w:rPr>
          <w:rFonts w:eastAsia="Times New Roman" w:cs="Times New Roman"/>
          <w:b/>
          <w:bCs/>
          <w:sz w:val="24"/>
          <w:szCs w:val="20"/>
        </w:rPr>
        <w:t>в области транспортных средств</w:t>
      </w:r>
    </w:p>
    <w:p w:rsidR="00DF6F2D" w:rsidRPr="00DF6F2D" w:rsidRDefault="00DF6F2D" w:rsidP="00DF6F2D">
      <w:pPr>
        <w:spacing w:before="120"/>
        <w:rPr>
          <w:rFonts w:eastAsia="Times New Roman" w:cs="Times New Roman"/>
          <w:b/>
          <w:bCs/>
          <w:szCs w:val="20"/>
        </w:rPr>
      </w:pPr>
      <w:bookmarkStart w:id="1" w:name="_Hlk518466992"/>
      <w:r w:rsidRPr="00DF6F2D">
        <w:rPr>
          <w:rFonts w:eastAsia="Times New Roman" w:cs="Times New Roman"/>
          <w:b/>
          <w:bCs/>
          <w:szCs w:val="20"/>
        </w:rPr>
        <w:t xml:space="preserve">Рабочая группа по автоматизированным/автономным </w:t>
      </w:r>
      <w:r w:rsidR="007E20DE">
        <w:rPr>
          <w:rFonts w:eastAsia="Times New Roman" w:cs="Times New Roman"/>
          <w:b/>
          <w:bCs/>
          <w:szCs w:val="20"/>
        </w:rPr>
        <w:br/>
      </w:r>
      <w:r w:rsidRPr="00DF6F2D">
        <w:rPr>
          <w:rFonts w:eastAsia="Times New Roman" w:cs="Times New Roman"/>
          <w:b/>
          <w:bCs/>
          <w:szCs w:val="20"/>
        </w:rPr>
        <w:t>и подключенным транспортным средствам</w:t>
      </w:r>
      <w:r w:rsidRPr="003C3B9C">
        <w:rPr>
          <w:rStyle w:val="FootnoteReference"/>
          <w:sz w:val="20"/>
          <w:vertAlign w:val="baseline"/>
          <w:lang w:eastAsia="ru-RU"/>
        </w:rPr>
        <w:footnoteReference w:customMarkFollows="1" w:id="1"/>
        <w:t>*</w:t>
      </w:r>
      <w:bookmarkEnd w:id="1"/>
    </w:p>
    <w:p w:rsidR="00DF6F2D" w:rsidRPr="00DF6F2D" w:rsidRDefault="00DF6F2D" w:rsidP="00DF6F2D">
      <w:pPr>
        <w:spacing w:before="120"/>
        <w:rPr>
          <w:rFonts w:eastAsia="Times New Roman" w:cs="Times New Roman"/>
          <w:b/>
          <w:bCs/>
          <w:szCs w:val="20"/>
        </w:rPr>
      </w:pPr>
      <w:r w:rsidRPr="00DF6F2D">
        <w:rPr>
          <w:rFonts w:eastAsia="Times New Roman" w:cs="Times New Roman"/>
          <w:b/>
          <w:bCs/>
          <w:szCs w:val="20"/>
        </w:rPr>
        <w:t>Первая сессия</w:t>
      </w:r>
    </w:p>
    <w:p w:rsidR="00DF6F2D" w:rsidRPr="00DF6F2D" w:rsidRDefault="00DF6F2D" w:rsidP="00DF6F2D">
      <w:pPr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szCs w:val="20"/>
        </w:rPr>
        <w:t>Женева, 25–28 сентября 2018 года</w:t>
      </w:r>
    </w:p>
    <w:p w:rsidR="00DF6F2D" w:rsidRPr="00DF6F2D" w:rsidRDefault="00DF6F2D" w:rsidP="00DF6F2D">
      <w:pPr>
        <w:spacing w:line="10" w:lineRule="exact"/>
        <w:rPr>
          <w:rFonts w:eastAsia="Times New Roman" w:cs="Times New Roman"/>
          <w:sz w:val="24"/>
          <w:szCs w:val="20"/>
        </w:rPr>
      </w:pPr>
    </w:p>
    <w:p w:rsidR="00DF6F2D" w:rsidRPr="00DF6F2D" w:rsidRDefault="00DF6F2D" w:rsidP="00DF6F2D">
      <w:pPr>
        <w:jc w:val="both"/>
        <w:rPr>
          <w:rFonts w:eastAsia="Times New Roman" w:cs="Times New Roman"/>
          <w:szCs w:val="20"/>
        </w:rPr>
      </w:pPr>
      <w:bookmarkStart w:id="2" w:name="_Hlk518910264"/>
      <w:r w:rsidRPr="00DF6F2D">
        <w:rPr>
          <w:rFonts w:eastAsia="Times New Roman" w:cs="Times New Roman"/>
          <w:szCs w:val="20"/>
        </w:rPr>
        <w:t xml:space="preserve">Пункт 14 </w:t>
      </w:r>
      <w:r w:rsidRPr="00DF6F2D">
        <w:rPr>
          <w:rFonts w:eastAsia="Times New Roman" w:cs="Times New Roman"/>
          <w:szCs w:val="20"/>
          <w:lang w:val="en-GB"/>
        </w:rPr>
        <w:t>a</w:t>
      </w:r>
      <w:r w:rsidRPr="00DF6F2D">
        <w:rPr>
          <w:rFonts w:eastAsia="Times New Roman" w:cs="Times New Roman"/>
          <w:szCs w:val="20"/>
        </w:rPr>
        <w:t>) предварительной повестки дня</w:t>
      </w:r>
    </w:p>
    <w:p w:rsidR="00DF6F2D" w:rsidRPr="00DF6F2D" w:rsidRDefault="00DF6F2D" w:rsidP="00DF6F2D">
      <w:pPr>
        <w:rPr>
          <w:rFonts w:eastAsia="Times New Roman" w:cs="Times New Roman"/>
          <w:b/>
          <w:bCs/>
          <w:szCs w:val="20"/>
        </w:rPr>
      </w:pPr>
      <w:bookmarkStart w:id="3" w:name="_Hlk518910246"/>
      <w:bookmarkEnd w:id="2"/>
      <w:r w:rsidRPr="00DF6F2D">
        <w:rPr>
          <w:rFonts w:eastAsia="Times New Roman" w:cs="Times New Roman"/>
          <w:b/>
          <w:bCs/>
          <w:szCs w:val="20"/>
        </w:rPr>
        <w:t xml:space="preserve">Оставшиеся мероприятия прежней Рабочей группы </w:t>
      </w:r>
      <w:r w:rsidR="007E20DE">
        <w:rPr>
          <w:rFonts w:eastAsia="Times New Roman" w:cs="Times New Roman"/>
          <w:b/>
          <w:bCs/>
          <w:szCs w:val="20"/>
        </w:rPr>
        <w:br/>
      </w:r>
      <w:r w:rsidRPr="00DF6F2D">
        <w:rPr>
          <w:rFonts w:eastAsia="Times New Roman" w:cs="Times New Roman"/>
          <w:b/>
          <w:bCs/>
          <w:szCs w:val="20"/>
        </w:rPr>
        <w:t xml:space="preserve">по вопросам торможения и ходовой части </w:t>
      </w:r>
      <w:r w:rsidR="007E20DE">
        <w:rPr>
          <w:rFonts w:eastAsia="Times New Roman" w:cs="Times New Roman"/>
          <w:b/>
          <w:bCs/>
          <w:szCs w:val="20"/>
        </w:rPr>
        <w:br/>
      </w:r>
      <w:r w:rsidRPr="00DF6F2D">
        <w:rPr>
          <w:rFonts w:eastAsia="Times New Roman" w:cs="Times New Roman"/>
          <w:b/>
          <w:bCs/>
          <w:szCs w:val="20"/>
        </w:rPr>
        <w:t>(период передачи дел): Шины</w:t>
      </w:r>
      <w:bookmarkEnd w:id="3"/>
    </w:p>
    <w:p w:rsidR="00DF6F2D" w:rsidRPr="00DF6F2D" w:rsidRDefault="00894915" w:rsidP="00894915">
      <w:pPr>
        <w:pStyle w:val="HChGR"/>
      </w:pPr>
      <w:r>
        <w:tab/>
      </w:r>
      <w:r>
        <w:tab/>
      </w:r>
      <w:r w:rsidR="00DF6F2D" w:rsidRPr="00DF6F2D">
        <w:t>Предложение по дополнению к Правилам № 117 ООН (шины, сопротивление качению, шум, издаваемый при качении, и сцепление на мокрых поверхностях)</w:t>
      </w:r>
    </w:p>
    <w:p w:rsidR="00DF6F2D" w:rsidRPr="00DF6F2D" w:rsidRDefault="00894915" w:rsidP="00894915">
      <w:pPr>
        <w:pStyle w:val="H1GR"/>
      </w:pPr>
      <w:r>
        <w:tab/>
      </w:r>
      <w:r>
        <w:tab/>
      </w:r>
      <w:r w:rsidR="00DF6F2D" w:rsidRPr="00894915">
        <w:t>Представлено экспертами от Европейской технической организации по вопросам пневматических шин и ободьев колес (ЕТОПОК)</w:t>
      </w:r>
      <w:r w:rsidR="00DF6F2D" w:rsidRPr="003C3B9C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DF6F2D" w:rsidRPr="00DF6F2D" w:rsidRDefault="00894915" w:rsidP="00894915">
      <w:pPr>
        <w:pStyle w:val="SingleTxtGR"/>
      </w:pPr>
      <w:r>
        <w:tab/>
      </w:r>
      <w:r w:rsidR="00DF6F2D" w:rsidRPr="00DF6F2D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для внесения поправок в Правила № 117 ООН. Изменения к существующему тексту Правил выделены жирным шрифтом в случае новых положений и зачеркиванием в случае исключенных элементов.</w:t>
      </w:r>
    </w:p>
    <w:p w:rsidR="00DF6F2D" w:rsidRPr="00DF6F2D" w:rsidRDefault="00894915" w:rsidP="00894915">
      <w:pPr>
        <w:pStyle w:val="HChGR"/>
      </w:pPr>
      <w:r w:rsidRPr="004C5C1D">
        <w:tab/>
      </w:r>
      <w:r w:rsidR="00DF6F2D" w:rsidRPr="00DF6F2D">
        <w:rPr>
          <w:lang w:val="en-GB"/>
        </w:rPr>
        <w:t>I</w:t>
      </w:r>
      <w:r w:rsidR="00DF6F2D" w:rsidRPr="00DF6F2D">
        <w:t>.</w:t>
      </w:r>
      <w:r w:rsidR="00DF6F2D" w:rsidRPr="00DF6F2D">
        <w:tab/>
        <w:t>Предложение</w:t>
      </w:r>
    </w:p>
    <w:p w:rsidR="00DF6F2D" w:rsidRPr="00DF6F2D" w:rsidRDefault="00DF6F2D" w:rsidP="00DF6F2D">
      <w:pPr>
        <w:spacing w:after="120" w:line="240" w:lineRule="auto"/>
        <w:ind w:left="1134"/>
        <w:rPr>
          <w:rFonts w:eastAsia="Times New Roman" w:cs="Times New Roman"/>
          <w:i/>
          <w:iCs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t>Пункт 2.18</w:t>
      </w:r>
      <w:r w:rsidRPr="00DF6F2D">
        <w:rPr>
          <w:rFonts w:eastAsia="Times New Roman" w:cs="Times New Roman"/>
          <w:szCs w:val="20"/>
        </w:rPr>
        <w:t xml:space="preserve"> изменить следующим образом:</w:t>
      </w:r>
    </w:p>
    <w:p w:rsidR="00DF6F2D" w:rsidRPr="00DF6F2D" w:rsidRDefault="00812FAE" w:rsidP="00DF6F2D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«</w:t>
      </w:r>
      <w:r w:rsidR="00DF6F2D" w:rsidRPr="00DF6F2D">
        <w:rPr>
          <w:rFonts w:eastAsia="Times New Roman" w:cs="Times New Roman"/>
          <w:szCs w:val="20"/>
        </w:rPr>
        <w:t>2.18</w:t>
      </w:r>
      <w:r w:rsidR="00DF6F2D" w:rsidRPr="00DF6F2D">
        <w:rPr>
          <w:rFonts w:eastAsia="Times New Roman" w:cs="Times New Roman"/>
          <w:szCs w:val="20"/>
        </w:rPr>
        <w:tab/>
      </w:r>
      <w:r w:rsidR="0066467D">
        <w:rPr>
          <w:rFonts w:eastAsia="Times New Roman" w:cs="Times New Roman"/>
          <w:szCs w:val="20"/>
        </w:rPr>
        <w:t>"</w:t>
      </w:r>
      <w:r w:rsidR="00DF6F2D" w:rsidRPr="00DF6F2D">
        <w:rPr>
          <w:rFonts w:eastAsia="Times New Roman" w:cs="Times New Roman"/>
          <w:i/>
          <w:szCs w:val="20"/>
        </w:rPr>
        <w:t xml:space="preserve">Стандартная эталонная испытательная шина </w:t>
      </w:r>
      <w:r w:rsidR="00DF6F2D" w:rsidRPr="00DF6F2D">
        <w:rPr>
          <w:rFonts w:eastAsia="Times New Roman" w:cs="Times New Roman"/>
          <w:i/>
          <w:iCs/>
          <w:szCs w:val="20"/>
        </w:rPr>
        <w:t>(СЭИШ)</w:t>
      </w:r>
      <w:r w:rsidR="0066467D">
        <w:rPr>
          <w:rFonts w:eastAsia="Times New Roman" w:cs="Times New Roman"/>
          <w:szCs w:val="20"/>
        </w:rPr>
        <w:t>"</w:t>
      </w:r>
      <w:r w:rsidR="00DF6F2D" w:rsidRPr="00DF6F2D">
        <w:rPr>
          <w:rFonts w:eastAsia="Times New Roman" w:cs="Times New Roman"/>
          <w:szCs w:val="20"/>
        </w:rPr>
        <w:t xml:space="preserve"> означает шину, которая изготавливается, проверяется и хранится в соответствии </w:t>
      </w:r>
      <w:r w:rsidR="00DF6F2D" w:rsidRPr="00DF6F2D">
        <w:rPr>
          <w:rFonts w:eastAsia="Times New Roman" w:cs="Times New Roman"/>
          <w:szCs w:val="20"/>
        </w:rPr>
        <w:lastRenderedPageBreak/>
        <w:t>со стандартами Американского общества по испытаниям и материалам (АСТМ),</w:t>
      </w:r>
    </w:p>
    <w:p w:rsidR="00DF6F2D" w:rsidRPr="00DF6F2D" w:rsidRDefault="00DF6F2D" w:rsidP="00DF6F2D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szCs w:val="20"/>
        </w:rPr>
        <w:tab/>
      </w:r>
      <w:r w:rsidRPr="00DF6F2D">
        <w:rPr>
          <w:rFonts w:eastAsia="Times New Roman" w:cs="Times New Roman"/>
          <w:bCs/>
          <w:szCs w:val="20"/>
          <w:lang w:val="en-GB"/>
        </w:rPr>
        <w:t>a</w:t>
      </w:r>
      <w:r w:rsidRPr="00DF6F2D">
        <w:rPr>
          <w:rFonts w:eastAsia="Times New Roman" w:cs="Times New Roman"/>
          <w:bCs/>
          <w:szCs w:val="20"/>
        </w:rPr>
        <w:t>)</w:t>
      </w:r>
      <w:r w:rsidRPr="00DF6F2D">
        <w:rPr>
          <w:rFonts w:eastAsia="Times New Roman" w:cs="Times New Roman"/>
          <w:szCs w:val="20"/>
        </w:rPr>
        <w:tab/>
      </w:r>
      <w:r w:rsidRPr="00DF6F2D">
        <w:rPr>
          <w:rFonts w:eastAsia="Times New Roman" w:cs="Times New Roman"/>
          <w:strike/>
          <w:szCs w:val="20"/>
          <w:lang w:val="en-GB"/>
        </w:rPr>
        <w:t>E</w:t>
      </w:r>
      <w:r w:rsidRPr="00DF6F2D">
        <w:rPr>
          <w:rFonts w:eastAsia="Times New Roman" w:cs="Times New Roman"/>
          <w:strike/>
          <w:szCs w:val="20"/>
        </w:rPr>
        <w:t>1136-93 (2003)</w:t>
      </w:r>
      <w:r w:rsidRPr="00DF6F2D">
        <w:rPr>
          <w:rFonts w:eastAsia="Times New Roman" w:cs="Times New Roman"/>
          <w:szCs w:val="20"/>
        </w:rPr>
        <w:t xml:space="preserve"> </w:t>
      </w:r>
      <w:r w:rsidRPr="00DF6F2D">
        <w:rPr>
          <w:rFonts w:eastAsia="Times New Roman" w:cs="Times New Roman"/>
          <w:b/>
          <w:szCs w:val="20"/>
          <w:lang w:val="en-GB"/>
        </w:rPr>
        <w:t>E</w:t>
      </w:r>
      <w:r w:rsidRPr="00DF6F2D">
        <w:rPr>
          <w:rFonts w:eastAsia="Times New Roman" w:cs="Times New Roman"/>
          <w:b/>
          <w:szCs w:val="20"/>
        </w:rPr>
        <w:t>1136 – 17</w:t>
      </w:r>
      <w:r w:rsidRPr="00DF6F2D">
        <w:rPr>
          <w:rFonts w:eastAsia="Times New Roman" w:cs="Times New Roman"/>
          <w:szCs w:val="20"/>
        </w:rPr>
        <w:t xml:space="preserve"> для размера </w:t>
      </w:r>
      <w:r w:rsidRPr="00DF6F2D">
        <w:rPr>
          <w:rFonts w:eastAsia="Times New Roman" w:cs="Times New Roman"/>
          <w:szCs w:val="20"/>
          <w:lang w:val="en-GB"/>
        </w:rPr>
        <w:t>P</w:t>
      </w:r>
      <w:r w:rsidRPr="00DF6F2D">
        <w:rPr>
          <w:rFonts w:eastAsia="Times New Roman" w:cs="Times New Roman"/>
          <w:szCs w:val="20"/>
        </w:rPr>
        <w:t>195/75</w:t>
      </w:r>
      <w:r w:rsidRPr="00DF6F2D">
        <w:rPr>
          <w:rFonts w:eastAsia="Times New Roman" w:cs="Times New Roman"/>
          <w:szCs w:val="20"/>
          <w:lang w:val="en-GB"/>
        </w:rPr>
        <w:t>R</w:t>
      </w:r>
      <w:r w:rsidRPr="00DF6F2D">
        <w:rPr>
          <w:rFonts w:eastAsia="Times New Roman" w:cs="Times New Roman"/>
          <w:szCs w:val="20"/>
        </w:rPr>
        <w:t>14</w:t>
      </w:r>
    </w:p>
    <w:p w:rsidR="00DF6F2D" w:rsidRPr="00DF6F2D" w:rsidRDefault="00DF6F2D" w:rsidP="00DF6F2D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bCs/>
          <w:szCs w:val="20"/>
          <w:lang w:val="en-GB"/>
        </w:rPr>
        <w:t>b</w:t>
      </w:r>
      <w:r w:rsidRPr="00DF6F2D">
        <w:rPr>
          <w:rFonts w:eastAsia="Times New Roman" w:cs="Times New Roman"/>
          <w:bCs/>
          <w:szCs w:val="20"/>
        </w:rPr>
        <w:t>)</w:t>
      </w:r>
      <w:r w:rsidRPr="00DF6F2D">
        <w:rPr>
          <w:rFonts w:eastAsia="Times New Roman" w:cs="Times New Roman"/>
          <w:bCs/>
          <w:szCs w:val="20"/>
        </w:rPr>
        <w:tab/>
      </w:r>
      <w:r w:rsidRPr="00DF6F2D">
        <w:rPr>
          <w:rFonts w:eastAsia="Times New Roman" w:cs="Times New Roman"/>
          <w:bCs/>
          <w:strike/>
          <w:szCs w:val="20"/>
          <w:lang w:val="en-GB"/>
        </w:rPr>
        <w:t>F</w:t>
      </w:r>
      <w:r w:rsidRPr="00DF6F2D">
        <w:rPr>
          <w:rFonts w:eastAsia="Times New Roman" w:cs="Times New Roman"/>
          <w:bCs/>
          <w:strike/>
          <w:szCs w:val="20"/>
        </w:rPr>
        <w:t>2872 (2011)</w:t>
      </w:r>
      <w:r w:rsidRPr="00DF6F2D">
        <w:rPr>
          <w:rFonts w:eastAsia="Times New Roman" w:cs="Times New Roman"/>
          <w:bCs/>
          <w:szCs w:val="20"/>
        </w:rPr>
        <w:t xml:space="preserve"> </w:t>
      </w:r>
      <w:r w:rsidRPr="00DF6F2D">
        <w:rPr>
          <w:rFonts w:eastAsia="Times New Roman" w:cs="Times New Roman"/>
          <w:b/>
          <w:bCs/>
          <w:szCs w:val="20"/>
          <w:lang w:val="en-GB"/>
        </w:rPr>
        <w:t>F</w:t>
      </w:r>
      <w:r w:rsidRPr="00DF6F2D">
        <w:rPr>
          <w:rFonts w:eastAsia="Times New Roman" w:cs="Times New Roman"/>
          <w:b/>
          <w:bCs/>
          <w:szCs w:val="20"/>
        </w:rPr>
        <w:t xml:space="preserve">2872 – 16 </w:t>
      </w:r>
      <w:r w:rsidRPr="00DF6F2D">
        <w:rPr>
          <w:rFonts w:eastAsia="Times New Roman" w:cs="Times New Roman"/>
          <w:szCs w:val="20"/>
        </w:rPr>
        <w:t xml:space="preserve">для размера </w:t>
      </w:r>
      <w:r w:rsidRPr="00DF6F2D">
        <w:rPr>
          <w:rFonts w:eastAsia="Times New Roman" w:cs="Times New Roman"/>
          <w:bCs/>
          <w:szCs w:val="20"/>
        </w:rPr>
        <w:t xml:space="preserve">225/75 </w:t>
      </w:r>
      <w:r w:rsidRPr="00DF6F2D">
        <w:rPr>
          <w:rFonts w:eastAsia="Times New Roman" w:cs="Times New Roman"/>
          <w:bCs/>
          <w:szCs w:val="20"/>
          <w:lang w:val="en-GB"/>
        </w:rPr>
        <w:t>R</w:t>
      </w:r>
      <w:r w:rsidRPr="00DF6F2D">
        <w:rPr>
          <w:rFonts w:eastAsia="Times New Roman" w:cs="Times New Roman"/>
          <w:bCs/>
          <w:szCs w:val="20"/>
        </w:rPr>
        <w:t xml:space="preserve"> 16 </w:t>
      </w:r>
      <w:r w:rsidRPr="00DF6F2D">
        <w:rPr>
          <w:rFonts w:eastAsia="Times New Roman" w:cs="Times New Roman"/>
          <w:bCs/>
          <w:szCs w:val="20"/>
          <w:lang w:val="en-GB"/>
        </w:rPr>
        <w:t>C</w:t>
      </w:r>
    </w:p>
    <w:p w:rsidR="00DF6F2D" w:rsidRPr="00DF6F2D" w:rsidRDefault="00DF6F2D" w:rsidP="00DF6F2D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bCs/>
          <w:szCs w:val="20"/>
          <w:lang w:val="en-GB"/>
        </w:rPr>
        <w:t>c</w:t>
      </w:r>
      <w:r w:rsidRPr="00DF6F2D">
        <w:rPr>
          <w:rFonts w:eastAsia="Times New Roman" w:cs="Times New Roman"/>
          <w:bCs/>
          <w:szCs w:val="20"/>
        </w:rPr>
        <w:t>)</w:t>
      </w:r>
      <w:r w:rsidRPr="00DF6F2D">
        <w:rPr>
          <w:rFonts w:eastAsia="Times New Roman" w:cs="Times New Roman"/>
          <w:bCs/>
          <w:szCs w:val="20"/>
        </w:rPr>
        <w:tab/>
      </w:r>
      <w:r w:rsidRPr="00DF6F2D">
        <w:rPr>
          <w:rFonts w:eastAsia="Times New Roman" w:cs="Times New Roman"/>
          <w:strike/>
          <w:szCs w:val="20"/>
          <w:lang w:val="en-GB"/>
        </w:rPr>
        <w:t>F</w:t>
      </w:r>
      <w:r w:rsidRPr="00DF6F2D">
        <w:rPr>
          <w:rFonts w:eastAsia="Times New Roman" w:cs="Times New Roman"/>
          <w:strike/>
          <w:szCs w:val="20"/>
        </w:rPr>
        <w:t>2871 (2011)</w:t>
      </w:r>
      <w:r w:rsidRPr="00DF6F2D">
        <w:rPr>
          <w:rFonts w:eastAsia="Times New Roman" w:cs="Times New Roman"/>
          <w:szCs w:val="20"/>
        </w:rPr>
        <w:t xml:space="preserve"> </w:t>
      </w:r>
      <w:r w:rsidRPr="00DF6F2D">
        <w:rPr>
          <w:rFonts w:eastAsia="Times New Roman" w:cs="Times New Roman"/>
          <w:b/>
          <w:szCs w:val="20"/>
          <w:lang w:val="en-GB"/>
        </w:rPr>
        <w:t>F</w:t>
      </w:r>
      <w:r w:rsidRPr="00DF6F2D">
        <w:rPr>
          <w:rFonts w:eastAsia="Times New Roman" w:cs="Times New Roman"/>
          <w:b/>
          <w:szCs w:val="20"/>
        </w:rPr>
        <w:t xml:space="preserve">2871 – 16 </w:t>
      </w:r>
      <w:r w:rsidRPr="00DF6F2D">
        <w:rPr>
          <w:rFonts w:eastAsia="Times New Roman" w:cs="Times New Roman"/>
          <w:szCs w:val="20"/>
        </w:rPr>
        <w:t>для размера 245/70</w:t>
      </w:r>
      <w:r w:rsidRPr="00DF6F2D">
        <w:rPr>
          <w:rFonts w:eastAsia="Times New Roman" w:cs="Times New Roman"/>
          <w:szCs w:val="20"/>
          <w:lang w:val="en-GB"/>
        </w:rPr>
        <w:t>R</w:t>
      </w:r>
      <w:r w:rsidRPr="00DF6F2D">
        <w:rPr>
          <w:rFonts w:eastAsia="Times New Roman" w:cs="Times New Roman"/>
          <w:szCs w:val="20"/>
        </w:rPr>
        <w:t>19.5</w:t>
      </w:r>
    </w:p>
    <w:p w:rsidR="00DF6F2D" w:rsidRPr="00B27835" w:rsidRDefault="00DF6F2D" w:rsidP="00DF6F2D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szCs w:val="20"/>
        </w:rPr>
        <w:tab/>
      </w:r>
      <w:r w:rsidRPr="00DF6F2D">
        <w:rPr>
          <w:rFonts w:eastAsia="Times New Roman" w:cs="Times New Roman"/>
          <w:szCs w:val="20"/>
          <w:lang w:val="en-GB"/>
        </w:rPr>
        <w:t>d</w:t>
      </w:r>
      <w:r w:rsidRPr="00DF6F2D">
        <w:rPr>
          <w:rFonts w:eastAsia="Times New Roman" w:cs="Times New Roman"/>
          <w:szCs w:val="20"/>
        </w:rPr>
        <w:t>)</w:t>
      </w:r>
      <w:r w:rsidRPr="00DF6F2D">
        <w:rPr>
          <w:rFonts w:eastAsia="Times New Roman" w:cs="Times New Roman"/>
          <w:szCs w:val="20"/>
        </w:rPr>
        <w:tab/>
      </w:r>
      <w:r w:rsidRPr="00DF6F2D">
        <w:rPr>
          <w:rFonts w:eastAsia="Times New Roman" w:cs="Times New Roman"/>
          <w:strike/>
          <w:szCs w:val="20"/>
          <w:lang w:val="en-GB"/>
        </w:rPr>
        <w:t>F</w:t>
      </w:r>
      <w:r w:rsidRPr="00DF6F2D">
        <w:rPr>
          <w:rFonts w:eastAsia="Times New Roman" w:cs="Times New Roman"/>
          <w:strike/>
          <w:szCs w:val="20"/>
        </w:rPr>
        <w:t>2870 (2011)</w:t>
      </w:r>
      <w:r w:rsidRPr="00DF6F2D">
        <w:rPr>
          <w:rFonts w:eastAsia="Times New Roman" w:cs="Times New Roman"/>
          <w:szCs w:val="20"/>
        </w:rPr>
        <w:t xml:space="preserve"> </w:t>
      </w:r>
      <w:r w:rsidRPr="00DF6F2D">
        <w:rPr>
          <w:rFonts w:eastAsia="Times New Roman" w:cs="Times New Roman"/>
          <w:b/>
          <w:szCs w:val="20"/>
          <w:lang w:val="en-GB"/>
        </w:rPr>
        <w:t>F</w:t>
      </w:r>
      <w:r w:rsidRPr="00DF6F2D">
        <w:rPr>
          <w:rFonts w:eastAsia="Times New Roman" w:cs="Times New Roman"/>
          <w:b/>
          <w:szCs w:val="20"/>
        </w:rPr>
        <w:t xml:space="preserve">2870 – 16 </w:t>
      </w:r>
      <w:r w:rsidRPr="00DF6F2D">
        <w:rPr>
          <w:rFonts w:eastAsia="Times New Roman" w:cs="Times New Roman"/>
          <w:szCs w:val="20"/>
        </w:rPr>
        <w:t>для размера 315/70</w:t>
      </w:r>
      <w:r w:rsidRPr="00DF6F2D">
        <w:rPr>
          <w:rFonts w:eastAsia="Times New Roman" w:cs="Times New Roman"/>
          <w:szCs w:val="20"/>
          <w:lang w:val="en-GB"/>
        </w:rPr>
        <w:t>R</w:t>
      </w:r>
      <w:r w:rsidRPr="00DF6F2D">
        <w:rPr>
          <w:rFonts w:eastAsia="Times New Roman" w:cs="Times New Roman"/>
          <w:szCs w:val="20"/>
        </w:rPr>
        <w:t>22.5</w:t>
      </w:r>
      <w:r w:rsidR="0066467D">
        <w:rPr>
          <w:rFonts w:eastAsia="Times New Roman" w:cs="Times New Roman"/>
          <w:szCs w:val="20"/>
        </w:rPr>
        <w:t>»</w:t>
      </w:r>
      <w:r w:rsidR="00B27835" w:rsidRPr="00B27835">
        <w:rPr>
          <w:rFonts w:eastAsia="Times New Roman" w:cs="Times New Roman"/>
          <w:szCs w:val="20"/>
        </w:rPr>
        <w:t>.</w:t>
      </w:r>
    </w:p>
    <w:p w:rsidR="00DF6F2D" w:rsidRPr="00DF6F2D" w:rsidRDefault="00DF6F2D" w:rsidP="00DF6F2D">
      <w:pPr>
        <w:spacing w:before="120" w:after="120" w:line="240" w:lineRule="auto"/>
        <w:ind w:left="1134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t>Пункт 6.4.1.1,</w:t>
      </w:r>
      <w:r w:rsidRPr="00DF6F2D">
        <w:rPr>
          <w:rFonts w:eastAsia="Times New Roman" w:cs="Times New Roman"/>
          <w:szCs w:val="20"/>
        </w:rPr>
        <w:t xml:space="preserve"> изменить таблицу следующим образом:</w:t>
      </w:r>
    </w:p>
    <w:p w:rsidR="00DF6F2D" w:rsidRPr="00DF6F2D" w:rsidRDefault="00DF6F2D" w:rsidP="00DF6F2D">
      <w:pPr>
        <w:spacing w:after="120" w:line="240" w:lineRule="auto"/>
        <w:ind w:left="1134"/>
        <w:rPr>
          <w:rFonts w:eastAsia="Times New Roman" w:cs="Times New Roman"/>
          <w:iCs/>
          <w:szCs w:val="20"/>
        </w:rPr>
      </w:pPr>
      <w:r w:rsidRPr="00DF6F2D">
        <w:rPr>
          <w:rFonts w:eastAsia="Times New Roman" w:cs="Times New Roman"/>
          <w:iCs/>
          <w:szCs w:val="20"/>
        </w:rPr>
        <w:t>«</w:t>
      </w:r>
    </w:p>
    <w:tbl>
      <w:tblPr>
        <w:tblW w:w="7248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1213"/>
        <w:gridCol w:w="1297"/>
        <w:gridCol w:w="1547"/>
        <w:gridCol w:w="2177"/>
      </w:tblGrid>
      <w:tr w:rsidR="00DF6F2D" w:rsidRPr="00DF6F2D" w:rsidTr="003C08BE">
        <w:tc>
          <w:tcPr>
            <w:tcW w:w="69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F6F2D" w:rsidRPr="004C5C1D" w:rsidRDefault="00DF6F2D" w:rsidP="004C5C1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85"/>
              <w:rPr>
                <w:rFonts w:eastAsia="Times New Roman" w:cs="Times New Roman"/>
                <w:bCs/>
                <w:i/>
                <w:sz w:val="16"/>
                <w:szCs w:val="16"/>
              </w:rPr>
            </w:pPr>
            <w:r w:rsidRPr="004C5C1D">
              <w:rPr>
                <w:rFonts w:eastAsia="Times New Roman" w:cs="Times New Roman"/>
                <w:i/>
                <w:sz w:val="16"/>
                <w:szCs w:val="20"/>
              </w:rPr>
              <w:t>Класс</w:t>
            </w:r>
            <w:r w:rsidR="004C5C1D" w:rsidRPr="004C5C1D">
              <w:rPr>
                <w:rFonts w:eastAsia="Times New Roman" w:cs="Times New Roman"/>
                <w:i/>
                <w:sz w:val="16"/>
                <w:szCs w:val="20"/>
              </w:rPr>
              <w:br/>
            </w:r>
            <w:r w:rsidRPr="004C5C1D">
              <w:rPr>
                <w:rFonts w:eastAsia="Times New Roman" w:cs="Times New Roman"/>
                <w:i/>
                <w:sz w:val="16"/>
                <w:szCs w:val="20"/>
              </w:rPr>
              <w:t>шины</w:t>
            </w:r>
          </w:p>
        </w:tc>
        <w:tc>
          <w:tcPr>
            <w:tcW w:w="1732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F6F2D" w:rsidRPr="00DF6F2D" w:rsidRDefault="00DF6F2D" w:rsidP="00413E1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DF6F2D">
              <w:rPr>
                <w:rFonts w:eastAsia="Times New Roman" w:cs="Times New Roman"/>
                <w:i/>
                <w:sz w:val="16"/>
                <w:szCs w:val="20"/>
              </w:rPr>
              <w:t xml:space="preserve">Коэффициент сцепления шины </w:t>
            </w:r>
            <w:r w:rsidRPr="00DF6F2D">
              <w:rPr>
                <w:rFonts w:eastAsia="Times New Roman" w:cs="Times New Roman"/>
                <w:i/>
                <w:sz w:val="16"/>
                <w:szCs w:val="20"/>
              </w:rPr>
              <w:br/>
              <w:t>с заснеженным дорожным покрытием (метод торможения на снег</w:t>
            </w:r>
            <w:r w:rsidR="000B0FB7">
              <w:rPr>
                <w:rFonts w:eastAsia="Times New Roman" w:cs="Times New Roman"/>
                <w:i/>
                <w:sz w:val="16"/>
                <w:szCs w:val="20"/>
              </w:rPr>
              <w:t>у</w:t>
            </w:r>
            <w:r w:rsidR="00413E1F" w:rsidRPr="000B0FB7">
              <w:rPr>
                <w:rFonts w:eastAsia="Times New Roman" w:cs="Times New Roman"/>
                <w:i/>
                <w:sz w:val="16"/>
                <w:szCs w:val="20"/>
              </w:rPr>
              <w:t>)</w:t>
            </w:r>
            <w:r w:rsidRPr="00DF6F2D">
              <w:rPr>
                <w:rFonts w:eastAsia="Times New Roman" w:cs="Times New Roman"/>
                <w:bCs/>
                <w:i/>
                <w:sz w:val="18"/>
                <w:szCs w:val="18"/>
                <w:vertAlign w:val="superscript"/>
                <w:lang w:val="en-GB"/>
              </w:rPr>
              <w:t>a</w:t>
            </w:r>
            <w:r w:rsidRPr="00DF6F2D">
              <w:rPr>
                <w:rFonts w:eastAsia="Times New Roman" w:cs="Times New Roman"/>
                <w:bCs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6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F6F2D" w:rsidRPr="00DF6F2D" w:rsidRDefault="00DF6F2D" w:rsidP="004C5C1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u w:val="single"/>
              </w:rPr>
            </w:pPr>
            <w:r w:rsidRPr="00DF6F2D">
              <w:rPr>
                <w:rFonts w:eastAsia="Times New Roman" w:cs="Times New Roman"/>
                <w:i/>
                <w:sz w:val="16"/>
                <w:szCs w:val="20"/>
              </w:rPr>
              <w:t xml:space="preserve">Коэффициент сцепления шины с заснеженным </w:t>
            </w:r>
            <w:r w:rsidRPr="00DF6F2D">
              <w:rPr>
                <w:rFonts w:eastAsia="Times New Roman" w:cs="Times New Roman"/>
                <w:i/>
                <w:sz w:val="16"/>
                <w:szCs w:val="20"/>
              </w:rPr>
              <w:br/>
              <w:t>дорожным покрытием (метод испытания тяги на</w:t>
            </w:r>
            <w:r w:rsidR="004C5C1D">
              <w:rPr>
                <w:rFonts w:eastAsia="Times New Roman" w:cs="Times New Roman"/>
                <w:i/>
                <w:sz w:val="16"/>
                <w:szCs w:val="20"/>
                <w:lang w:val="en-US"/>
              </w:rPr>
              <w:t> </w:t>
            </w:r>
            <w:r w:rsidRPr="00DF6F2D">
              <w:rPr>
                <w:rFonts w:eastAsia="Times New Roman" w:cs="Times New Roman"/>
                <w:i/>
                <w:sz w:val="16"/>
                <w:szCs w:val="20"/>
              </w:rPr>
              <w:t>повороте</w:t>
            </w:r>
            <w:r w:rsidRPr="00DF6F2D">
              <w:rPr>
                <w:rFonts w:eastAsia="Times New Roman" w:cs="Times New Roman"/>
                <w:bCs/>
                <w:i/>
                <w:sz w:val="16"/>
                <w:szCs w:val="16"/>
              </w:rPr>
              <w:t>)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vertAlign w:val="superscript"/>
                <w:lang w:val="en-GB"/>
              </w:rPr>
              <w:t>b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02" w:type="pct"/>
            <w:tcBorders>
              <w:bottom w:val="single" w:sz="12" w:space="0" w:color="auto"/>
            </w:tcBorders>
          </w:tcPr>
          <w:p w:rsidR="00DF6F2D" w:rsidRPr="00DF6F2D" w:rsidRDefault="00DF6F2D" w:rsidP="004C5C1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DF6F2D">
              <w:rPr>
                <w:rFonts w:eastAsia="Times New Roman" w:cs="Times New Roman"/>
                <w:i/>
                <w:sz w:val="16"/>
                <w:szCs w:val="20"/>
              </w:rPr>
              <w:t>Коэффициент сцепления шины с заснеженным дорожным покрытием</w:t>
            </w:r>
            <w:r w:rsidRPr="00DF6F2D">
              <w:rPr>
                <w:rFonts w:eastAsia="Times New Roman" w:cs="Times New Roman"/>
                <w:i/>
                <w:sz w:val="16"/>
                <w:szCs w:val="20"/>
              </w:rPr>
              <w:br/>
              <w:t>(метод ускорения</w:t>
            </w:r>
            <w:r w:rsidRPr="00DF6F2D">
              <w:rPr>
                <w:rFonts w:eastAsia="Times New Roman" w:cs="Times New Roman"/>
                <w:bCs/>
                <w:i/>
                <w:sz w:val="16"/>
                <w:szCs w:val="16"/>
              </w:rPr>
              <w:t>)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vertAlign w:val="superscript"/>
                <w:lang w:val="en-GB"/>
              </w:rPr>
              <w:t>c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F6F2D" w:rsidRPr="004C5C1D" w:rsidTr="003C08BE">
        <w:tc>
          <w:tcPr>
            <w:tcW w:w="69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F6F2D" w:rsidRPr="00DF6F2D" w:rsidRDefault="00DF6F2D" w:rsidP="00DF6F2D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F6F2D" w:rsidRPr="00DF6F2D" w:rsidRDefault="00DF6F2D" w:rsidP="00DF6F2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rFonts w:eastAsia="Times New Roman" w:cs="Times New Roman"/>
                <w:i/>
                <w:sz w:val="16"/>
                <w:szCs w:val="16"/>
                <w:lang w:val="en-GB"/>
              </w:rPr>
            </w:pP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 xml:space="preserve">Ref. = 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br/>
            </w:r>
            <w:r w:rsidRPr="00DF6F2D">
              <w:rPr>
                <w:rFonts w:eastAsia="Times New Roman" w:cs="Times New Roman"/>
                <w:i/>
                <w:strike/>
                <w:sz w:val="16"/>
                <w:szCs w:val="16"/>
                <w:lang w:val="en-GB"/>
              </w:rPr>
              <w:t>C1 –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DF6F2D">
              <w:rPr>
                <w:rFonts w:eastAsia="Times New Roman" w:cs="Times New Roman"/>
                <w:i/>
                <w:sz w:val="16"/>
                <w:szCs w:val="16"/>
              </w:rPr>
              <w:t xml:space="preserve">СЭИШ 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>14</w:t>
            </w: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DF6F2D" w:rsidRPr="00DF6F2D" w:rsidRDefault="00DF6F2D" w:rsidP="00DF6F2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rFonts w:eastAsia="Times New Roman" w:cs="Times New Roman"/>
                <w:i/>
                <w:sz w:val="16"/>
                <w:szCs w:val="16"/>
                <w:lang w:val="en-GB"/>
              </w:rPr>
            </w:pP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 xml:space="preserve">Ref. = 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br/>
            </w:r>
            <w:r w:rsidRPr="00DF6F2D">
              <w:rPr>
                <w:rFonts w:eastAsia="Times New Roman" w:cs="Times New Roman"/>
                <w:i/>
                <w:strike/>
                <w:sz w:val="16"/>
                <w:szCs w:val="16"/>
                <w:lang w:val="en-GB"/>
              </w:rPr>
              <w:t xml:space="preserve">C2 – </w:t>
            </w:r>
            <w:r w:rsidRPr="00DF6F2D">
              <w:rPr>
                <w:rFonts w:eastAsia="Times New Roman" w:cs="Times New Roman"/>
                <w:i/>
                <w:sz w:val="16"/>
                <w:szCs w:val="16"/>
              </w:rPr>
              <w:t>СЭИШ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 xml:space="preserve"> 16C</w:t>
            </w:r>
          </w:p>
        </w:tc>
        <w:tc>
          <w:tcPr>
            <w:tcW w:w="106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F6F2D" w:rsidRPr="00DF6F2D" w:rsidRDefault="00DF6F2D" w:rsidP="00DF6F2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rFonts w:eastAsia="Times New Roman" w:cs="Times New Roman"/>
                <w:i/>
                <w:sz w:val="16"/>
                <w:szCs w:val="16"/>
                <w:lang w:val="en-GB"/>
              </w:rPr>
            </w:pP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 xml:space="preserve">Ref. = 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br/>
            </w:r>
            <w:r w:rsidRPr="00DF6F2D">
              <w:rPr>
                <w:rFonts w:eastAsia="Times New Roman" w:cs="Times New Roman"/>
                <w:i/>
                <w:strike/>
                <w:sz w:val="16"/>
                <w:szCs w:val="16"/>
                <w:lang w:val="en-GB"/>
              </w:rPr>
              <w:t xml:space="preserve">C1 – </w:t>
            </w:r>
            <w:r w:rsidRPr="00DF6F2D">
              <w:rPr>
                <w:rFonts w:eastAsia="Times New Roman" w:cs="Times New Roman"/>
                <w:i/>
                <w:sz w:val="16"/>
                <w:szCs w:val="16"/>
              </w:rPr>
              <w:t>СЭИШ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 xml:space="preserve"> 14</w:t>
            </w:r>
          </w:p>
        </w:tc>
        <w:tc>
          <w:tcPr>
            <w:tcW w:w="1502" w:type="pct"/>
            <w:tcBorders>
              <w:top w:val="single" w:sz="12" w:space="0" w:color="auto"/>
            </w:tcBorders>
          </w:tcPr>
          <w:p w:rsidR="00DF6F2D" w:rsidRPr="00DF6F2D" w:rsidRDefault="00DF6F2D" w:rsidP="00DF6F2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rFonts w:eastAsia="Times New Roman" w:cs="Times New Roman"/>
                <w:i/>
                <w:sz w:val="16"/>
                <w:szCs w:val="16"/>
                <w:lang w:val="de-DE"/>
              </w:rPr>
            </w:pPr>
            <w:proofErr w:type="spellStart"/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>Ref</w:t>
            </w:r>
            <w:proofErr w:type="spellEnd"/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 xml:space="preserve">. = </w:t>
            </w:r>
            <w:r w:rsidRPr="00DF6F2D">
              <w:rPr>
                <w:rFonts w:eastAsia="Times New Roman" w:cs="Times New Roman"/>
                <w:i/>
                <w:strike/>
                <w:sz w:val="16"/>
                <w:szCs w:val="16"/>
                <w:lang w:val="de-DE"/>
              </w:rPr>
              <w:t>C3N –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 xml:space="preserve"> </w:t>
            </w:r>
            <w:r w:rsidRPr="00DF6F2D">
              <w:rPr>
                <w:rFonts w:eastAsia="Times New Roman" w:cs="Times New Roman"/>
                <w:i/>
                <w:sz w:val="16"/>
                <w:szCs w:val="16"/>
              </w:rPr>
              <w:t>СЕИШ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 xml:space="preserve"> 19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>,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 xml:space="preserve">5 </w:t>
            </w:r>
          </w:p>
          <w:p w:rsidR="00DF6F2D" w:rsidRPr="00DF6F2D" w:rsidRDefault="00DF6F2D" w:rsidP="00DF6F2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rFonts w:eastAsia="Times New Roman" w:cs="Times New Roman"/>
                <w:i/>
                <w:sz w:val="16"/>
                <w:szCs w:val="16"/>
                <w:lang w:val="de-DE"/>
              </w:rPr>
            </w:pPr>
            <w:proofErr w:type="spellStart"/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>Ref</w:t>
            </w:r>
            <w:proofErr w:type="spellEnd"/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 xml:space="preserve">. = </w:t>
            </w:r>
            <w:r w:rsidRPr="00DF6F2D">
              <w:rPr>
                <w:rFonts w:eastAsia="Times New Roman" w:cs="Times New Roman"/>
                <w:i/>
                <w:strike/>
                <w:sz w:val="16"/>
                <w:szCs w:val="16"/>
                <w:lang w:val="de-DE"/>
              </w:rPr>
              <w:t>C3W –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 xml:space="preserve"> </w:t>
            </w:r>
            <w:r w:rsidRPr="00DF6F2D">
              <w:rPr>
                <w:rFonts w:eastAsia="Times New Roman" w:cs="Times New Roman"/>
                <w:i/>
                <w:sz w:val="16"/>
                <w:szCs w:val="16"/>
              </w:rPr>
              <w:t>СЭИШ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 xml:space="preserve"> 22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>,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de-DE"/>
              </w:rPr>
              <w:t>5</w:t>
            </w:r>
          </w:p>
        </w:tc>
      </w:tr>
      <w:tr w:rsidR="00DF6F2D" w:rsidRPr="00DF6F2D" w:rsidTr="003C08BE">
        <w:tc>
          <w:tcPr>
            <w:tcW w:w="699" w:type="pct"/>
            <w:tcMar>
              <w:left w:w="28" w:type="dxa"/>
              <w:right w:w="28" w:type="dxa"/>
            </w:tcMar>
          </w:tcPr>
          <w:p w:rsidR="00DF6F2D" w:rsidRPr="00DF6F2D" w:rsidRDefault="00DF6F2D" w:rsidP="00DF6F2D">
            <w:pPr>
              <w:keepNext/>
              <w:keepLines/>
              <w:tabs>
                <w:tab w:val="left" w:pos="-720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C1 </w:t>
            </w:r>
          </w:p>
        </w:tc>
        <w:tc>
          <w:tcPr>
            <w:tcW w:w="837" w:type="pct"/>
            <w:tcMar>
              <w:left w:w="28" w:type="dxa"/>
              <w:right w:w="28" w:type="dxa"/>
            </w:tcMar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1,07</w:t>
            </w:r>
          </w:p>
        </w:tc>
        <w:tc>
          <w:tcPr>
            <w:tcW w:w="895" w:type="pct"/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н.д</w:t>
            </w:r>
            <w:proofErr w:type="spellEnd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.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1,10</w:t>
            </w:r>
          </w:p>
        </w:tc>
        <w:tc>
          <w:tcPr>
            <w:tcW w:w="1502" w:type="pct"/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н.д</w:t>
            </w:r>
            <w:proofErr w:type="spellEnd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.</w:t>
            </w:r>
          </w:p>
        </w:tc>
      </w:tr>
      <w:tr w:rsidR="00DF6F2D" w:rsidRPr="00DF6F2D" w:rsidTr="003C08BE">
        <w:tc>
          <w:tcPr>
            <w:tcW w:w="6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6F2D" w:rsidRPr="00DF6F2D" w:rsidRDefault="00DF6F2D" w:rsidP="00DF6F2D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C2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н.д</w:t>
            </w:r>
            <w:proofErr w:type="spellEnd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.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1,02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1,10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н.д</w:t>
            </w:r>
            <w:proofErr w:type="spellEnd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.</w:t>
            </w:r>
          </w:p>
        </w:tc>
      </w:tr>
      <w:tr w:rsidR="00DF6F2D" w:rsidRPr="00DF6F2D" w:rsidTr="003C08BE">
        <w:tc>
          <w:tcPr>
            <w:tcW w:w="69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F6F2D" w:rsidRPr="00DF6F2D" w:rsidRDefault="00DF6F2D" w:rsidP="00DF6F2D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C3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н.д</w:t>
            </w:r>
            <w:proofErr w:type="spellEnd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.</w:t>
            </w:r>
          </w:p>
        </w:tc>
        <w:tc>
          <w:tcPr>
            <w:tcW w:w="895" w:type="pct"/>
            <w:tcBorders>
              <w:bottom w:val="single" w:sz="12" w:space="0" w:color="auto"/>
            </w:tcBorders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н.д</w:t>
            </w:r>
            <w:proofErr w:type="spellEnd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.</w:t>
            </w:r>
          </w:p>
        </w:tc>
        <w:tc>
          <w:tcPr>
            <w:tcW w:w="106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н.д</w:t>
            </w:r>
            <w:proofErr w:type="spellEnd"/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.</w:t>
            </w:r>
          </w:p>
        </w:tc>
        <w:tc>
          <w:tcPr>
            <w:tcW w:w="1502" w:type="pct"/>
            <w:tcBorders>
              <w:bottom w:val="single" w:sz="12" w:space="0" w:color="auto"/>
            </w:tcBorders>
            <w:vAlign w:val="bottom"/>
          </w:tcPr>
          <w:p w:rsidR="00DF6F2D" w:rsidRPr="00DF6F2D" w:rsidRDefault="00DF6F2D" w:rsidP="004C5C1D">
            <w:pPr>
              <w:spacing w:before="40" w:after="40"/>
              <w:jc w:val="center"/>
              <w:rPr>
                <w:rFonts w:eastAsia="Times New Roman" w:cs="Times New Roman"/>
                <w:sz w:val="18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20"/>
                <w:lang w:val="en-GB"/>
              </w:rPr>
              <w:t>1,25</w:t>
            </w:r>
          </w:p>
        </w:tc>
      </w:tr>
    </w:tbl>
    <w:p w:rsidR="00DF6F2D" w:rsidRPr="00DF6F2D" w:rsidRDefault="00DF6F2D" w:rsidP="00DF6F2D">
      <w:pPr>
        <w:spacing w:after="120"/>
        <w:ind w:left="1134" w:right="1134"/>
        <w:jc w:val="right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szCs w:val="20"/>
        </w:rPr>
        <w:t>»</w:t>
      </w:r>
    </w:p>
    <w:p w:rsidR="00DF6F2D" w:rsidRPr="00DF6F2D" w:rsidRDefault="00DF6F2D" w:rsidP="00DF6F2D">
      <w:pPr>
        <w:spacing w:after="120" w:line="240" w:lineRule="auto"/>
        <w:ind w:left="1134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t xml:space="preserve">Приложение 5, пункт 2.12 </w:t>
      </w:r>
      <w:r w:rsidRPr="00DF6F2D">
        <w:rPr>
          <w:rFonts w:eastAsia="Times New Roman" w:cs="Times New Roman"/>
          <w:szCs w:val="20"/>
        </w:rPr>
        <w:t>изменить следующим образом:</w:t>
      </w:r>
    </w:p>
    <w:p w:rsidR="00DF6F2D" w:rsidRPr="00DF6F2D" w:rsidRDefault="00DF6F2D" w:rsidP="00DF6F2D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Cs/>
          <w:szCs w:val="20"/>
        </w:rPr>
        <w:t>«</w:t>
      </w:r>
      <w:r w:rsidRPr="00DF6F2D">
        <w:rPr>
          <w:rFonts w:eastAsia="Times New Roman" w:cs="Times New Roman"/>
          <w:szCs w:val="20"/>
        </w:rPr>
        <w:t>2.12</w:t>
      </w:r>
      <w:r w:rsidRPr="00DF6F2D">
        <w:rPr>
          <w:rFonts w:eastAsia="Times New Roman" w:cs="Times New Roman"/>
          <w:szCs w:val="20"/>
        </w:rPr>
        <w:tab/>
      </w:r>
      <w:r w:rsidR="009F208F">
        <w:rPr>
          <w:rFonts w:eastAsia="Times New Roman" w:cs="Times New Roman"/>
          <w:szCs w:val="20"/>
        </w:rPr>
        <w:t>"</w:t>
      </w:r>
      <w:r w:rsidRPr="00DF6F2D">
        <w:rPr>
          <w:rFonts w:eastAsia="Times New Roman" w:cs="Times New Roman"/>
          <w:i/>
          <w:szCs w:val="20"/>
        </w:rPr>
        <w:t>СЭИШ14</w:t>
      </w:r>
      <w:r w:rsidR="009F208F">
        <w:rPr>
          <w:rFonts w:eastAsia="Times New Roman" w:cs="Times New Roman"/>
          <w:szCs w:val="20"/>
        </w:rPr>
        <w:t>"</w:t>
      </w:r>
      <w:r w:rsidRPr="00DF6F2D">
        <w:rPr>
          <w:rFonts w:eastAsia="Times New Roman" w:cs="Times New Roman"/>
          <w:szCs w:val="20"/>
        </w:rPr>
        <w:t xml:space="preserve"> означает шину, соответствующую стандарту </w:t>
      </w:r>
      <w:r w:rsidRPr="00DF6F2D">
        <w:rPr>
          <w:rFonts w:eastAsia="Times New Roman" w:cs="Times New Roman"/>
          <w:szCs w:val="20"/>
          <w:lang w:val="en-US"/>
        </w:rPr>
        <w:t>ASTM</w:t>
      </w:r>
      <w:r w:rsidRPr="00DF6F2D">
        <w:rPr>
          <w:rFonts w:eastAsia="Times New Roman" w:cs="Times New Roman"/>
          <w:szCs w:val="20"/>
        </w:rPr>
        <w:t xml:space="preserve"> </w:t>
      </w:r>
      <w:r w:rsidRPr="00DF6F2D">
        <w:rPr>
          <w:rFonts w:eastAsia="Times New Roman" w:cs="Times New Roman"/>
          <w:strike/>
          <w:szCs w:val="20"/>
          <w:lang w:val="en-GB"/>
        </w:rPr>
        <w:t>E </w:t>
      </w:r>
      <w:r w:rsidRPr="00DF6F2D">
        <w:rPr>
          <w:rFonts w:eastAsia="Times New Roman" w:cs="Times New Roman"/>
          <w:strike/>
          <w:szCs w:val="20"/>
        </w:rPr>
        <w:t>1136-93 (подтвержденному в 2003 году)</w:t>
      </w:r>
      <w:r w:rsidRPr="00DF6F2D">
        <w:rPr>
          <w:rFonts w:eastAsia="Times New Roman" w:cs="Times New Roman"/>
          <w:szCs w:val="20"/>
        </w:rPr>
        <w:t xml:space="preserve"> </w:t>
      </w:r>
      <w:r w:rsidRPr="00DF6F2D">
        <w:rPr>
          <w:rFonts w:eastAsia="Times New Roman" w:cs="Times New Roman"/>
          <w:b/>
          <w:szCs w:val="20"/>
          <w:lang w:val="en-GB"/>
        </w:rPr>
        <w:t>E</w:t>
      </w:r>
      <w:r w:rsidRPr="00DF6F2D">
        <w:rPr>
          <w:rFonts w:eastAsia="Times New Roman" w:cs="Times New Roman"/>
          <w:b/>
          <w:szCs w:val="20"/>
        </w:rPr>
        <w:t>1136 – 17</w:t>
      </w:r>
      <w:r w:rsidRPr="00DF6F2D">
        <w:rPr>
          <w:rFonts w:eastAsia="Times New Roman" w:cs="Times New Roman"/>
          <w:szCs w:val="20"/>
        </w:rPr>
        <w:t xml:space="preserve"> </w:t>
      </w:r>
      <w:r w:rsidR="009F208F">
        <w:rPr>
          <w:rFonts w:eastAsia="Times New Roman" w:cs="Times New Roman"/>
          <w:szCs w:val="20"/>
        </w:rPr>
        <w:t>"</w:t>
      </w:r>
      <w:r w:rsidRPr="00DF6F2D">
        <w:rPr>
          <w:rFonts w:eastAsia="Times New Roman" w:cs="Times New Roman"/>
          <w:szCs w:val="20"/>
        </w:rPr>
        <w:t xml:space="preserve">Стандартная спецификация на стандартную эталонную испытательную радиальную шину </w:t>
      </w:r>
      <w:r w:rsidRPr="00DF6F2D">
        <w:rPr>
          <w:rFonts w:eastAsia="Times New Roman" w:cs="Times New Roman"/>
          <w:szCs w:val="20"/>
          <w:lang w:val="en-GB"/>
        </w:rPr>
        <w:t>P</w:t>
      </w:r>
      <w:r w:rsidRPr="00DF6F2D">
        <w:rPr>
          <w:rFonts w:eastAsia="Times New Roman" w:cs="Times New Roman"/>
          <w:szCs w:val="20"/>
        </w:rPr>
        <w:t>195/75</w:t>
      </w:r>
      <w:r w:rsidRPr="00DF6F2D">
        <w:rPr>
          <w:rFonts w:eastAsia="Times New Roman" w:cs="Times New Roman"/>
          <w:szCs w:val="20"/>
          <w:lang w:val="en-GB"/>
        </w:rPr>
        <w:t>R</w:t>
      </w:r>
      <w:r w:rsidRPr="00DF6F2D">
        <w:rPr>
          <w:rFonts w:eastAsia="Times New Roman" w:cs="Times New Roman"/>
          <w:szCs w:val="20"/>
        </w:rPr>
        <w:t>14</w:t>
      </w:r>
      <w:r w:rsidR="009F208F">
        <w:rPr>
          <w:rFonts w:eastAsia="Times New Roman" w:cs="Times New Roman"/>
          <w:szCs w:val="20"/>
        </w:rPr>
        <w:t>"</w:t>
      </w:r>
      <w:r w:rsidRPr="00DF6F2D">
        <w:rPr>
          <w:rFonts w:eastAsia="Times New Roman" w:cs="Times New Roman"/>
          <w:szCs w:val="20"/>
        </w:rPr>
        <w:t>».</w:t>
      </w:r>
    </w:p>
    <w:p w:rsidR="00DF6F2D" w:rsidRPr="00DF6F2D" w:rsidRDefault="00DF6F2D" w:rsidP="00DF6F2D">
      <w:pPr>
        <w:spacing w:after="120" w:line="240" w:lineRule="auto"/>
        <w:ind w:left="1134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t>Приложение 5, пункт 2.13 изменить следующим образом</w:t>
      </w:r>
      <w:r w:rsidRPr="00DF6F2D">
        <w:rPr>
          <w:rFonts w:eastAsia="Times New Roman" w:cs="Times New Roman"/>
          <w:szCs w:val="20"/>
        </w:rPr>
        <w:t>:</w:t>
      </w:r>
    </w:p>
    <w:p w:rsidR="00DF6F2D" w:rsidRPr="00DF6F2D" w:rsidRDefault="00DF6F2D" w:rsidP="00DF6F2D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szCs w:val="20"/>
        </w:rPr>
        <w:t>«2.13</w:t>
      </w:r>
      <w:r w:rsidRPr="00DF6F2D">
        <w:rPr>
          <w:rFonts w:eastAsia="Times New Roman" w:cs="Times New Roman"/>
          <w:szCs w:val="20"/>
        </w:rPr>
        <w:tab/>
      </w:r>
      <w:r w:rsidR="009F208F">
        <w:rPr>
          <w:rFonts w:eastAsia="Times New Roman" w:cs="Times New Roman"/>
          <w:szCs w:val="20"/>
        </w:rPr>
        <w:t>"</w:t>
      </w:r>
      <w:r w:rsidRPr="00DF6F2D">
        <w:rPr>
          <w:rFonts w:eastAsia="Times New Roman" w:cs="Times New Roman"/>
          <w:i/>
          <w:szCs w:val="20"/>
        </w:rPr>
        <w:t>СЭИШ16</w:t>
      </w:r>
      <w:r w:rsidR="009F208F">
        <w:rPr>
          <w:rFonts w:eastAsia="Times New Roman" w:cs="Times New Roman"/>
          <w:szCs w:val="20"/>
        </w:rPr>
        <w:t>"</w:t>
      </w:r>
      <w:r w:rsidRPr="00DF6F2D">
        <w:rPr>
          <w:rFonts w:eastAsia="Times New Roman" w:cs="Times New Roman"/>
          <w:szCs w:val="20"/>
        </w:rPr>
        <w:t xml:space="preserve"> означает шину, соответствующую стандарту </w:t>
      </w:r>
      <w:r w:rsidRPr="00DF6F2D">
        <w:rPr>
          <w:rFonts w:eastAsia="Times New Roman" w:cs="Times New Roman"/>
          <w:szCs w:val="20"/>
          <w:lang w:val="en-US"/>
        </w:rPr>
        <w:t>ASTM</w:t>
      </w:r>
      <w:r w:rsidRPr="00DF6F2D">
        <w:rPr>
          <w:rFonts w:eastAsia="Times New Roman" w:cs="Times New Roman"/>
          <w:szCs w:val="20"/>
        </w:rPr>
        <w:t xml:space="preserve"> </w:t>
      </w:r>
      <w:r w:rsidRPr="00DF6F2D">
        <w:rPr>
          <w:rFonts w:eastAsia="Times New Roman" w:cs="Times New Roman"/>
          <w:strike/>
          <w:szCs w:val="20"/>
          <w:lang w:val="en-GB"/>
        </w:rPr>
        <w:t>F </w:t>
      </w:r>
      <w:r w:rsidRPr="00DF6F2D">
        <w:rPr>
          <w:rFonts w:eastAsia="Times New Roman" w:cs="Times New Roman"/>
          <w:strike/>
          <w:szCs w:val="20"/>
        </w:rPr>
        <w:t>2493-08</w:t>
      </w:r>
      <w:r w:rsidRPr="00DF6F2D">
        <w:rPr>
          <w:rFonts w:eastAsia="Times New Roman" w:cs="Times New Roman"/>
          <w:szCs w:val="20"/>
        </w:rPr>
        <w:t xml:space="preserve"> </w:t>
      </w:r>
      <w:r w:rsidRPr="00DF6F2D">
        <w:rPr>
          <w:rFonts w:eastAsia="Times New Roman" w:cs="Times New Roman"/>
          <w:b/>
          <w:szCs w:val="20"/>
          <w:lang w:val="en-GB"/>
        </w:rPr>
        <w:t>F</w:t>
      </w:r>
      <w:r w:rsidRPr="00DF6F2D">
        <w:rPr>
          <w:rFonts w:eastAsia="Times New Roman" w:cs="Times New Roman"/>
          <w:b/>
          <w:szCs w:val="20"/>
        </w:rPr>
        <w:t xml:space="preserve">2493 </w:t>
      </w:r>
      <w:r w:rsidR="009F208F">
        <w:rPr>
          <w:rFonts w:eastAsia="Times New Roman" w:cs="Times New Roman"/>
          <w:b/>
          <w:szCs w:val="20"/>
        </w:rPr>
        <w:t>–</w:t>
      </w:r>
      <w:r w:rsidRPr="00DF6F2D">
        <w:rPr>
          <w:rFonts w:eastAsia="Times New Roman" w:cs="Times New Roman"/>
          <w:b/>
          <w:szCs w:val="20"/>
        </w:rPr>
        <w:t xml:space="preserve"> 18</w:t>
      </w:r>
      <w:r w:rsidRPr="00DF6F2D">
        <w:rPr>
          <w:rFonts w:eastAsia="Times New Roman" w:cs="Times New Roman"/>
          <w:szCs w:val="20"/>
        </w:rPr>
        <w:t xml:space="preserve"> </w:t>
      </w:r>
      <w:r w:rsidR="009F208F">
        <w:rPr>
          <w:rFonts w:eastAsia="Times New Roman" w:cs="Times New Roman"/>
          <w:szCs w:val="20"/>
        </w:rPr>
        <w:t>"</w:t>
      </w:r>
      <w:r w:rsidRPr="00DF6F2D">
        <w:rPr>
          <w:rFonts w:eastAsia="Times New Roman" w:cs="Times New Roman"/>
          <w:szCs w:val="20"/>
        </w:rPr>
        <w:t xml:space="preserve">Стандартная спецификация на стандартную эталонную испытательную радиальную шину </w:t>
      </w:r>
      <w:r w:rsidRPr="00DF6F2D">
        <w:rPr>
          <w:rFonts w:eastAsia="Times New Roman" w:cs="Times New Roman"/>
          <w:szCs w:val="20"/>
          <w:lang w:val="en-GB"/>
        </w:rPr>
        <w:t>P</w:t>
      </w:r>
      <w:r w:rsidRPr="00DF6F2D">
        <w:rPr>
          <w:rFonts w:eastAsia="Times New Roman" w:cs="Times New Roman"/>
          <w:szCs w:val="20"/>
        </w:rPr>
        <w:t>225/60</w:t>
      </w:r>
      <w:r w:rsidRPr="00DF6F2D">
        <w:rPr>
          <w:rFonts w:eastAsia="Times New Roman" w:cs="Times New Roman"/>
          <w:szCs w:val="20"/>
          <w:lang w:val="en-GB"/>
        </w:rPr>
        <w:t>R</w:t>
      </w:r>
      <w:r w:rsidRPr="00DF6F2D">
        <w:rPr>
          <w:rFonts w:eastAsia="Times New Roman" w:cs="Times New Roman"/>
          <w:szCs w:val="20"/>
        </w:rPr>
        <w:t>16</w:t>
      </w:r>
      <w:r w:rsidR="009F208F">
        <w:rPr>
          <w:rFonts w:eastAsia="Times New Roman" w:cs="Times New Roman"/>
          <w:szCs w:val="20"/>
        </w:rPr>
        <w:t>"</w:t>
      </w:r>
      <w:r w:rsidRPr="00DF6F2D">
        <w:rPr>
          <w:rFonts w:eastAsia="Times New Roman" w:cs="Times New Roman"/>
          <w:szCs w:val="20"/>
        </w:rPr>
        <w:t>».</w:t>
      </w:r>
    </w:p>
    <w:p w:rsidR="00DF6F2D" w:rsidRPr="00DF6F2D" w:rsidRDefault="00DF6F2D" w:rsidP="00DF6F2D">
      <w:pPr>
        <w:spacing w:after="120" w:line="240" w:lineRule="auto"/>
        <w:ind w:left="1134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t>Приложение 6, таблица 1,</w:t>
      </w:r>
      <w:r w:rsidRPr="00DF6F2D">
        <w:rPr>
          <w:rFonts w:eastAsia="Times New Roman" w:cs="Times New Roman"/>
          <w:szCs w:val="20"/>
        </w:rPr>
        <w:t xml:space="preserve"> изменить следующим образом: </w:t>
      </w:r>
    </w:p>
    <w:p w:rsidR="00DF6F2D" w:rsidRPr="00DF6F2D" w:rsidRDefault="00DF6F2D" w:rsidP="00DF6F2D">
      <w:pPr>
        <w:keepNext/>
        <w:keepLines/>
        <w:spacing w:line="240" w:lineRule="auto"/>
        <w:ind w:left="1134"/>
        <w:outlineLvl w:val="0"/>
        <w:rPr>
          <w:rFonts w:eastAsia="Times New Roman" w:cs="Times New Roman"/>
          <w:szCs w:val="20"/>
        </w:rPr>
      </w:pPr>
      <w:bookmarkStart w:id="4" w:name="_Toc367177775"/>
      <w:bookmarkStart w:id="5" w:name="_Toc432594589"/>
      <w:bookmarkStart w:id="6" w:name="_Toc440609142"/>
      <w:r w:rsidRPr="00DF6F2D">
        <w:rPr>
          <w:rFonts w:eastAsia="Times New Roman" w:cs="Times New Roman"/>
          <w:szCs w:val="20"/>
        </w:rPr>
        <w:t>«</w:t>
      </w:r>
      <w:r w:rsidRPr="00DF6F2D">
        <w:rPr>
          <w:rFonts w:eastAsia="Times New Roman" w:cs="Times New Roman"/>
          <w:szCs w:val="20"/>
          <w:lang w:val="en-GB"/>
        </w:rPr>
        <w:t>Ta</w:t>
      </w:r>
      <w:r w:rsidRPr="00DF6F2D">
        <w:rPr>
          <w:rFonts w:eastAsia="Times New Roman" w:cs="Times New Roman"/>
          <w:szCs w:val="20"/>
        </w:rPr>
        <w:t>блица 1</w:t>
      </w:r>
      <w:bookmarkEnd w:id="4"/>
      <w:bookmarkEnd w:id="5"/>
      <w:bookmarkEnd w:id="6"/>
    </w:p>
    <w:p w:rsidR="00DF6F2D" w:rsidRPr="00DF6F2D" w:rsidRDefault="00DF6F2D" w:rsidP="00DF6F2D">
      <w:pPr>
        <w:spacing w:after="120" w:line="240" w:lineRule="auto"/>
        <w:ind w:left="1134"/>
        <w:outlineLvl w:val="0"/>
        <w:rPr>
          <w:rFonts w:eastAsia="Times New Roman" w:cs="Times New Roman"/>
          <w:b/>
          <w:bCs/>
          <w:szCs w:val="20"/>
        </w:rPr>
      </w:pPr>
      <w:r w:rsidRPr="00DF6F2D">
        <w:rPr>
          <w:rFonts w:eastAsia="Times New Roman" w:cs="Times New Roman"/>
          <w:b/>
          <w:bCs/>
          <w:szCs w:val="20"/>
        </w:rPr>
        <w:t>Испытательные скорости (в км/ч)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602"/>
        <w:gridCol w:w="868"/>
        <w:gridCol w:w="3105"/>
        <w:gridCol w:w="1138"/>
      </w:tblGrid>
      <w:tr w:rsidR="00DF6F2D" w:rsidRPr="00DF6F2D" w:rsidTr="00E96ABB"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Times New Roman" w:cs="Times New Roman"/>
                <w:i/>
                <w:sz w:val="16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Класс</w:t>
            </w:r>
            <w:proofErr w:type="spellEnd"/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шин</w:t>
            </w:r>
            <w:proofErr w:type="spellEnd"/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Times New Roman" w:cs="Times New Roman"/>
                <w:i/>
                <w:sz w:val="16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C1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Times New Roman" w:cs="Times New Roman"/>
                <w:i/>
                <w:sz w:val="16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C2 и C3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Times New Roman" w:cs="Times New Roman"/>
                <w:i/>
                <w:sz w:val="16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C3</w:t>
            </w:r>
          </w:p>
        </w:tc>
      </w:tr>
      <w:tr w:rsidR="00DF6F2D" w:rsidRPr="00DF6F2D" w:rsidTr="00E96ABB">
        <w:tc>
          <w:tcPr>
            <w:tcW w:w="1657" w:type="dxa"/>
            <w:tcBorders>
              <w:top w:val="single" w:sz="12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Индекс</w:t>
            </w:r>
            <w:proofErr w:type="spellEnd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несущей</w:t>
            </w:r>
            <w:proofErr w:type="spellEnd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br/>
            </w: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способности</w:t>
            </w:r>
            <w:proofErr w:type="spellEnd"/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Все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MS Mincho" w:cs="Times New Roman"/>
                <w:sz w:val="18"/>
                <w:szCs w:val="18"/>
                <w:lang w:val="en-GB"/>
              </w:rPr>
              <w:t>LI ≤ 121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MS Mincho" w:cs="Times New Roman"/>
                <w:sz w:val="18"/>
                <w:szCs w:val="18"/>
                <w:lang w:val="en-GB"/>
              </w:rPr>
              <w:t>LI &gt; 121</w:t>
            </w:r>
          </w:p>
        </w:tc>
      </w:tr>
      <w:tr w:rsidR="00DF6F2D" w:rsidRPr="00DF6F2D" w:rsidTr="004C5C1D">
        <w:tc>
          <w:tcPr>
            <w:tcW w:w="1657" w:type="dxa"/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Индекс</w:t>
            </w:r>
            <w:proofErr w:type="spellEnd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категории</w:t>
            </w:r>
            <w:proofErr w:type="spellEnd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br/>
            </w: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скорости</w:t>
            </w:r>
            <w:proofErr w:type="spellEnd"/>
          </w:p>
        </w:tc>
        <w:tc>
          <w:tcPr>
            <w:tcW w:w="602" w:type="dxa"/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Все</w:t>
            </w:r>
            <w:proofErr w:type="spellEnd"/>
          </w:p>
        </w:tc>
        <w:tc>
          <w:tcPr>
            <w:tcW w:w="868" w:type="dxa"/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Все</w:t>
            </w:r>
            <w:proofErr w:type="spellEnd"/>
          </w:p>
        </w:tc>
        <w:tc>
          <w:tcPr>
            <w:tcW w:w="3105" w:type="dxa"/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MS Mincho" w:cs="Times New Roman"/>
                <w:sz w:val="18"/>
                <w:szCs w:val="18"/>
              </w:rPr>
            </w:pPr>
            <w:r w:rsidRPr="00DF6F2D">
              <w:rPr>
                <w:rFonts w:eastAsia="MS Mincho" w:cs="Times New Roman"/>
                <w:sz w:val="18"/>
                <w:szCs w:val="18"/>
                <w:lang w:val="en-GB"/>
              </w:rPr>
              <w:t>J</w:t>
            </w:r>
            <w:r w:rsidRPr="00DF6F2D">
              <w:rPr>
                <w:rFonts w:eastAsia="MS Mincho" w:cs="Times New Roman"/>
                <w:sz w:val="18"/>
                <w:szCs w:val="18"/>
              </w:rPr>
              <w:t xml:space="preserve"> 100 км/ч и ниже </w:t>
            </w:r>
            <w:r w:rsidRPr="00DF6F2D">
              <w:rPr>
                <w:rFonts w:eastAsia="MS Mincho" w:cs="Times New Roman"/>
                <w:strike/>
                <w:sz w:val="18"/>
                <w:szCs w:val="18"/>
              </w:rPr>
              <w:t>или шины, не имею-</w:t>
            </w:r>
            <w:proofErr w:type="spellStart"/>
            <w:r w:rsidRPr="00DF6F2D">
              <w:rPr>
                <w:rFonts w:eastAsia="MS Mincho" w:cs="Times New Roman"/>
                <w:strike/>
                <w:sz w:val="18"/>
                <w:szCs w:val="18"/>
              </w:rPr>
              <w:t>щие</w:t>
            </w:r>
            <w:proofErr w:type="spellEnd"/>
            <w:r w:rsidRPr="00DF6F2D">
              <w:rPr>
                <w:rFonts w:eastAsia="MS Mincho" w:cs="Times New Roman"/>
                <w:strike/>
                <w:sz w:val="18"/>
                <w:szCs w:val="18"/>
              </w:rPr>
              <w:t xml:space="preserve"> индекса категории скорости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 xml:space="preserve">K </w:t>
            </w:r>
            <w:r w:rsidRPr="00DF6F2D">
              <w:rPr>
                <w:rFonts w:eastAsia="SimSun" w:cs="Times New Roman"/>
                <w:sz w:val="18"/>
                <w:szCs w:val="18"/>
              </w:rPr>
              <w:t>(</w:t>
            </w:r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 xml:space="preserve">110 </w:t>
            </w: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км</w:t>
            </w:r>
            <w:proofErr w:type="spellEnd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/ч</w:t>
            </w:r>
            <w:r w:rsidRPr="00DF6F2D">
              <w:rPr>
                <w:rFonts w:eastAsia="SimSun" w:cs="Times New Roman"/>
                <w:sz w:val="18"/>
                <w:szCs w:val="18"/>
              </w:rPr>
              <w:t>)</w:t>
            </w:r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br/>
              <w:t xml:space="preserve">и </w:t>
            </w: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выше</w:t>
            </w:r>
            <w:proofErr w:type="spellEnd"/>
          </w:p>
        </w:tc>
      </w:tr>
      <w:tr w:rsidR="00DF6F2D" w:rsidRPr="00DF6F2D" w:rsidTr="004C5C1D">
        <w:tc>
          <w:tcPr>
            <w:tcW w:w="1657" w:type="dxa"/>
            <w:tcBorders>
              <w:bottom w:val="single" w:sz="12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proofErr w:type="spellStart"/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Скорость</w:t>
            </w:r>
            <w:proofErr w:type="spellEnd"/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MS Mincho" w:cs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3105" w:type="dxa"/>
            <w:tcBorders>
              <w:bottom w:val="single" w:sz="12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tcBorders>
              <w:right w:val="single" w:sz="4" w:space="0" w:color="auto"/>
            </w:tcBorders>
          </w:tcPr>
          <w:p w:rsidR="00DF6F2D" w:rsidRPr="00DF6F2D" w:rsidRDefault="00DF6F2D" w:rsidP="00DF6F2D">
            <w:pPr>
              <w:spacing w:after="40" w:line="200" w:lineRule="exact"/>
              <w:ind w:left="28" w:right="28"/>
              <w:rPr>
                <w:rFonts w:eastAsia="SimSu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SimSun" w:cs="Times New Roman"/>
                <w:sz w:val="18"/>
                <w:szCs w:val="18"/>
                <w:lang w:val="en-GB"/>
              </w:rPr>
              <w:t>80</w:t>
            </w:r>
          </w:p>
        </w:tc>
      </w:tr>
    </w:tbl>
    <w:p w:rsidR="00DF6F2D" w:rsidRPr="00DF6F2D" w:rsidRDefault="004B51B2" w:rsidP="004B51B2">
      <w:pPr>
        <w:spacing w:after="120"/>
        <w:ind w:left="2268" w:right="1134" w:hanging="1134"/>
        <w:jc w:val="right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»</w:t>
      </w:r>
    </w:p>
    <w:p w:rsidR="00DF6F2D" w:rsidRPr="00DF6F2D" w:rsidRDefault="00DF6F2D" w:rsidP="005F3B57">
      <w:pPr>
        <w:keepNext/>
        <w:keepLines/>
        <w:spacing w:after="120" w:line="240" w:lineRule="auto"/>
        <w:ind w:left="1134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lastRenderedPageBreak/>
        <w:t>Приложение 6, таблица 2,</w:t>
      </w:r>
      <w:r w:rsidRPr="00DF6F2D">
        <w:rPr>
          <w:rFonts w:eastAsia="Times New Roman" w:cs="Times New Roman"/>
          <w:szCs w:val="20"/>
        </w:rPr>
        <w:t xml:space="preserve"> изменить следующим образом:</w:t>
      </w:r>
    </w:p>
    <w:p w:rsidR="00DF6F2D" w:rsidRPr="00DF6F2D" w:rsidRDefault="00DF6F2D" w:rsidP="005F3B57">
      <w:pPr>
        <w:keepNext/>
        <w:keepLines/>
        <w:spacing w:after="120" w:line="240" w:lineRule="auto"/>
        <w:ind w:left="1134"/>
        <w:outlineLvl w:val="0"/>
        <w:rPr>
          <w:rFonts w:eastAsia="Times New Roman" w:cs="Times New Roman"/>
          <w:szCs w:val="20"/>
        </w:rPr>
      </w:pPr>
      <w:bookmarkStart w:id="7" w:name="_Toc367177776"/>
      <w:bookmarkStart w:id="8" w:name="_Toc432594590"/>
      <w:bookmarkStart w:id="9" w:name="_Toc440609143"/>
      <w:r w:rsidRPr="00DF6F2D">
        <w:rPr>
          <w:rFonts w:eastAsia="Times New Roman" w:cs="Times New Roman"/>
          <w:szCs w:val="20"/>
        </w:rPr>
        <w:t>«</w:t>
      </w:r>
      <w:bookmarkEnd w:id="7"/>
      <w:bookmarkEnd w:id="8"/>
      <w:bookmarkEnd w:id="9"/>
      <w:r w:rsidRPr="00DF6F2D">
        <w:rPr>
          <w:rFonts w:eastAsia="Times New Roman" w:cs="Times New Roman"/>
          <w:szCs w:val="20"/>
        </w:rPr>
        <w:t>Таблица 2</w:t>
      </w:r>
      <w:r w:rsidRPr="00DF6F2D">
        <w:rPr>
          <w:rFonts w:eastAsia="Times New Roman" w:cs="Times New Roman"/>
          <w:szCs w:val="20"/>
        </w:rPr>
        <w:br/>
      </w:r>
      <w:r w:rsidRPr="00DF6F2D">
        <w:rPr>
          <w:rFonts w:eastAsia="Times New Roman" w:cs="Times New Roman"/>
          <w:b/>
          <w:bCs/>
          <w:szCs w:val="20"/>
        </w:rPr>
        <w:t>Значения испытательной нагрузки и внутреннего давления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246"/>
        <w:gridCol w:w="1708"/>
        <w:gridCol w:w="2848"/>
      </w:tblGrid>
      <w:tr w:rsidR="00DF6F2D" w:rsidRPr="00DF6F2D" w:rsidTr="00E96ABB">
        <w:tc>
          <w:tcPr>
            <w:tcW w:w="1568" w:type="dxa"/>
            <w:tcBorders>
              <w:bottom w:val="single" w:sz="12" w:space="0" w:color="auto"/>
            </w:tcBorders>
            <w:shd w:val="clear" w:color="auto" w:fill="auto"/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rPr>
                <w:rFonts w:eastAsia="Times New Roman" w:cs="Times New Roman"/>
                <w:i/>
                <w:sz w:val="16"/>
                <w:szCs w:val="20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Класс</w:t>
            </w:r>
            <w:proofErr w:type="spellEnd"/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шины</w:t>
            </w:r>
            <w:proofErr w:type="spellEnd"/>
          </w:p>
        </w:tc>
        <w:tc>
          <w:tcPr>
            <w:tcW w:w="2954" w:type="dxa"/>
            <w:gridSpan w:val="2"/>
            <w:shd w:val="clear" w:color="auto" w:fill="auto"/>
            <w:vAlign w:val="center"/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center"/>
              <w:rPr>
                <w:rFonts w:eastAsia="Times New Roman" w:cs="Times New Roman"/>
                <w:i/>
                <w:sz w:val="16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C1</w:t>
            </w:r>
            <w:r w:rsidRPr="00AE57F7">
              <w:rPr>
                <w:rFonts w:eastAsia="Times New Roman" w:cs="Times New Roman"/>
                <w:i/>
                <w:strike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center"/>
              <w:rPr>
                <w:rFonts w:eastAsia="Times New Roman" w:cs="Times New Roman"/>
                <w:i/>
                <w:sz w:val="16"/>
                <w:szCs w:val="20"/>
                <w:lang w:val="en-GB"/>
              </w:rPr>
            </w:pPr>
            <w:r w:rsidRPr="00DF6F2D">
              <w:rPr>
                <w:rFonts w:eastAsia="Times New Roman" w:cs="Times New Roman"/>
                <w:i/>
                <w:sz w:val="16"/>
                <w:szCs w:val="20"/>
                <w:lang w:val="en-GB"/>
              </w:rPr>
              <w:t>C2, C3</w:t>
            </w:r>
          </w:p>
        </w:tc>
      </w:tr>
      <w:tr w:rsidR="00DF6F2D" w:rsidRPr="00DF6F2D" w:rsidTr="00E96ABB">
        <w:tc>
          <w:tcPr>
            <w:tcW w:w="1568" w:type="dxa"/>
            <w:tcBorders>
              <w:top w:val="single" w:sz="12" w:space="0" w:color="auto"/>
            </w:tcBorders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rPr>
                <w:rFonts w:eastAsia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bottom"/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>Стандартная</w:t>
            </w:r>
            <w:proofErr w:type="spellEnd"/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br/>
            </w:r>
            <w:proofErr w:type="spellStart"/>
            <w:r w:rsidRPr="00DF6F2D">
              <w:rPr>
                <w:rFonts w:eastAsia="Times New Roman" w:cs="Times New Roman"/>
                <w:i/>
                <w:sz w:val="16"/>
                <w:szCs w:val="16"/>
                <w:lang w:val="en-GB"/>
              </w:rPr>
              <w:t>нагрузка</w:t>
            </w:r>
            <w:proofErr w:type="spellEnd"/>
          </w:p>
        </w:tc>
        <w:tc>
          <w:tcPr>
            <w:tcW w:w="1708" w:type="dxa"/>
            <w:tcBorders>
              <w:top w:val="single" w:sz="12" w:space="0" w:color="auto"/>
            </w:tcBorders>
            <w:vAlign w:val="bottom"/>
          </w:tcPr>
          <w:p w:rsidR="00DF6F2D" w:rsidRPr="00DF6F2D" w:rsidRDefault="00963B5B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Усиленная или с </w:t>
            </w:r>
            <w:r w:rsidR="00DF6F2D" w:rsidRPr="00DF6F2D">
              <w:rPr>
                <w:rFonts w:eastAsia="Times New Roman" w:cs="Times New Roman"/>
                <w:i/>
                <w:sz w:val="16"/>
                <w:szCs w:val="16"/>
              </w:rPr>
              <w:t>повышенной несущей способностью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F6F2D" w:rsidRPr="00DF6F2D" w:rsidTr="00E96ABB">
        <w:tc>
          <w:tcPr>
            <w:tcW w:w="1568" w:type="dxa"/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rPr>
                <w:rFonts w:eastAsia="Times New Roman" w:cs="Times New Roman"/>
                <w:sz w:val="18"/>
                <w:szCs w:val="18"/>
              </w:rPr>
            </w:pPr>
            <w:r w:rsidRPr="00DF6F2D">
              <w:rPr>
                <w:rFonts w:eastAsia="Times New Roman" w:cs="Times New Roman"/>
                <w:sz w:val="18"/>
                <w:szCs w:val="18"/>
              </w:rPr>
              <w:t>Нагрузка − %</w:t>
            </w:r>
            <w:r w:rsidRPr="00DF6F2D">
              <w:rPr>
                <w:rFonts w:eastAsia="Times New Roman" w:cs="Times New Roman"/>
                <w:sz w:val="18"/>
                <w:szCs w:val="18"/>
              </w:rPr>
              <w:br/>
              <w:t>от максимальной несущей способности</w:t>
            </w:r>
          </w:p>
        </w:tc>
        <w:tc>
          <w:tcPr>
            <w:tcW w:w="1246" w:type="dxa"/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1708" w:type="dxa"/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85</w:t>
            </w:r>
            <w:r w:rsidRPr="00AE57F7">
              <w:rPr>
                <w:rFonts w:eastAsia="Times New Roman" w:cs="Times New Roman"/>
                <w:strike/>
                <w:sz w:val="18"/>
                <w:szCs w:val="18"/>
                <w:vertAlign w:val="superscript"/>
                <w:lang w:val="en-GB"/>
              </w:rPr>
              <w:t>b</w:t>
            </w:r>
            <w:r w:rsidRPr="00DF6F2D">
              <w:rPr>
                <w:rFonts w:eastAsia="Times New Roman" w:cs="Times New Roman"/>
                <w:b/>
                <w:bCs/>
                <w:szCs w:val="20"/>
                <w:vertAlign w:val="superscript"/>
                <w:lang w:val="en-US"/>
              </w:rPr>
              <w:t>a</w:t>
            </w: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br/>
              <w:t xml:space="preserve">(% </w:t>
            </w:r>
            <w:proofErr w:type="spellStart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от</w:t>
            </w:r>
            <w:proofErr w:type="spellEnd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единичной</w:t>
            </w:r>
            <w:proofErr w:type="spellEnd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нагрузки</w:t>
            </w:r>
            <w:proofErr w:type="spellEnd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F6F2D" w:rsidRPr="00DF6F2D" w:rsidTr="00E96ABB">
        <w:tc>
          <w:tcPr>
            <w:tcW w:w="1568" w:type="dxa"/>
            <w:tcBorders>
              <w:bottom w:val="single" w:sz="12" w:space="0" w:color="auto"/>
            </w:tcBorders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rPr>
                <w:rFonts w:eastAsia="Times New Roman" w:cs="Times New Roman"/>
                <w:sz w:val="18"/>
                <w:szCs w:val="18"/>
                <w:lang w:val="en-GB"/>
              </w:rPr>
            </w:pPr>
            <w:proofErr w:type="spellStart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Внутреннее</w:t>
            </w:r>
            <w:proofErr w:type="spellEnd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br/>
            </w:r>
            <w:proofErr w:type="spellStart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давление</w:t>
            </w:r>
            <w:proofErr w:type="spellEnd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кПа</w:t>
            </w:r>
            <w:proofErr w:type="spellEnd"/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210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DF6F2D">
              <w:rPr>
                <w:rFonts w:eastAsia="Times New Roman" w:cs="Times New Roman"/>
                <w:sz w:val="18"/>
                <w:szCs w:val="18"/>
                <w:lang w:val="en-GB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F6F2D">
              <w:rPr>
                <w:rFonts w:eastAsia="Times New Roman" w:cs="Times New Roman"/>
                <w:b/>
                <w:bCs/>
                <w:sz w:val="18"/>
                <w:szCs w:val="18"/>
              </w:rPr>
              <w:t>Испытательное внутреннее давление, обозначенное на боковине шины в соответствии с требованием Правил № 54 ООН</w:t>
            </w:r>
          </w:p>
          <w:p w:rsidR="00DF6F2D" w:rsidRPr="00DF6F2D" w:rsidRDefault="00DF6F2D" w:rsidP="004B51B2">
            <w:pPr>
              <w:keepNext/>
              <w:spacing w:after="40" w:line="200" w:lineRule="exact"/>
              <w:ind w:left="28" w:right="28"/>
              <w:jc w:val="right"/>
              <w:rPr>
                <w:rFonts w:eastAsia="Times New Roman" w:cs="Times New Roman"/>
                <w:strike/>
                <w:sz w:val="18"/>
                <w:szCs w:val="18"/>
              </w:rPr>
            </w:pPr>
            <w:r w:rsidRPr="00DF6F2D">
              <w:rPr>
                <w:rFonts w:eastAsia="Times New Roman" w:cs="Times New Roman"/>
                <w:strike/>
                <w:sz w:val="18"/>
                <w:szCs w:val="18"/>
              </w:rPr>
              <w:t>Соответствует максимальной несущей способности для разового применения</w:t>
            </w:r>
            <w:r w:rsidRPr="00DF6F2D">
              <w:rPr>
                <w:rFonts w:eastAsia="Times New Roman" w:cs="Times New Roman"/>
                <w:i/>
                <w:strike/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</w:tbl>
    <w:p w:rsidR="00DF6F2D" w:rsidRPr="00A40E64" w:rsidRDefault="00DF6F2D" w:rsidP="00A40E64">
      <w:pPr>
        <w:pStyle w:val="SingleTxtGR"/>
        <w:spacing w:line="220" w:lineRule="exact"/>
        <w:ind w:left="1304" w:hanging="170"/>
        <w:jc w:val="left"/>
        <w:rPr>
          <w:bCs/>
          <w:w w:val="103"/>
          <w:sz w:val="18"/>
          <w:szCs w:val="18"/>
          <w:vertAlign w:val="superscript"/>
        </w:rPr>
      </w:pPr>
      <w:r w:rsidRPr="00A40E64">
        <w:rPr>
          <w:i/>
          <w:w w:val="103"/>
          <w:sz w:val="18"/>
          <w:szCs w:val="18"/>
          <w:lang w:eastAsia="ru-RU"/>
        </w:rPr>
        <w:t>Примечание: </w:t>
      </w:r>
      <w:r w:rsidRPr="00A40E64">
        <w:rPr>
          <w:w w:val="103"/>
          <w:sz w:val="18"/>
          <w:szCs w:val="18"/>
          <w:lang w:eastAsia="ru-RU"/>
        </w:rPr>
        <w:t xml:space="preserve">Внутреннее давление должно находиться в пределах точности, </w:t>
      </w:r>
      <w:r w:rsidRPr="00A40E64">
        <w:rPr>
          <w:w w:val="103"/>
          <w:sz w:val="18"/>
          <w:szCs w:val="18"/>
          <w:lang w:eastAsia="ru-RU"/>
        </w:rPr>
        <w:br/>
        <w:t>указанных в пункте 4 добавления 1 к настоящему приложению.</w:t>
      </w:r>
      <w:r w:rsidRPr="00A40E64">
        <w:rPr>
          <w:bCs/>
          <w:w w:val="103"/>
          <w:sz w:val="18"/>
          <w:szCs w:val="18"/>
          <w:vertAlign w:val="superscript"/>
        </w:rPr>
        <w:t xml:space="preserve"> </w:t>
      </w:r>
    </w:p>
    <w:p w:rsidR="00DF6F2D" w:rsidRPr="00DF6F2D" w:rsidRDefault="00DF6F2D" w:rsidP="00A40E64">
      <w:pPr>
        <w:pStyle w:val="SingleTxtGR"/>
        <w:spacing w:line="220" w:lineRule="exact"/>
        <w:ind w:left="1304" w:hanging="170"/>
        <w:jc w:val="left"/>
        <w:rPr>
          <w:bCs/>
          <w:strike/>
          <w:spacing w:val="4"/>
          <w:w w:val="103"/>
          <w:kern w:val="14"/>
          <w:sz w:val="18"/>
          <w:szCs w:val="18"/>
        </w:rPr>
      </w:pPr>
      <w:r w:rsidRPr="00A40E64">
        <w:rPr>
          <w:strike/>
          <w:spacing w:val="4"/>
          <w:w w:val="103"/>
          <w:kern w:val="14"/>
          <w:sz w:val="18"/>
          <w:szCs w:val="18"/>
          <w:vertAlign w:val="superscript"/>
        </w:rPr>
        <w:t>a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t xml:space="preserve">  В случае шин для легковых автомобилей, относящихся к категориям, не указанным в стандарте ISO 4000-1:2010, внутреннее давление должно быть равно значению, 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br/>
        <w:t xml:space="preserve">рекомендованному изготовителем шины, соответствующему максимальной несущей способности шины, уменьшенному на 30 </w:t>
      </w:r>
      <w:proofErr w:type="spellStart"/>
      <w:r w:rsidRPr="00DF6F2D">
        <w:rPr>
          <w:bCs/>
          <w:strike/>
          <w:spacing w:val="4"/>
          <w:w w:val="103"/>
          <w:kern w:val="14"/>
          <w:sz w:val="18"/>
          <w:szCs w:val="18"/>
        </w:rPr>
        <w:t>кП</w:t>
      </w:r>
      <w:proofErr w:type="spellEnd"/>
      <w:r w:rsidRPr="00DF6F2D">
        <w:rPr>
          <w:bCs/>
          <w:strike/>
          <w:spacing w:val="4"/>
          <w:w w:val="103"/>
          <w:kern w:val="14"/>
          <w:sz w:val="18"/>
          <w:szCs w:val="18"/>
          <w:lang w:val="en-US"/>
        </w:rPr>
        <w:t>a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t>.</w:t>
      </w:r>
    </w:p>
    <w:p w:rsidR="00DF6F2D" w:rsidRPr="00DF6F2D" w:rsidRDefault="00DF6F2D" w:rsidP="00A40E64">
      <w:pPr>
        <w:pStyle w:val="SingleTxtGR"/>
        <w:spacing w:line="220" w:lineRule="exact"/>
        <w:ind w:left="1304" w:hanging="170"/>
        <w:jc w:val="left"/>
        <w:rPr>
          <w:bCs/>
          <w:spacing w:val="4"/>
          <w:w w:val="103"/>
          <w:kern w:val="14"/>
          <w:sz w:val="18"/>
          <w:szCs w:val="18"/>
        </w:rPr>
      </w:pPr>
      <w:proofErr w:type="spellStart"/>
      <w:r w:rsidRPr="00A40E64">
        <w:rPr>
          <w:strike/>
          <w:spacing w:val="4"/>
          <w:w w:val="103"/>
          <w:kern w:val="14"/>
          <w:sz w:val="18"/>
          <w:szCs w:val="18"/>
          <w:vertAlign w:val="superscript"/>
        </w:rPr>
        <w:t>b</w:t>
      </w:r>
      <w:r w:rsidRPr="00DF6F2D">
        <w:rPr>
          <w:b/>
          <w:bCs/>
          <w:spacing w:val="4"/>
          <w:w w:val="103"/>
          <w:kern w:val="14"/>
          <w:sz w:val="18"/>
          <w:szCs w:val="18"/>
          <w:vertAlign w:val="superscript"/>
        </w:rPr>
        <w:t>а</w:t>
      </w:r>
      <w:proofErr w:type="spellEnd"/>
      <w:r w:rsidRPr="00DF6F2D">
        <w:rPr>
          <w:bCs/>
          <w:spacing w:val="4"/>
          <w:w w:val="103"/>
          <w:kern w:val="14"/>
          <w:sz w:val="18"/>
          <w:szCs w:val="18"/>
        </w:rPr>
        <w:t>  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t>В % от единичной нагрузки или</w:t>
      </w:r>
      <w:r w:rsidRPr="00DF6F2D">
        <w:rPr>
          <w:bCs/>
          <w:spacing w:val="4"/>
          <w:w w:val="103"/>
          <w:kern w:val="14"/>
          <w:sz w:val="18"/>
          <w:szCs w:val="18"/>
        </w:rPr>
        <w:t xml:space="preserve"> 85% от 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t>максимальной</w:t>
      </w:r>
      <w:r w:rsidRPr="00DF6F2D">
        <w:rPr>
          <w:bCs/>
          <w:spacing w:val="4"/>
          <w:w w:val="103"/>
          <w:kern w:val="14"/>
          <w:sz w:val="18"/>
          <w:szCs w:val="18"/>
        </w:rPr>
        <w:t xml:space="preserve"> несущей </w:t>
      </w:r>
      <w:r w:rsidRPr="00DF6F2D">
        <w:rPr>
          <w:b/>
          <w:spacing w:val="4"/>
          <w:w w:val="103"/>
          <w:kern w:val="14"/>
          <w:sz w:val="18"/>
          <w:szCs w:val="18"/>
        </w:rPr>
        <w:t xml:space="preserve">способности при разовой эксплуатации, как указывает индекс несущей способности 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t xml:space="preserve">для 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br/>
        <w:t xml:space="preserve">разового применения, как предусмотрено в соответствующих инструкциях по 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br/>
        <w:t>применению стандартов на шины, если эти значения не обозначены на шине</w:t>
      </w:r>
      <w:r w:rsidRPr="00DF6F2D">
        <w:rPr>
          <w:bCs/>
          <w:spacing w:val="4"/>
          <w:w w:val="103"/>
          <w:kern w:val="14"/>
          <w:sz w:val="18"/>
          <w:szCs w:val="18"/>
        </w:rPr>
        <w:t>.</w:t>
      </w:r>
    </w:p>
    <w:p w:rsidR="00DF6F2D" w:rsidRPr="00DF6F2D" w:rsidRDefault="00DF6F2D" w:rsidP="00A40E64">
      <w:pPr>
        <w:pStyle w:val="SingleTxtGR"/>
        <w:spacing w:line="220" w:lineRule="exact"/>
        <w:ind w:left="1304" w:hanging="170"/>
        <w:jc w:val="left"/>
        <w:rPr>
          <w:bCs/>
          <w:strike/>
          <w:spacing w:val="4"/>
          <w:w w:val="103"/>
          <w:kern w:val="14"/>
          <w:sz w:val="18"/>
          <w:szCs w:val="18"/>
        </w:rPr>
      </w:pPr>
      <w:r w:rsidRPr="00A40E64">
        <w:rPr>
          <w:strike/>
          <w:spacing w:val="4"/>
          <w:w w:val="103"/>
          <w:kern w:val="14"/>
          <w:sz w:val="18"/>
          <w:szCs w:val="18"/>
          <w:vertAlign w:val="superscript"/>
        </w:rPr>
        <w:t>c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t xml:space="preserve">  Внутреннее давление, обозначенное на боковине шины, или, если оно не обозначено на боковине, указанное в инструкциях по применению стандартов на шины и </w:t>
      </w:r>
      <w:r w:rsidRPr="00DF6F2D">
        <w:rPr>
          <w:bCs/>
          <w:strike/>
          <w:spacing w:val="4"/>
          <w:w w:val="103"/>
          <w:kern w:val="14"/>
          <w:sz w:val="18"/>
          <w:szCs w:val="18"/>
        </w:rPr>
        <w:br/>
        <w:t>соответствующее максимальной несущей способности для разового применения</w:t>
      </w:r>
      <w:r w:rsidRPr="00DF6F2D">
        <w:rPr>
          <w:bCs/>
          <w:spacing w:val="4"/>
          <w:w w:val="103"/>
          <w:kern w:val="14"/>
          <w:sz w:val="18"/>
          <w:szCs w:val="18"/>
        </w:rPr>
        <w:t>.»</w:t>
      </w:r>
    </w:p>
    <w:p w:rsidR="00DF6F2D" w:rsidRPr="00963B5B" w:rsidRDefault="00DF6F2D" w:rsidP="00963B5B">
      <w:pPr>
        <w:pStyle w:val="SingleTxtGR"/>
        <w:rPr>
          <w:i/>
        </w:rPr>
      </w:pPr>
      <w:r w:rsidRPr="00963B5B">
        <w:rPr>
          <w:i/>
        </w:rPr>
        <w:t xml:space="preserve">Приложение 7 </w:t>
      </w:r>
    </w:p>
    <w:p w:rsidR="00DF6F2D" w:rsidRPr="00DF6F2D" w:rsidRDefault="00DF6F2D" w:rsidP="00DF6F2D">
      <w:pPr>
        <w:spacing w:after="120" w:line="240" w:lineRule="auto"/>
        <w:ind w:left="1134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t xml:space="preserve">Пункт 4.1 </w:t>
      </w:r>
      <w:r w:rsidRPr="00DF6F2D">
        <w:rPr>
          <w:rFonts w:eastAsia="Times New Roman" w:cs="Times New Roman"/>
          <w:szCs w:val="20"/>
        </w:rPr>
        <w:t>исключить.</w:t>
      </w:r>
    </w:p>
    <w:p w:rsidR="00DF6F2D" w:rsidRPr="00DF6F2D" w:rsidRDefault="00DF6F2D" w:rsidP="00DF6F2D">
      <w:pPr>
        <w:spacing w:after="120" w:line="240" w:lineRule="auto"/>
        <w:ind w:left="1134"/>
        <w:rPr>
          <w:rFonts w:eastAsia="Times New Roman" w:cs="Times New Roman"/>
          <w:i/>
          <w:iCs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t>Пункты 4.2</w:t>
      </w:r>
      <w:r w:rsidR="00963B5B">
        <w:rPr>
          <w:rFonts w:eastAsia="Times New Roman" w:cs="Times New Roman"/>
          <w:i/>
          <w:iCs/>
          <w:szCs w:val="20"/>
        </w:rPr>
        <w:t>–</w:t>
      </w:r>
      <w:r w:rsidRPr="00DF6F2D">
        <w:rPr>
          <w:rFonts w:eastAsia="Times New Roman" w:cs="Times New Roman"/>
          <w:i/>
          <w:iCs/>
          <w:szCs w:val="20"/>
        </w:rPr>
        <w:t xml:space="preserve">4.10 (прежние), </w:t>
      </w:r>
      <w:r w:rsidRPr="00DF6F2D">
        <w:rPr>
          <w:rFonts w:eastAsia="Times New Roman" w:cs="Times New Roman"/>
          <w:szCs w:val="20"/>
        </w:rPr>
        <w:t xml:space="preserve">изменить нумерацию на </w:t>
      </w:r>
      <w:r w:rsidRPr="00DF6F2D">
        <w:rPr>
          <w:rFonts w:eastAsia="Times New Roman" w:cs="Times New Roman"/>
          <w:i/>
          <w:iCs/>
          <w:szCs w:val="20"/>
        </w:rPr>
        <w:t>4.1</w:t>
      </w:r>
      <w:r w:rsidR="00963B5B">
        <w:rPr>
          <w:rFonts w:eastAsia="Times New Roman" w:cs="Times New Roman"/>
          <w:i/>
          <w:iCs/>
          <w:szCs w:val="20"/>
        </w:rPr>
        <w:t>–</w:t>
      </w:r>
      <w:r w:rsidRPr="00DF6F2D">
        <w:rPr>
          <w:rFonts w:eastAsia="Times New Roman" w:cs="Times New Roman"/>
          <w:i/>
          <w:iCs/>
          <w:szCs w:val="20"/>
        </w:rPr>
        <w:t xml:space="preserve">4.9. </w:t>
      </w:r>
    </w:p>
    <w:p w:rsidR="00DF6F2D" w:rsidRPr="00DF6F2D" w:rsidRDefault="00DF6F2D" w:rsidP="00DF6F2D">
      <w:pPr>
        <w:spacing w:after="120" w:line="240" w:lineRule="auto"/>
        <w:ind w:left="1134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/>
          <w:iCs/>
          <w:szCs w:val="20"/>
        </w:rPr>
        <w:t>Пункт 4.7 (прежний)</w:t>
      </w:r>
      <w:r w:rsidRPr="00DF6F2D">
        <w:rPr>
          <w:rFonts w:eastAsia="Times New Roman" w:cs="Times New Roman"/>
          <w:szCs w:val="20"/>
        </w:rPr>
        <w:t xml:space="preserve"> изменить следующим образом:</w:t>
      </w:r>
    </w:p>
    <w:p w:rsidR="00DF6F2D" w:rsidRPr="00DF6F2D" w:rsidRDefault="00DF6F2D" w:rsidP="00DF6F2D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iCs/>
          <w:szCs w:val="20"/>
        </w:rPr>
        <w:t>«4.</w:t>
      </w:r>
      <w:r w:rsidRPr="00DF6F2D">
        <w:rPr>
          <w:rFonts w:eastAsia="Times New Roman" w:cs="Times New Roman"/>
          <w:iCs/>
          <w:strike/>
          <w:szCs w:val="20"/>
        </w:rPr>
        <w:t>7.</w:t>
      </w:r>
      <w:r w:rsidRPr="00DF6F2D">
        <w:rPr>
          <w:rFonts w:eastAsia="Times New Roman" w:cs="Times New Roman"/>
          <w:b/>
          <w:iCs/>
          <w:szCs w:val="20"/>
        </w:rPr>
        <w:t>6</w:t>
      </w:r>
      <w:r w:rsidRPr="00DF6F2D">
        <w:rPr>
          <w:rFonts w:eastAsia="Times New Roman" w:cs="Times New Roman"/>
          <w:b/>
          <w:iCs/>
          <w:szCs w:val="20"/>
        </w:rPr>
        <w:tab/>
      </w:r>
      <w:r w:rsidRPr="00DF6F2D">
        <w:rPr>
          <w:rFonts w:eastAsia="Times New Roman" w:cs="Times New Roman"/>
          <w:b/>
          <w:iCs/>
          <w:szCs w:val="20"/>
        </w:rPr>
        <w:tab/>
      </w:r>
      <w:r w:rsidRPr="00DF6F2D">
        <w:rPr>
          <w:rFonts w:eastAsia="Times New Roman" w:cs="Times New Roman"/>
          <w:szCs w:val="20"/>
        </w:rPr>
        <w:t xml:space="preserve">Процедура испытания ускорения на снегу для индекса сцепления с заснеженным дорожным покрытием шин класса </w:t>
      </w:r>
      <w:r w:rsidRPr="00DF6F2D">
        <w:rPr>
          <w:rFonts w:eastAsia="Times New Roman" w:cs="Times New Roman"/>
          <w:szCs w:val="20"/>
          <w:lang w:val="en-GB"/>
        </w:rPr>
        <w:t>C</w:t>
      </w:r>
      <w:r w:rsidRPr="00DF6F2D">
        <w:rPr>
          <w:rFonts w:eastAsia="Times New Roman" w:cs="Times New Roman"/>
          <w:szCs w:val="20"/>
        </w:rPr>
        <w:t>3</w:t>
      </w:r>
      <w:r w:rsidRPr="00DF6F2D">
        <w:rPr>
          <w:rFonts w:eastAsia="Times New Roman" w:cs="Times New Roman"/>
          <w:strike/>
          <w:szCs w:val="20"/>
          <w:lang w:val="en-GB"/>
        </w:rPr>
        <w:t>N</w:t>
      </w:r>
      <w:r w:rsidRPr="00DF6F2D">
        <w:rPr>
          <w:rFonts w:eastAsia="Times New Roman" w:cs="Times New Roman"/>
          <w:strike/>
          <w:szCs w:val="20"/>
        </w:rPr>
        <w:t xml:space="preserve"> и </w:t>
      </w:r>
      <w:r w:rsidRPr="00DF6F2D">
        <w:rPr>
          <w:rFonts w:eastAsia="Times New Roman" w:cs="Times New Roman"/>
          <w:strike/>
          <w:szCs w:val="20"/>
          <w:lang w:val="en-GB"/>
        </w:rPr>
        <w:t>C</w:t>
      </w:r>
      <w:r w:rsidRPr="00DF6F2D">
        <w:rPr>
          <w:rFonts w:eastAsia="Times New Roman" w:cs="Times New Roman"/>
          <w:strike/>
          <w:szCs w:val="20"/>
        </w:rPr>
        <w:t>3</w:t>
      </w:r>
      <w:r w:rsidRPr="00DF6F2D">
        <w:rPr>
          <w:rFonts w:eastAsia="Times New Roman" w:cs="Times New Roman"/>
          <w:strike/>
          <w:szCs w:val="20"/>
          <w:lang w:val="en-GB"/>
        </w:rPr>
        <w:t>W</w:t>
      </w:r>
      <w:r w:rsidRPr="00DF6F2D">
        <w:rPr>
          <w:rFonts w:eastAsia="Times New Roman" w:cs="Times New Roman"/>
          <w:strike/>
          <w:szCs w:val="20"/>
        </w:rPr>
        <w:t>»</w:t>
      </w:r>
      <w:r w:rsidR="001B7121">
        <w:rPr>
          <w:rFonts w:eastAsia="Times New Roman" w:cs="Times New Roman"/>
          <w:szCs w:val="20"/>
        </w:rPr>
        <w:t>.</w:t>
      </w:r>
    </w:p>
    <w:p w:rsidR="00DF6F2D" w:rsidRPr="00DF6F2D" w:rsidRDefault="00B27835" w:rsidP="00DF6F2D">
      <w:pPr>
        <w:tabs>
          <w:tab w:val="left" w:leader="dot" w:pos="1134"/>
          <w:tab w:val="left" w:pos="2268"/>
          <w:tab w:val="left" w:leader="dot" w:pos="8080"/>
        </w:tabs>
        <w:spacing w:before="120" w:after="120"/>
        <w:ind w:left="1134" w:right="1134"/>
        <w:jc w:val="right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szCs w:val="20"/>
        </w:rPr>
        <w:t>»</w:t>
      </w:r>
    </w:p>
    <w:p w:rsidR="00DF6F2D" w:rsidRPr="00DF6F2D" w:rsidRDefault="00DF6F2D" w:rsidP="00DF6F2D">
      <w:pPr>
        <w:keepNext/>
        <w:keepLines/>
        <w:spacing w:before="360" w:after="240" w:line="240" w:lineRule="auto"/>
        <w:ind w:left="1134" w:right="1134" w:hanging="567"/>
        <w:rPr>
          <w:rFonts w:eastAsia="Times New Roman" w:cs="Times New Roman"/>
          <w:sz w:val="28"/>
          <w:szCs w:val="20"/>
        </w:rPr>
      </w:pPr>
      <w:r w:rsidRPr="00DF6F2D">
        <w:rPr>
          <w:rFonts w:eastAsia="Times New Roman" w:cs="Times New Roman"/>
          <w:b/>
          <w:sz w:val="28"/>
          <w:szCs w:val="20"/>
          <w:lang w:val="en-GB"/>
        </w:rPr>
        <w:t>II</w:t>
      </w:r>
      <w:r w:rsidRPr="00DF6F2D">
        <w:rPr>
          <w:rFonts w:eastAsia="Times New Roman" w:cs="Times New Roman"/>
          <w:b/>
          <w:sz w:val="28"/>
          <w:szCs w:val="20"/>
        </w:rPr>
        <w:t>.</w:t>
      </w:r>
      <w:r w:rsidRPr="00DF6F2D">
        <w:rPr>
          <w:rFonts w:eastAsia="Times New Roman" w:cs="Times New Roman"/>
          <w:b/>
          <w:sz w:val="28"/>
          <w:szCs w:val="20"/>
        </w:rPr>
        <w:tab/>
        <w:t>Обоснование</w:t>
      </w:r>
    </w:p>
    <w:p w:rsidR="00DF6F2D" w:rsidRPr="00DF6F2D" w:rsidRDefault="00DF6F2D" w:rsidP="00DF6F2D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szCs w:val="20"/>
        </w:rPr>
        <w:t>1.</w:t>
      </w:r>
      <w:r w:rsidRPr="00DF6F2D">
        <w:rPr>
          <w:rFonts w:eastAsia="Times New Roman" w:cs="Times New Roman"/>
          <w:szCs w:val="20"/>
        </w:rPr>
        <w:tab/>
        <w:t>Поправки к обозначениям стандартной эталонной испытательной шины (СЭИШ) необходимы для приведения технических требований, указанных в настоящих Правилах ООН, в соответствие с самыми последними официально утвержденными вариантами таких стандартных технический требований, так как получить доступ к более раннему варианту (в силу прекращения изготовления) практически невозможно, и сохранение ежегодных ссылок позволяет ООН поддерживать контроль за вариантами/характеристиками.</w:t>
      </w:r>
    </w:p>
    <w:p w:rsidR="00DF6F2D" w:rsidRPr="00DF6F2D" w:rsidRDefault="00DF6F2D" w:rsidP="00DF6F2D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F6F2D">
        <w:rPr>
          <w:rFonts w:eastAsia="Times New Roman" w:cs="Times New Roman"/>
          <w:szCs w:val="20"/>
        </w:rPr>
        <w:t>2.</w:t>
      </w:r>
      <w:r w:rsidRPr="00DF6F2D">
        <w:rPr>
          <w:rFonts w:eastAsia="Times New Roman" w:cs="Times New Roman"/>
          <w:szCs w:val="20"/>
        </w:rPr>
        <w:tab/>
        <w:t xml:space="preserve">Поправки к пункту 6.4.1.1 и приложению 7 предложены для устранения несоответствий между обоими классами шин </w:t>
      </w:r>
      <w:r w:rsidRPr="00DF6F2D">
        <w:rPr>
          <w:rFonts w:eastAsia="Times New Roman" w:cs="Times New Roman"/>
          <w:szCs w:val="20"/>
          <w:lang w:val="en-GB"/>
        </w:rPr>
        <w:t>C</w:t>
      </w:r>
      <w:r w:rsidRPr="00DF6F2D">
        <w:rPr>
          <w:rFonts w:eastAsia="Times New Roman" w:cs="Times New Roman"/>
          <w:szCs w:val="20"/>
        </w:rPr>
        <w:t>3, которые могут обусловливать некоторые проблемы при установке шин на конкретные транспортные средства, с учетом того, что для целей настоящих Правил их коэффициенты и характеристики в любом случае эквивалентны.</w:t>
      </w:r>
    </w:p>
    <w:p w:rsidR="00913AFC" w:rsidRDefault="00DF6F2D" w:rsidP="00DF6F2D">
      <w:pPr>
        <w:spacing w:after="120"/>
        <w:ind w:left="1134" w:right="1134"/>
        <w:jc w:val="both"/>
      </w:pPr>
      <w:r w:rsidRPr="00DF6F2D">
        <w:rPr>
          <w:rFonts w:eastAsia="Times New Roman" w:cs="Times New Roman"/>
          <w:szCs w:val="20"/>
        </w:rPr>
        <w:lastRenderedPageBreak/>
        <w:t>3.</w:t>
      </w:r>
      <w:r w:rsidRPr="00DF6F2D">
        <w:rPr>
          <w:rFonts w:eastAsia="Times New Roman" w:cs="Times New Roman"/>
          <w:szCs w:val="20"/>
        </w:rPr>
        <w:tab/>
        <w:t>Поправки к приложению 6 предложены для уточнения текста, так как в области применения настоящих Правил ООН не предусмотрено никаких шин, которые «не были бы обозначены категорией скорости».</w:t>
      </w:r>
    </w:p>
    <w:p w:rsidR="00913AFC" w:rsidRPr="00552ADC" w:rsidRDefault="00552ADC" w:rsidP="00552AD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913A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44" w:rsidRPr="00A312BC" w:rsidRDefault="00874544" w:rsidP="00A312BC"/>
  </w:endnote>
  <w:endnote w:type="continuationSeparator" w:id="0">
    <w:p w:rsidR="00874544" w:rsidRPr="00A312BC" w:rsidRDefault="0087454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FC" w:rsidRPr="00913AFC" w:rsidRDefault="00913AFC">
    <w:pPr>
      <w:pStyle w:val="Footer"/>
    </w:pPr>
    <w:r w:rsidRPr="00913AFC">
      <w:rPr>
        <w:b/>
        <w:sz w:val="18"/>
      </w:rPr>
      <w:fldChar w:fldCharType="begin"/>
    </w:r>
    <w:r w:rsidRPr="00913AFC">
      <w:rPr>
        <w:b/>
        <w:sz w:val="18"/>
      </w:rPr>
      <w:instrText xml:space="preserve"> PAGE  \* MERGEFORMAT </w:instrText>
    </w:r>
    <w:r w:rsidRPr="00913AFC">
      <w:rPr>
        <w:b/>
        <w:sz w:val="18"/>
      </w:rPr>
      <w:fldChar w:fldCharType="separate"/>
    </w:r>
    <w:r w:rsidR="001B55C9">
      <w:rPr>
        <w:b/>
        <w:noProof/>
        <w:sz w:val="18"/>
      </w:rPr>
      <w:t>2</w:t>
    </w:r>
    <w:r w:rsidRPr="00913AFC">
      <w:rPr>
        <w:b/>
        <w:sz w:val="18"/>
      </w:rPr>
      <w:fldChar w:fldCharType="end"/>
    </w:r>
    <w:r>
      <w:rPr>
        <w:b/>
        <w:sz w:val="18"/>
      </w:rPr>
      <w:tab/>
    </w:r>
    <w:r>
      <w:t>GE.18-11633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FC" w:rsidRPr="00913AFC" w:rsidRDefault="00913AFC" w:rsidP="00913AF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GE.18-11633</w:t>
    </w:r>
    <w:r>
      <w:tab/>
    </w:r>
    <w:r w:rsidRPr="00913AFC">
      <w:rPr>
        <w:b/>
        <w:sz w:val="18"/>
      </w:rPr>
      <w:fldChar w:fldCharType="begin"/>
    </w:r>
    <w:r w:rsidRPr="00913AFC">
      <w:rPr>
        <w:b/>
        <w:sz w:val="18"/>
      </w:rPr>
      <w:instrText xml:space="preserve"> PAGE  \* MERGEFORMAT </w:instrText>
    </w:r>
    <w:r w:rsidRPr="00913AFC">
      <w:rPr>
        <w:b/>
        <w:sz w:val="18"/>
      </w:rPr>
      <w:fldChar w:fldCharType="separate"/>
    </w:r>
    <w:r w:rsidR="001B55C9">
      <w:rPr>
        <w:b/>
        <w:noProof/>
        <w:sz w:val="18"/>
      </w:rPr>
      <w:t>3</w:t>
    </w:r>
    <w:r w:rsidRPr="00913A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13AFC" w:rsidRDefault="00913AFC" w:rsidP="00913A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18-11633  (R)</w:t>
    </w:r>
    <w:r>
      <w:rPr>
        <w:lang w:val="en-US"/>
      </w:rPr>
      <w:t xml:space="preserve">  250718  250718</w:t>
    </w:r>
    <w:r>
      <w:br/>
    </w:r>
    <w:r w:rsidRPr="00913AFC">
      <w:rPr>
        <w:rFonts w:ascii="C39T30Lfz" w:hAnsi="C39T30Lfz"/>
        <w:kern w:val="14"/>
        <w:sz w:val="56"/>
      </w:rPr>
      <w:t></w:t>
    </w:r>
    <w:r w:rsidRPr="00913AFC">
      <w:rPr>
        <w:rFonts w:ascii="C39T30Lfz" w:hAnsi="C39T30Lfz"/>
        <w:kern w:val="14"/>
        <w:sz w:val="56"/>
      </w:rPr>
      <w:t></w:t>
    </w:r>
    <w:r w:rsidRPr="00913AFC">
      <w:rPr>
        <w:rFonts w:ascii="C39T30Lfz" w:hAnsi="C39T30Lfz"/>
        <w:kern w:val="14"/>
        <w:sz w:val="56"/>
      </w:rPr>
      <w:t></w:t>
    </w:r>
    <w:r w:rsidRPr="00913AFC">
      <w:rPr>
        <w:rFonts w:ascii="C39T30Lfz" w:hAnsi="C39T30Lfz"/>
        <w:kern w:val="14"/>
        <w:sz w:val="56"/>
      </w:rPr>
      <w:t></w:t>
    </w:r>
    <w:r w:rsidRPr="00913AFC">
      <w:rPr>
        <w:rFonts w:ascii="C39T30Lfz" w:hAnsi="C39T30Lfz"/>
        <w:kern w:val="14"/>
        <w:sz w:val="56"/>
      </w:rPr>
      <w:t></w:t>
    </w:r>
    <w:r w:rsidRPr="00913AFC">
      <w:rPr>
        <w:rFonts w:ascii="C39T30Lfz" w:hAnsi="C39T30Lfz"/>
        <w:kern w:val="14"/>
        <w:sz w:val="56"/>
      </w:rPr>
      <w:t></w:t>
    </w:r>
    <w:r w:rsidRPr="00913AFC">
      <w:rPr>
        <w:rFonts w:ascii="C39T30Lfz" w:hAnsi="C39T30Lfz"/>
        <w:kern w:val="14"/>
        <w:sz w:val="56"/>
      </w:rPr>
      <w:t></w:t>
    </w:r>
    <w:r w:rsidRPr="00913AFC">
      <w:rPr>
        <w:rFonts w:ascii="C39T30Lfz" w:hAnsi="C39T30Lfz"/>
        <w:kern w:val="14"/>
        <w:sz w:val="56"/>
      </w:rPr>
      <w:t></w:t>
    </w:r>
    <w:r w:rsidRPr="00913AF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44" w:rsidRPr="001075E9" w:rsidRDefault="0087454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4544" w:rsidRDefault="0087454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F6F2D" w:rsidRPr="00C45E3C" w:rsidRDefault="00DF6F2D" w:rsidP="00DF6F2D">
      <w:pPr>
        <w:pStyle w:val="FootnoteText"/>
      </w:pPr>
      <w:r>
        <w:tab/>
      </w:r>
      <w:r w:rsidRPr="00894915">
        <w:rPr>
          <w:rStyle w:val="FootnoteReference"/>
          <w:sz w:val="20"/>
          <w:vertAlign w:val="baseline"/>
        </w:rPr>
        <w:t>*</w:t>
      </w:r>
      <w:r>
        <w:tab/>
        <w:t xml:space="preserve">Прежнее название: </w:t>
      </w:r>
      <w:r w:rsidRPr="00C45E3C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DF6F2D" w:rsidRPr="00EA475E" w:rsidRDefault="00DF6F2D" w:rsidP="00DF6F2D">
      <w:pPr>
        <w:pStyle w:val="FootnoteText"/>
      </w:pPr>
      <w:r>
        <w:tab/>
      </w:r>
      <w:r w:rsidRPr="00894915">
        <w:rPr>
          <w:rStyle w:val="FootnoteReference"/>
          <w:sz w:val="20"/>
          <w:vertAlign w:val="baseline"/>
        </w:rPr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FC" w:rsidRPr="00913AFC" w:rsidRDefault="001B55C9">
    <w:pPr>
      <w:pStyle w:val="Header"/>
    </w:pPr>
    <w:fldSimple w:instr=" TITLE  \* MERGEFORMAT ">
      <w:r>
        <w:t>ECE/TRANS/WP.29/GRVA/2018/5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FC" w:rsidRPr="00913AFC" w:rsidRDefault="001B55C9" w:rsidP="00913AFC">
    <w:pPr>
      <w:pStyle w:val="Header"/>
      <w:jc w:val="right"/>
    </w:pPr>
    <w:fldSimple w:instr=" TITLE  \* MERGEFORMAT ">
      <w:r>
        <w:t>ECE/TRANS/WP.29/GRVA/2018/5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44"/>
    <w:rsid w:val="00033EE1"/>
    <w:rsid w:val="00042B72"/>
    <w:rsid w:val="000558BD"/>
    <w:rsid w:val="000B0FB7"/>
    <w:rsid w:val="000B57E7"/>
    <w:rsid w:val="000B6373"/>
    <w:rsid w:val="000E4E5B"/>
    <w:rsid w:val="000F09DF"/>
    <w:rsid w:val="000F61B2"/>
    <w:rsid w:val="00101DDF"/>
    <w:rsid w:val="001075E9"/>
    <w:rsid w:val="0014152F"/>
    <w:rsid w:val="00180183"/>
    <w:rsid w:val="0018024D"/>
    <w:rsid w:val="0018649F"/>
    <w:rsid w:val="00196389"/>
    <w:rsid w:val="001B3EF6"/>
    <w:rsid w:val="001B55C9"/>
    <w:rsid w:val="001B7121"/>
    <w:rsid w:val="001C7A89"/>
    <w:rsid w:val="00255343"/>
    <w:rsid w:val="00261CC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DF4"/>
    <w:rsid w:val="00305C08"/>
    <w:rsid w:val="00307FB6"/>
    <w:rsid w:val="00317339"/>
    <w:rsid w:val="00322004"/>
    <w:rsid w:val="003402C2"/>
    <w:rsid w:val="003443D4"/>
    <w:rsid w:val="00381C24"/>
    <w:rsid w:val="00387CD4"/>
    <w:rsid w:val="003958D0"/>
    <w:rsid w:val="003A0D43"/>
    <w:rsid w:val="003A48CE"/>
    <w:rsid w:val="003B00E5"/>
    <w:rsid w:val="003C08BE"/>
    <w:rsid w:val="003C3B9C"/>
    <w:rsid w:val="00407B78"/>
    <w:rsid w:val="00413E1F"/>
    <w:rsid w:val="00424203"/>
    <w:rsid w:val="00452493"/>
    <w:rsid w:val="00453318"/>
    <w:rsid w:val="00454AF2"/>
    <w:rsid w:val="00454E07"/>
    <w:rsid w:val="00472C5C"/>
    <w:rsid w:val="004B51B2"/>
    <w:rsid w:val="004C5C1D"/>
    <w:rsid w:val="004E05B7"/>
    <w:rsid w:val="0050108D"/>
    <w:rsid w:val="00513081"/>
    <w:rsid w:val="00517901"/>
    <w:rsid w:val="00526683"/>
    <w:rsid w:val="00552ADC"/>
    <w:rsid w:val="005639C1"/>
    <w:rsid w:val="005709E0"/>
    <w:rsid w:val="00572E19"/>
    <w:rsid w:val="005961C8"/>
    <w:rsid w:val="005966F1"/>
    <w:rsid w:val="005D7914"/>
    <w:rsid w:val="005E2B41"/>
    <w:rsid w:val="005F0B42"/>
    <w:rsid w:val="005F3B57"/>
    <w:rsid w:val="00617A43"/>
    <w:rsid w:val="006345DB"/>
    <w:rsid w:val="00640F49"/>
    <w:rsid w:val="0066467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20DE"/>
    <w:rsid w:val="00806737"/>
    <w:rsid w:val="00812FAE"/>
    <w:rsid w:val="00825F8D"/>
    <w:rsid w:val="00834B71"/>
    <w:rsid w:val="0086445C"/>
    <w:rsid w:val="00874544"/>
    <w:rsid w:val="00894693"/>
    <w:rsid w:val="00894915"/>
    <w:rsid w:val="008A08D7"/>
    <w:rsid w:val="008A37C8"/>
    <w:rsid w:val="008B6909"/>
    <w:rsid w:val="008D53B6"/>
    <w:rsid w:val="008F7609"/>
    <w:rsid w:val="00906890"/>
    <w:rsid w:val="00911BE4"/>
    <w:rsid w:val="00913AFC"/>
    <w:rsid w:val="00951972"/>
    <w:rsid w:val="009608F3"/>
    <w:rsid w:val="00963B5B"/>
    <w:rsid w:val="00984A01"/>
    <w:rsid w:val="009A24AC"/>
    <w:rsid w:val="009B0EBE"/>
    <w:rsid w:val="009C59D7"/>
    <w:rsid w:val="009C6FE6"/>
    <w:rsid w:val="009D7E7D"/>
    <w:rsid w:val="009F208F"/>
    <w:rsid w:val="00A14DA8"/>
    <w:rsid w:val="00A312BC"/>
    <w:rsid w:val="00A40E64"/>
    <w:rsid w:val="00A84021"/>
    <w:rsid w:val="00A84D35"/>
    <w:rsid w:val="00A917B3"/>
    <w:rsid w:val="00AB4B51"/>
    <w:rsid w:val="00AE57F7"/>
    <w:rsid w:val="00AF4D9B"/>
    <w:rsid w:val="00B10CC7"/>
    <w:rsid w:val="00B27835"/>
    <w:rsid w:val="00B36DF7"/>
    <w:rsid w:val="00B539E7"/>
    <w:rsid w:val="00B62458"/>
    <w:rsid w:val="00BC18B2"/>
    <w:rsid w:val="00BC4B9E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6F2D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EE2522-31A3-4C6A-B9CE-69E4D7A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ECE/TRANS/WP.29/GRVA/2018/5</vt:lpstr>
      <vt:lpstr>ECE/TRANS/WP.29/GRVA/2018/5</vt:lpstr>
      <vt:lpstr>A/</vt:lpstr>
    </vt:vector>
  </TitlesOfParts>
  <Company>DCM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ECE/TRANS/WP.29/GRVA/2018/5</dc:title>
  <dc:subject/>
  <dc:creator>Nina STEPANOVA</dc:creator>
  <cp:keywords/>
  <cp:lastModifiedBy>Benedicte Boudol</cp:lastModifiedBy>
  <cp:revision>2</cp:revision>
  <cp:lastPrinted>2018-07-25T14:14:00Z</cp:lastPrinted>
  <dcterms:created xsi:type="dcterms:W3CDTF">2018-08-10T08:14:00Z</dcterms:created>
  <dcterms:modified xsi:type="dcterms:W3CDTF">2018-08-10T08:14:00Z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