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32029F" w:rsidP="0032029F">
            <w:pPr>
              <w:suppressAutoHyphens w:val="0"/>
              <w:spacing w:after="20"/>
              <w:jc w:val="right"/>
            </w:pPr>
            <w:r w:rsidRPr="0032029F">
              <w:rPr>
                <w:sz w:val="40"/>
              </w:rPr>
              <w:t>ECE</w:t>
            </w:r>
            <w:r>
              <w:t>/TRANS/WP.15/AC.1/2019/41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32029F" w:rsidP="0032029F">
            <w:pPr>
              <w:spacing w:before="240"/>
            </w:pPr>
            <w:r>
              <w:t>Distr.: General</w:t>
            </w:r>
          </w:p>
          <w:p w:rsidR="0032029F" w:rsidRDefault="0032029F" w:rsidP="0032029F">
            <w:pPr>
              <w:suppressAutoHyphens w:val="0"/>
            </w:pPr>
            <w:r>
              <w:t>24 June 2019</w:t>
            </w:r>
          </w:p>
          <w:p w:rsidR="0032029F" w:rsidRDefault="0032029F" w:rsidP="0032029F">
            <w:pPr>
              <w:suppressAutoHyphens w:val="0"/>
            </w:pPr>
            <w:r>
              <w:t>English</w:t>
            </w:r>
          </w:p>
          <w:p w:rsidR="0032029F" w:rsidRDefault="0032029F" w:rsidP="0032029F">
            <w:pPr>
              <w:suppressAutoHyphens w:val="0"/>
            </w:pPr>
            <w:r>
              <w:t>Original: French</w:t>
            </w:r>
          </w:p>
        </w:tc>
      </w:tr>
    </w:tbl>
    <w:p w:rsidR="00C12378" w:rsidRPr="008605E5" w:rsidRDefault="00C12378" w:rsidP="00C12378">
      <w:pPr>
        <w:spacing w:before="120"/>
        <w:rPr>
          <w:b/>
          <w:sz w:val="28"/>
          <w:szCs w:val="28"/>
        </w:rPr>
      </w:pPr>
      <w:r w:rsidRPr="008605E5">
        <w:rPr>
          <w:b/>
          <w:bCs/>
          <w:sz w:val="28"/>
          <w:szCs w:val="28"/>
        </w:rPr>
        <w:t>Economic Commission for Europe</w:t>
      </w:r>
    </w:p>
    <w:p w:rsidR="00C12378" w:rsidRPr="008605E5" w:rsidRDefault="00C12378" w:rsidP="00C12378">
      <w:pPr>
        <w:spacing w:before="120"/>
        <w:rPr>
          <w:sz w:val="28"/>
          <w:szCs w:val="28"/>
        </w:rPr>
      </w:pPr>
      <w:r w:rsidRPr="008605E5">
        <w:rPr>
          <w:sz w:val="28"/>
          <w:szCs w:val="28"/>
        </w:rPr>
        <w:t>Inland Transport Committee</w:t>
      </w:r>
    </w:p>
    <w:p w:rsidR="00C12378" w:rsidRPr="008605E5" w:rsidRDefault="00C12378" w:rsidP="00C12378">
      <w:pPr>
        <w:spacing w:before="120"/>
        <w:rPr>
          <w:b/>
          <w:sz w:val="24"/>
          <w:szCs w:val="24"/>
        </w:rPr>
      </w:pPr>
      <w:r w:rsidRPr="008605E5">
        <w:rPr>
          <w:b/>
          <w:bCs/>
          <w:sz w:val="24"/>
          <w:szCs w:val="24"/>
        </w:rPr>
        <w:t>Working Party on the Transport of Dangerous Goods</w:t>
      </w:r>
    </w:p>
    <w:p w:rsidR="00C12378" w:rsidRPr="008A7BD0" w:rsidRDefault="00C12378" w:rsidP="00C12378">
      <w:pPr>
        <w:spacing w:before="120"/>
        <w:rPr>
          <w:b/>
        </w:rPr>
      </w:pPr>
      <w:r>
        <w:rPr>
          <w:b/>
          <w:bCs/>
        </w:rPr>
        <w:t xml:space="preserve">Joint Meeting of the RID Committee of Experts and the </w:t>
      </w:r>
      <w:r>
        <w:rPr>
          <w:b/>
          <w:bCs/>
        </w:rPr>
        <w:br/>
        <w:t>Working Party on the Transport of Dangerous Goods</w:t>
      </w:r>
    </w:p>
    <w:p w:rsidR="00C12378" w:rsidRDefault="00C12378" w:rsidP="00C12378">
      <w:r>
        <w:t>Geneva, 17–27 September 2019</w:t>
      </w:r>
    </w:p>
    <w:p w:rsidR="00C12378" w:rsidRDefault="00C12378" w:rsidP="00C12378">
      <w:r>
        <w:t>Item 6 of the provisional agenda</w:t>
      </w:r>
    </w:p>
    <w:p w:rsidR="00C12378" w:rsidRPr="00734177" w:rsidRDefault="00C12378" w:rsidP="00C12378">
      <w:pPr>
        <w:rPr>
          <w:b/>
          <w:bCs/>
        </w:rPr>
      </w:pPr>
      <w:r>
        <w:rPr>
          <w:b/>
          <w:bCs/>
        </w:rPr>
        <w:t>Interpretation of RID/ADR/ADN</w:t>
      </w:r>
    </w:p>
    <w:p w:rsidR="00C12378" w:rsidRPr="004E10B7" w:rsidRDefault="00C12378" w:rsidP="00C12378">
      <w:pPr>
        <w:pStyle w:val="HChG"/>
      </w:pPr>
      <w:r>
        <w:tab/>
      </w:r>
      <w:r>
        <w:tab/>
      </w:r>
      <w:r>
        <w:rPr>
          <w:bCs/>
        </w:rPr>
        <w:t>Standard liquids</w:t>
      </w:r>
    </w:p>
    <w:p w:rsidR="00C12378" w:rsidRDefault="00C12378" w:rsidP="00C12378">
      <w:pPr>
        <w:pStyle w:val="H1G"/>
        <w:spacing w:before="240" w:after="120"/>
        <w:rPr>
          <w:w w:val="105"/>
        </w:rPr>
      </w:pPr>
      <w:r>
        <w:tab/>
      </w:r>
      <w:r>
        <w:tab/>
        <w:t>Transmitted by the Government of Italy</w:t>
      </w:r>
      <w:proofErr w:type="gramStart"/>
      <w:r w:rsidRPr="00BF4680">
        <w:rPr>
          <w:b w:val="0"/>
          <w:bCs/>
          <w:sz w:val="20"/>
          <w:lang w:val="en-CA"/>
        </w:rPr>
        <w:footnoteReference w:customMarkFollows="1" w:id="1"/>
        <w:t>*</w:t>
      </w:r>
      <w:r w:rsidRPr="00BF4680">
        <w:rPr>
          <w:b w:val="0"/>
          <w:bCs/>
          <w:position w:val="6"/>
          <w:sz w:val="20"/>
          <w:lang w:val="en-CA"/>
        </w:rPr>
        <w:t>,</w:t>
      </w:r>
      <w:r w:rsidRPr="00BF4680">
        <w:rPr>
          <w:b w:val="0"/>
          <w:bCs/>
          <w:sz w:val="20"/>
          <w:lang w:val="en-CA"/>
        </w:rPr>
        <w:footnoteReference w:customMarkFollows="1" w:id="2"/>
        <w:t>*</w:t>
      </w:r>
      <w:proofErr w:type="gramEnd"/>
      <w:r w:rsidRPr="00BF4680">
        <w:rPr>
          <w:b w:val="0"/>
          <w:bCs/>
          <w:sz w:val="20"/>
          <w:lang w:val="en-CA"/>
        </w:rPr>
        <w:t>*</w:t>
      </w:r>
    </w:p>
    <w:p w:rsidR="00C12378" w:rsidRPr="00355AA7" w:rsidRDefault="00C12378" w:rsidP="00C12378">
      <w:pPr>
        <w:pStyle w:val="HChG"/>
      </w:pPr>
      <w:r>
        <w:tab/>
      </w:r>
      <w:r>
        <w:tab/>
      </w:r>
      <w:r>
        <w:rPr>
          <w:bCs/>
        </w:rPr>
        <w:t>Introduction</w:t>
      </w:r>
    </w:p>
    <w:p w:rsidR="00C12378" w:rsidRPr="00B16C56" w:rsidRDefault="00C12378" w:rsidP="00C12378">
      <w:pPr>
        <w:pStyle w:val="SingleTxtG"/>
      </w:pPr>
      <w:r>
        <w:t>1.</w:t>
      </w:r>
      <w:r>
        <w:tab/>
        <w:t>4.1.1.21.2 provides: “The relative densities of the filling substances shall not exceed that used to determine the height for the drop test performed successfully according to 6.1.5.3.5 or 6.5.6.9.4 and the mass for the stacking test performed successfully according to 6.1.5.6 or where necessary according to 6.5.6.6 with the assimilated standard liquid(s).”</w:t>
      </w:r>
    </w:p>
    <w:p w:rsidR="00C12378" w:rsidRPr="00B16C56" w:rsidRDefault="00C12378" w:rsidP="004F4DC5">
      <w:pPr>
        <w:pStyle w:val="SingleTxtG"/>
        <w:spacing w:after="240"/>
      </w:pPr>
      <w:r>
        <w:t>This is explained in the example in 4.1.1.21.2, which states:</w:t>
      </w:r>
    </w:p>
    <w:tbl>
      <w:tblPr>
        <w:tblStyle w:val="TableGrid"/>
        <w:tblW w:w="9639" w:type="dxa"/>
        <w:tblLayout w:type="fixed"/>
        <w:tblLook w:val="04A0" w:firstRow="1" w:lastRow="0" w:firstColumn="1" w:lastColumn="0" w:noHBand="0" w:noVBand="1"/>
      </w:tblPr>
      <w:tblGrid>
        <w:gridCol w:w="3213"/>
        <w:gridCol w:w="3213"/>
        <w:gridCol w:w="3213"/>
      </w:tblGrid>
      <w:tr w:rsidR="00C12378" w:rsidRPr="00B16C56" w:rsidTr="000C6F95">
        <w:trPr>
          <w:cantSplit/>
        </w:trPr>
        <w:tc>
          <w:tcPr>
            <w:tcW w:w="3213" w:type="dxa"/>
          </w:tcPr>
          <w:p w:rsidR="00C12378" w:rsidRPr="009D41B0" w:rsidRDefault="00C12378" w:rsidP="00501C1E">
            <w:pPr>
              <w:spacing w:before="60" w:after="60" w:line="240" w:lineRule="auto"/>
              <w:rPr>
                <w:rFonts w:asciiTheme="majorBidi" w:hAnsiTheme="majorBidi" w:cstheme="majorBidi"/>
              </w:rPr>
            </w:pPr>
            <w:r w:rsidRPr="009D41B0">
              <w:t xml:space="preserve">UN 1736 Benzoyl chloride is assimilated to the combination of standard liquids </w:t>
            </w:r>
            <w:r>
              <w:t>“</w:t>
            </w:r>
            <w:r w:rsidRPr="009D41B0">
              <w:t>Mixture of hydrocarbons and wetting solution</w:t>
            </w:r>
            <w:r>
              <w:t>”</w:t>
            </w:r>
            <w:r w:rsidRPr="009D41B0">
              <w:t>.</w:t>
            </w:r>
          </w:p>
        </w:tc>
        <w:tc>
          <w:tcPr>
            <w:tcW w:w="3213" w:type="dxa"/>
          </w:tcPr>
          <w:p w:rsidR="00C12378" w:rsidRPr="009D41B0" w:rsidRDefault="00C12378" w:rsidP="00501C1E">
            <w:pPr>
              <w:spacing w:before="60" w:after="60" w:line="240" w:lineRule="auto"/>
              <w:rPr>
                <w:rFonts w:asciiTheme="majorBidi" w:hAnsiTheme="majorBidi" w:cstheme="majorBidi"/>
              </w:rPr>
            </w:pPr>
            <w:r w:rsidRPr="009D41B0">
              <w:t xml:space="preserve">UN 1736 </w:t>
            </w:r>
            <w:proofErr w:type="spellStart"/>
            <w:r w:rsidRPr="009D41B0">
              <w:t>Benzoylchlorid</w:t>
            </w:r>
            <w:proofErr w:type="spellEnd"/>
            <w:r w:rsidRPr="009D41B0">
              <w:t xml:space="preserve"> </w:t>
            </w:r>
            <w:proofErr w:type="spellStart"/>
            <w:r w:rsidRPr="009D41B0">
              <w:t>ist</w:t>
            </w:r>
            <w:proofErr w:type="spellEnd"/>
            <w:r w:rsidRPr="009D41B0">
              <w:t xml:space="preserve"> der </w:t>
            </w:r>
            <w:proofErr w:type="spellStart"/>
            <w:r w:rsidRPr="009D41B0">
              <w:t>Kombina</w:t>
            </w:r>
            <w:r w:rsidR="00DF7DEE">
              <w:t>tion</w:t>
            </w:r>
            <w:proofErr w:type="spellEnd"/>
            <w:r w:rsidR="00DF7DEE">
              <w:t xml:space="preserve"> von </w:t>
            </w:r>
            <w:proofErr w:type="spellStart"/>
            <w:r w:rsidR="00DF7DEE">
              <w:t>Standardflüssigkeiten</w:t>
            </w:r>
            <w:proofErr w:type="spellEnd"/>
            <w:r w:rsidR="00DF7DEE">
              <w:t xml:space="preserve"> “</w:t>
            </w:r>
            <w:proofErr w:type="spellStart"/>
            <w:r w:rsidRPr="009D41B0">
              <w:t>Kohlenwasserstoffgemisch</w:t>
            </w:r>
            <w:proofErr w:type="spellEnd"/>
            <w:r w:rsidRPr="009D41B0">
              <w:t xml:space="preserve"> und </w:t>
            </w:r>
            <w:proofErr w:type="spellStart"/>
            <w:r w:rsidRPr="009D41B0">
              <w:t>Netzmittellösung</w:t>
            </w:r>
            <w:proofErr w:type="spellEnd"/>
            <w:r>
              <w:t>”</w:t>
            </w:r>
            <w:r w:rsidRPr="009D41B0">
              <w:t xml:space="preserve"> </w:t>
            </w:r>
            <w:proofErr w:type="spellStart"/>
            <w:r w:rsidRPr="009D41B0">
              <w:t>assimiliert</w:t>
            </w:r>
            <w:proofErr w:type="spellEnd"/>
            <w:r w:rsidRPr="009D41B0">
              <w:t>.</w:t>
            </w:r>
          </w:p>
        </w:tc>
        <w:tc>
          <w:tcPr>
            <w:tcW w:w="3213" w:type="dxa"/>
          </w:tcPr>
          <w:p w:rsidR="00C12378" w:rsidRPr="009D41B0" w:rsidRDefault="00C12378" w:rsidP="00501C1E">
            <w:pPr>
              <w:spacing w:before="60" w:after="60" w:line="240" w:lineRule="auto"/>
              <w:rPr>
                <w:rFonts w:asciiTheme="majorBidi" w:hAnsiTheme="majorBidi" w:cstheme="majorBidi"/>
              </w:rPr>
            </w:pPr>
            <w:r w:rsidRPr="002374DE">
              <w:t xml:space="preserve">Le </w:t>
            </w:r>
            <w:r w:rsidRPr="009D41B0">
              <w:rPr>
                <w:color w:val="333333"/>
                <w:shd w:val="clear" w:color="auto" w:fill="FFFFFF"/>
              </w:rPr>
              <w:t>No ONU</w:t>
            </w:r>
            <w:r w:rsidRPr="002374DE">
              <w:t xml:space="preserve"> 1736 </w:t>
            </w:r>
            <w:proofErr w:type="spellStart"/>
            <w:r w:rsidRPr="009D41B0">
              <w:rPr>
                <w:color w:val="333333"/>
                <w:shd w:val="clear" w:color="auto" w:fill="FFFFFF"/>
              </w:rPr>
              <w:t>chlorure</w:t>
            </w:r>
            <w:proofErr w:type="spellEnd"/>
            <w:r w:rsidRPr="002374DE">
              <w:t xml:space="preserve"> de </w:t>
            </w:r>
            <w:proofErr w:type="spellStart"/>
            <w:r w:rsidRPr="002374DE">
              <w:t>benzoyle</w:t>
            </w:r>
            <w:proofErr w:type="spellEnd"/>
            <w:r w:rsidRPr="002374DE">
              <w:t xml:space="preserve"> </w:t>
            </w:r>
            <w:proofErr w:type="spellStart"/>
            <w:r w:rsidRPr="002374DE">
              <w:t>est</w:t>
            </w:r>
            <w:proofErr w:type="spellEnd"/>
            <w:r w:rsidRPr="002374DE">
              <w:t xml:space="preserve"> </w:t>
            </w:r>
            <w:proofErr w:type="spellStart"/>
            <w:r w:rsidRPr="002374DE">
              <w:t>assimilé</w:t>
            </w:r>
            <w:proofErr w:type="spellEnd"/>
            <w:r w:rsidRPr="002374DE">
              <w:t xml:space="preserve"> au </w:t>
            </w:r>
            <w:r w:rsidRPr="009D41B0">
              <w:rPr>
                <w:color w:val="333333"/>
                <w:shd w:val="clear" w:color="auto" w:fill="FFFFFF"/>
              </w:rPr>
              <w:t>mélange</w:t>
            </w:r>
            <w:r w:rsidRPr="002374DE">
              <w:t xml:space="preserve"> de </w:t>
            </w:r>
            <w:proofErr w:type="spellStart"/>
            <w:r w:rsidRPr="002374DE">
              <w:t>liquides</w:t>
            </w:r>
            <w:proofErr w:type="spellEnd"/>
            <w:r w:rsidRPr="002374DE">
              <w:t xml:space="preserve"> de </w:t>
            </w:r>
            <w:proofErr w:type="spellStart"/>
            <w:r w:rsidRPr="002374DE">
              <w:t>référence</w:t>
            </w:r>
            <w:proofErr w:type="spellEnd"/>
            <w:r w:rsidRPr="002374DE">
              <w:t xml:space="preserve"> “mélange </w:t>
            </w:r>
            <w:proofErr w:type="spellStart"/>
            <w:r w:rsidRPr="002374DE">
              <w:t>d’hydrocarbures</w:t>
            </w:r>
            <w:proofErr w:type="spellEnd"/>
            <w:r w:rsidRPr="002374DE">
              <w:t xml:space="preserve"> et solution </w:t>
            </w:r>
            <w:proofErr w:type="spellStart"/>
            <w:r w:rsidRPr="002374DE">
              <w:t>mouillante</w:t>
            </w:r>
            <w:proofErr w:type="spellEnd"/>
            <w:r>
              <w:rPr>
                <w:color w:val="333333"/>
                <w:shd w:val="clear" w:color="auto" w:fill="FFFFFF"/>
              </w:rPr>
              <w:t>”</w:t>
            </w:r>
            <w:r w:rsidRPr="009D41B0">
              <w:rPr>
                <w:color w:val="333333"/>
                <w:shd w:val="clear" w:color="auto" w:fill="FFFFFF"/>
              </w:rPr>
              <w:t>.</w:t>
            </w:r>
          </w:p>
        </w:tc>
      </w:tr>
      <w:tr w:rsidR="00C12378" w:rsidRPr="00B16C56" w:rsidTr="000C6F95">
        <w:trPr>
          <w:cantSplit/>
        </w:trPr>
        <w:tc>
          <w:tcPr>
            <w:tcW w:w="3213" w:type="dxa"/>
          </w:tcPr>
          <w:p w:rsidR="00C12378" w:rsidRPr="009D41B0" w:rsidRDefault="00C12378" w:rsidP="00501C1E">
            <w:pPr>
              <w:spacing w:before="60" w:after="60" w:line="240" w:lineRule="auto"/>
              <w:rPr>
                <w:rFonts w:asciiTheme="majorBidi" w:hAnsiTheme="majorBidi" w:cstheme="majorBidi"/>
              </w:rPr>
            </w:pPr>
            <w:r w:rsidRPr="009D41B0">
              <w:t>It has a vapour pressure of 0.34 kPa at 50 °C and a relative density of approximately 1.2.</w:t>
            </w:r>
          </w:p>
        </w:tc>
        <w:tc>
          <w:tcPr>
            <w:tcW w:w="3213" w:type="dxa"/>
          </w:tcPr>
          <w:p w:rsidR="00C12378" w:rsidRPr="009D41B0" w:rsidRDefault="00C12378" w:rsidP="00501C1E">
            <w:pPr>
              <w:spacing w:before="60" w:after="60" w:line="240" w:lineRule="auto"/>
              <w:rPr>
                <w:rFonts w:asciiTheme="majorBidi" w:hAnsiTheme="majorBidi" w:cstheme="majorBidi"/>
              </w:rPr>
            </w:pPr>
            <w:proofErr w:type="spellStart"/>
            <w:r w:rsidRPr="009D41B0">
              <w:t>Benzoylchlorid</w:t>
            </w:r>
            <w:proofErr w:type="spellEnd"/>
            <w:r w:rsidRPr="009D41B0">
              <w:t xml:space="preserve"> hat </w:t>
            </w:r>
            <w:proofErr w:type="spellStart"/>
            <w:r w:rsidRPr="009D41B0">
              <w:t>einen</w:t>
            </w:r>
            <w:proofErr w:type="spellEnd"/>
            <w:r w:rsidRPr="009D41B0">
              <w:t xml:space="preserve"> </w:t>
            </w:r>
            <w:proofErr w:type="spellStart"/>
            <w:r w:rsidRPr="009D41B0">
              <w:t>Dampfdruck</w:t>
            </w:r>
            <w:proofErr w:type="spellEnd"/>
            <w:r w:rsidRPr="009D41B0">
              <w:t xml:space="preserve"> </w:t>
            </w:r>
            <w:proofErr w:type="spellStart"/>
            <w:r w:rsidRPr="009D41B0">
              <w:t>bei</w:t>
            </w:r>
            <w:proofErr w:type="spellEnd"/>
            <w:r w:rsidRPr="009D41B0">
              <w:t xml:space="preserve"> 50 °C von 0,34 kPa und </w:t>
            </w:r>
            <w:proofErr w:type="spellStart"/>
            <w:r w:rsidRPr="009D41B0">
              <w:t>eine</w:t>
            </w:r>
            <w:proofErr w:type="spellEnd"/>
            <w:r w:rsidRPr="009D41B0">
              <w:t xml:space="preserve"> relative </w:t>
            </w:r>
            <w:proofErr w:type="spellStart"/>
            <w:r w:rsidRPr="009D41B0">
              <w:t>Dichte</w:t>
            </w:r>
            <w:proofErr w:type="spellEnd"/>
            <w:r w:rsidRPr="009D41B0">
              <w:t xml:space="preserve"> von ca. 1,2.</w:t>
            </w:r>
          </w:p>
        </w:tc>
        <w:tc>
          <w:tcPr>
            <w:tcW w:w="3213" w:type="dxa"/>
          </w:tcPr>
          <w:p w:rsidR="00C12378" w:rsidRPr="009D41B0" w:rsidRDefault="00C12378" w:rsidP="00501C1E">
            <w:pPr>
              <w:spacing w:before="60" w:after="60" w:line="240" w:lineRule="auto"/>
              <w:rPr>
                <w:rFonts w:asciiTheme="majorBidi" w:hAnsiTheme="majorBidi" w:cstheme="majorBidi"/>
              </w:rPr>
            </w:pPr>
            <w:r w:rsidRPr="009D41B0">
              <w:t xml:space="preserve">Il a </w:t>
            </w:r>
            <w:proofErr w:type="spellStart"/>
            <w:r w:rsidRPr="009D41B0">
              <w:t>une</w:t>
            </w:r>
            <w:proofErr w:type="spellEnd"/>
            <w:r w:rsidRPr="009D41B0">
              <w:t xml:space="preserve"> pression de </w:t>
            </w:r>
            <w:proofErr w:type="spellStart"/>
            <w:r w:rsidRPr="009D41B0">
              <w:t>vapeur</w:t>
            </w:r>
            <w:proofErr w:type="spellEnd"/>
            <w:r w:rsidRPr="009D41B0">
              <w:t xml:space="preserve"> de 0,34 kPa à 50 °C et </w:t>
            </w:r>
            <w:proofErr w:type="spellStart"/>
            <w:r w:rsidRPr="009D41B0">
              <w:t>une</w:t>
            </w:r>
            <w:proofErr w:type="spellEnd"/>
            <w:r w:rsidRPr="009D41B0">
              <w:t xml:space="preserve"> </w:t>
            </w:r>
            <w:proofErr w:type="spellStart"/>
            <w:r w:rsidRPr="009D41B0">
              <w:t>densité</w:t>
            </w:r>
            <w:proofErr w:type="spellEnd"/>
            <w:r w:rsidRPr="009D41B0">
              <w:t xml:space="preserve"> relative environ </w:t>
            </w:r>
            <w:proofErr w:type="spellStart"/>
            <w:r w:rsidRPr="009D41B0">
              <w:t>égale</w:t>
            </w:r>
            <w:proofErr w:type="spellEnd"/>
            <w:r w:rsidRPr="009D41B0">
              <w:t xml:space="preserve"> à 1,2.</w:t>
            </w:r>
          </w:p>
        </w:tc>
      </w:tr>
      <w:tr w:rsidR="00810AC7" w:rsidRPr="00B16C56" w:rsidTr="000C6F95">
        <w:trPr>
          <w:cantSplit/>
        </w:trPr>
        <w:tc>
          <w:tcPr>
            <w:tcW w:w="3213" w:type="dxa"/>
          </w:tcPr>
          <w:p w:rsidR="00810AC7" w:rsidRPr="009D41B0" w:rsidRDefault="00810AC7" w:rsidP="00501C1E">
            <w:pPr>
              <w:spacing w:before="60" w:after="60" w:line="240" w:lineRule="auto"/>
            </w:pPr>
          </w:p>
        </w:tc>
        <w:tc>
          <w:tcPr>
            <w:tcW w:w="3213" w:type="dxa"/>
          </w:tcPr>
          <w:p w:rsidR="00810AC7" w:rsidRPr="009D41B0" w:rsidRDefault="00810AC7" w:rsidP="00501C1E">
            <w:pPr>
              <w:spacing w:before="60" w:after="60" w:line="240" w:lineRule="auto"/>
            </w:pPr>
          </w:p>
        </w:tc>
        <w:tc>
          <w:tcPr>
            <w:tcW w:w="3213" w:type="dxa"/>
          </w:tcPr>
          <w:p w:rsidR="00810AC7" w:rsidRPr="009D41B0" w:rsidRDefault="00810AC7" w:rsidP="00501C1E">
            <w:pPr>
              <w:spacing w:before="60" w:after="60" w:line="240" w:lineRule="auto"/>
            </w:pPr>
          </w:p>
        </w:tc>
      </w:tr>
      <w:tr w:rsidR="00C12378" w:rsidRPr="00B16C56" w:rsidTr="000C6F95">
        <w:trPr>
          <w:cantSplit/>
        </w:trPr>
        <w:tc>
          <w:tcPr>
            <w:tcW w:w="3213" w:type="dxa"/>
          </w:tcPr>
          <w:p w:rsidR="00C12378" w:rsidRPr="00B16C56" w:rsidRDefault="00C12378" w:rsidP="00501C1E">
            <w:pPr>
              <w:spacing w:before="60" w:after="60" w:line="240" w:lineRule="auto"/>
              <w:rPr>
                <w:rFonts w:asciiTheme="majorBidi" w:hAnsiTheme="majorBidi" w:cstheme="majorBidi"/>
                <w:sz w:val="16"/>
                <w:szCs w:val="16"/>
              </w:rPr>
            </w:pPr>
            <w:r>
              <w:lastRenderedPageBreak/>
              <w:t>In practice this means that the stacking test is commonly performed with stacking loads considering only a relative density of 1.0 for the “Mixture of hydrocarbons” and a relative density of 1.2 for the “Wetting solution” (see definition of standard liquids in 6.1.6).</w:t>
            </w:r>
          </w:p>
        </w:tc>
        <w:tc>
          <w:tcPr>
            <w:tcW w:w="3213" w:type="dxa"/>
          </w:tcPr>
          <w:p w:rsidR="00C12378" w:rsidRPr="00B16C56" w:rsidRDefault="00C12378" w:rsidP="00501C1E">
            <w:pPr>
              <w:spacing w:before="60" w:after="60" w:line="240" w:lineRule="auto"/>
              <w:rPr>
                <w:rFonts w:asciiTheme="majorBidi" w:hAnsiTheme="majorBidi" w:cstheme="majorBidi"/>
                <w:sz w:val="16"/>
                <w:szCs w:val="16"/>
              </w:rPr>
            </w:pPr>
            <w:r>
              <w:t xml:space="preserve">Das </w:t>
            </w:r>
            <w:proofErr w:type="spellStart"/>
            <w:r>
              <w:t>bedeutet</w:t>
            </w:r>
            <w:proofErr w:type="spellEnd"/>
            <w:r>
              <w:t xml:space="preserve"> in </w:t>
            </w:r>
            <w:proofErr w:type="spellStart"/>
            <w:r>
              <w:t>solchen</w:t>
            </w:r>
            <w:proofErr w:type="spellEnd"/>
            <w:r>
              <w:t xml:space="preserve"> </w:t>
            </w:r>
            <w:proofErr w:type="spellStart"/>
            <w:r>
              <w:t>Fällen</w:t>
            </w:r>
            <w:proofErr w:type="spellEnd"/>
            <w:r>
              <w:t xml:space="preserve"> </w:t>
            </w:r>
            <w:proofErr w:type="spellStart"/>
            <w:r>
              <w:t>praktisch</w:t>
            </w:r>
            <w:proofErr w:type="spellEnd"/>
            <w:r>
              <w:t xml:space="preserve">, </w:t>
            </w:r>
            <w:proofErr w:type="spellStart"/>
            <w:r>
              <w:t>dass</w:t>
            </w:r>
            <w:proofErr w:type="spellEnd"/>
            <w:r>
              <w:t xml:space="preserve"> die </w:t>
            </w:r>
            <w:proofErr w:type="spellStart"/>
            <w:r>
              <w:t>Stapeldruckprüfungen</w:t>
            </w:r>
            <w:proofErr w:type="spellEnd"/>
            <w:r>
              <w:t xml:space="preserve"> der </w:t>
            </w:r>
            <w:proofErr w:type="spellStart"/>
            <w:r>
              <w:t>betreffenden</w:t>
            </w:r>
            <w:proofErr w:type="spellEnd"/>
            <w:r>
              <w:t xml:space="preserve"> </w:t>
            </w:r>
            <w:proofErr w:type="spellStart"/>
            <w:r>
              <w:t>Verpackungsarten</w:t>
            </w:r>
            <w:proofErr w:type="spellEnd"/>
            <w:r>
              <w:t xml:space="preserve"> </w:t>
            </w:r>
            <w:proofErr w:type="spellStart"/>
            <w:r>
              <w:t>mit</w:t>
            </w:r>
            <w:proofErr w:type="spellEnd"/>
            <w:r>
              <w:t xml:space="preserve"> </w:t>
            </w:r>
            <w:proofErr w:type="spellStart"/>
            <w:r>
              <w:t>jeweiligen</w:t>
            </w:r>
            <w:proofErr w:type="spellEnd"/>
            <w:r>
              <w:t xml:space="preserve"> </w:t>
            </w:r>
            <w:proofErr w:type="spellStart"/>
            <w:r>
              <w:t>Lasten</w:t>
            </w:r>
            <w:proofErr w:type="spellEnd"/>
            <w:r>
              <w:t xml:space="preserve"> </w:t>
            </w:r>
            <w:proofErr w:type="spellStart"/>
            <w:r>
              <w:t>durchgeführt</w:t>
            </w:r>
            <w:proofErr w:type="spellEnd"/>
            <w:r>
              <w:t xml:space="preserve"> </w:t>
            </w:r>
            <w:proofErr w:type="spellStart"/>
            <w:r>
              <w:t>wurden</w:t>
            </w:r>
            <w:proofErr w:type="spellEnd"/>
            <w:r>
              <w:t xml:space="preserve">, die der </w:t>
            </w:r>
            <w:proofErr w:type="spellStart"/>
            <w:r>
              <w:t>relativen</w:t>
            </w:r>
            <w:proofErr w:type="spellEnd"/>
            <w:r>
              <w:t xml:space="preserve"> </w:t>
            </w:r>
            <w:proofErr w:type="spellStart"/>
            <w:r>
              <w:t>Dichte</w:t>
            </w:r>
            <w:proofErr w:type="spellEnd"/>
            <w:r>
              <w:t xml:space="preserve"> von 1,0 </w:t>
            </w:r>
            <w:proofErr w:type="spellStart"/>
            <w:r>
              <w:t>für</w:t>
            </w:r>
            <w:proofErr w:type="spellEnd"/>
            <w:r>
              <w:t xml:space="preserve"> das </w:t>
            </w:r>
            <w:proofErr w:type="spellStart"/>
            <w:r>
              <w:t>Kohlenwasserstoffgemisch</w:t>
            </w:r>
            <w:proofErr w:type="spellEnd"/>
            <w:r>
              <w:t xml:space="preserve"> und der </w:t>
            </w:r>
            <w:proofErr w:type="spellStart"/>
            <w:r>
              <w:t>relativen</w:t>
            </w:r>
            <w:proofErr w:type="spellEnd"/>
            <w:r>
              <w:t xml:space="preserve"> </w:t>
            </w:r>
            <w:proofErr w:type="spellStart"/>
            <w:r>
              <w:t>Dichte</w:t>
            </w:r>
            <w:proofErr w:type="spellEnd"/>
            <w:r>
              <w:t xml:space="preserve"> von 1,2 </w:t>
            </w:r>
            <w:proofErr w:type="spellStart"/>
            <w:r>
              <w:t>für</w:t>
            </w:r>
            <w:proofErr w:type="spellEnd"/>
            <w:r>
              <w:t xml:space="preserve"> die </w:t>
            </w:r>
            <w:proofErr w:type="spellStart"/>
            <w:r>
              <w:t>Netzmittellösung</w:t>
            </w:r>
            <w:proofErr w:type="spellEnd"/>
            <w:r>
              <w:t xml:space="preserve"> </w:t>
            </w:r>
            <w:proofErr w:type="spellStart"/>
            <w:r>
              <w:t>entsprechen</w:t>
            </w:r>
            <w:proofErr w:type="spellEnd"/>
            <w:r>
              <w:t xml:space="preserve"> (</w:t>
            </w:r>
            <w:proofErr w:type="spellStart"/>
            <w:r>
              <w:t>siehe</w:t>
            </w:r>
            <w:proofErr w:type="spellEnd"/>
            <w:r>
              <w:t xml:space="preserve"> Definition von </w:t>
            </w:r>
            <w:proofErr w:type="spellStart"/>
            <w:r>
              <w:t>Standardflüssigkeiten</w:t>
            </w:r>
            <w:proofErr w:type="spellEnd"/>
            <w:r>
              <w:t xml:space="preserve"> in </w:t>
            </w:r>
            <w:proofErr w:type="spellStart"/>
            <w:r>
              <w:t>Abschnitt</w:t>
            </w:r>
            <w:proofErr w:type="spellEnd"/>
            <w:r>
              <w:t xml:space="preserve"> 6.1.6).</w:t>
            </w:r>
          </w:p>
        </w:tc>
        <w:tc>
          <w:tcPr>
            <w:tcW w:w="3213" w:type="dxa"/>
          </w:tcPr>
          <w:p w:rsidR="00C12378" w:rsidRPr="00B16C56" w:rsidRDefault="00C12378" w:rsidP="00501C1E">
            <w:pPr>
              <w:spacing w:before="60" w:after="60" w:line="240" w:lineRule="auto"/>
              <w:rPr>
                <w:rFonts w:asciiTheme="majorBidi" w:hAnsiTheme="majorBidi" w:cstheme="majorBidi"/>
                <w:sz w:val="16"/>
                <w:szCs w:val="16"/>
              </w:rPr>
            </w:pPr>
            <w:r>
              <w:t xml:space="preserve">Dans la </w:t>
            </w:r>
            <w:proofErr w:type="spellStart"/>
            <w:r>
              <w:t>pratique</w:t>
            </w:r>
            <w:proofErr w:type="spellEnd"/>
            <w:r>
              <w:t xml:space="preserve">, </w:t>
            </w:r>
            <w:proofErr w:type="spellStart"/>
            <w:r>
              <w:t>cela</w:t>
            </w:r>
            <w:proofErr w:type="spellEnd"/>
            <w:r>
              <w:t xml:space="preserve"> </w:t>
            </w:r>
            <w:proofErr w:type="spellStart"/>
            <w:r>
              <w:t>veut</w:t>
            </w:r>
            <w:proofErr w:type="spellEnd"/>
            <w:r>
              <w:t xml:space="preserve"> dire </w:t>
            </w:r>
            <w:proofErr w:type="spellStart"/>
            <w:r>
              <w:t>qu’on</w:t>
            </w:r>
            <w:proofErr w:type="spellEnd"/>
            <w:r>
              <w:t xml:space="preserve"> </w:t>
            </w:r>
            <w:proofErr w:type="spellStart"/>
            <w:r>
              <w:t>exécute</w:t>
            </w:r>
            <w:proofErr w:type="spellEnd"/>
            <w:r>
              <w:t xml:space="preserve"> </w:t>
            </w:r>
            <w:proofErr w:type="spellStart"/>
            <w:r>
              <w:t>souvent</w:t>
            </w:r>
            <w:proofErr w:type="spellEnd"/>
            <w:r>
              <w:t xml:space="preserve"> </w:t>
            </w:r>
            <w:proofErr w:type="spellStart"/>
            <w:r>
              <w:t>l’épreuve</w:t>
            </w:r>
            <w:proofErr w:type="spellEnd"/>
            <w:r>
              <w:t xml:space="preserve"> de </w:t>
            </w:r>
            <w:proofErr w:type="spellStart"/>
            <w:r>
              <w:t>gerbage</w:t>
            </w:r>
            <w:proofErr w:type="spellEnd"/>
            <w:r>
              <w:t xml:space="preserve"> </w:t>
            </w:r>
            <w:proofErr w:type="spellStart"/>
            <w:r>
              <w:t>en</w:t>
            </w:r>
            <w:proofErr w:type="spellEnd"/>
            <w:r>
              <w:t xml:space="preserve"> </w:t>
            </w:r>
            <w:proofErr w:type="spellStart"/>
            <w:r>
              <w:t>empilant</w:t>
            </w:r>
            <w:proofErr w:type="spellEnd"/>
            <w:r>
              <w:t xml:space="preserve"> des charges et </w:t>
            </w:r>
            <w:proofErr w:type="spellStart"/>
            <w:r>
              <w:t>en</w:t>
            </w:r>
            <w:proofErr w:type="spellEnd"/>
            <w:r>
              <w:t xml:space="preserve"> </w:t>
            </w:r>
            <w:proofErr w:type="spellStart"/>
            <w:r>
              <w:t>ne</w:t>
            </w:r>
            <w:proofErr w:type="spellEnd"/>
            <w:r>
              <w:t xml:space="preserve"> tenant </w:t>
            </w:r>
            <w:proofErr w:type="spellStart"/>
            <w:r>
              <w:t>compte</w:t>
            </w:r>
            <w:proofErr w:type="spellEnd"/>
            <w:r>
              <w:t xml:space="preserve"> que </w:t>
            </w:r>
            <w:proofErr w:type="spellStart"/>
            <w:r>
              <w:t>d’une</w:t>
            </w:r>
            <w:proofErr w:type="spellEnd"/>
            <w:r>
              <w:t xml:space="preserve"> </w:t>
            </w:r>
            <w:proofErr w:type="spellStart"/>
            <w:r>
              <w:t>densité</w:t>
            </w:r>
            <w:proofErr w:type="spellEnd"/>
            <w:r>
              <w:t xml:space="preserve"> relative de 1,0 pour le «mélange </w:t>
            </w:r>
            <w:proofErr w:type="spellStart"/>
            <w:r>
              <w:t>d’hydrocarbures</w:t>
            </w:r>
            <w:proofErr w:type="spellEnd"/>
            <w:r>
              <w:t xml:space="preserve">” et </w:t>
            </w:r>
            <w:proofErr w:type="spellStart"/>
            <w:r>
              <w:t>d’une</w:t>
            </w:r>
            <w:proofErr w:type="spellEnd"/>
            <w:r>
              <w:t xml:space="preserve"> </w:t>
            </w:r>
            <w:proofErr w:type="spellStart"/>
            <w:r>
              <w:t>densité</w:t>
            </w:r>
            <w:proofErr w:type="spellEnd"/>
            <w:r>
              <w:t xml:space="preserve"> relative de 1,2 pour la “solution </w:t>
            </w:r>
            <w:proofErr w:type="spellStart"/>
            <w:r>
              <w:t>mouillante</w:t>
            </w:r>
            <w:proofErr w:type="spellEnd"/>
            <w:r>
              <w:t>” (</w:t>
            </w:r>
            <w:proofErr w:type="spellStart"/>
            <w:r>
              <w:t>voir</w:t>
            </w:r>
            <w:proofErr w:type="spellEnd"/>
            <w:r>
              <w:t xml:space="preserve"> la </w:t>
            </w:r>
            <w:proofErr w:type="spellStart"/>
            <w:r>
              <w:t>définition</w:t>
            </w:r>
            <w:proofErr w:type="spellEnd"/>
            <w:r>
              <w:t xml:space="preserve"> des </w:t>
            </w:r>
            <w:proofErr w:type="spellStart"/>
            <w:r>
              <w:t>liquides</w:t>
            </w:r>
            <w:proofErr w:type="spellEnd"/>
            <w:r>
              <w:t xml:space="preserve"> de </w:t>
            </w:r>
            <w:proofErr w:type="spellStart"/>
            <w:r>
              <w:t>référence</w:t>
            </w:r>
            <w:proofErr w:type="spellEnd"/>
            <w:r>
              <w:t xml:space="preserve"> au 6.1.6).</w:t>
            </w:r>
          </w:p>
        </w:tc>
      </w:tr>
      <w:tr w:rsidR="00C12378" w:rsidRPr="00B16C56" w:rsidTr="000C6F95">
        <w:trPr>
          <w:cantSplit/>
        </w:trPr>
        <w:tc>
          <w:tcPr>
            <w:tcW w:w="3213" w:type="dxa"/>
          </w:tcPr>
          <w:p w:rsidR="00C12378" w:rsidRPr="00B16C56" w:rsidRDefault="00C12378" w:rsidP="00501C1E">
            <w:pPr>
              <w:spacing w:before="60" w:after="60" w:line="240" w:lineRule="auto"/>
              <w:rPr>
                <w:rFonts w:asciiTheme="majorBidi" w:hAnsiTheme="majorBidi" w:cstheme="majorBidi"/>
                <w:sz w:val="16"/>
                <w:szCs w:val="16"/>
              </w:rPr>
            </w:pPr>
            <w:r>
              <w:t xml:space="preserve">As a </w:t>
            </w:r>
            <w:proofErr w:type="gramStart"/>
            <w:r>
              <w:t>consequence</w:t>
            </w:r>
            <w:proofErr w:type="gramEnd"/>
            <w:r>
              <w:t xml:space="preserve"> chemical compatibility of such tested design types would not be verified for benzoyl chloride by reason of the inadequate test level of the design type with the standard liquid “mixture of hydrocarbons”.</w:t>
            </w:r>
          </w:p>
        </w:tc>
        <w:tc>
          <w:tcPr>
            <w:tcW w:w="3213" w:type="dxa"/>
          </w:tcPr>
          <w:p w:rsidR="00C12378" w:rsidRPr="00B16C56" w:rsidRDefault="00C12378" w:rsidP="00501C1E">
            <w:pPr>
              <w:spacing w:before="60" w:after="60" w:line="240" w:lineRule="auto"/>
              <w:rPr>
                <w:rFonts w:asciiTheme="majorBidi" w:hAnsiTheme="majorBidi" w:cstheme="majorBidi"/>
                <w:sz w:val="16"/>
                <w:szCs w:val="16"/>
              </w:rPr>
            </w:pPr>
            <w:proofErr w:type="spellStart"/>
            <w:r>
              <w:t>Folglich</w:t>
            </w:r>
            <w:proofErr w:type="spellEnd"/>
            <w:r>
              <w:t xml:space="preserve"> gilt in </w:t>
            </w:r>
            <w:proofErr w:type="spellStart"/>
            <w:r>
              <w:t>einem</w:t>
            </w:r>
            <w:proofErr w:type="spellEnd"/>
            <w:r>
              <w:t xml:space="preserve"> </w:t>
            </w:r>
            <w:proofErr w:type="spellStart"/>
            <w:r>
              <w:t>solchem</w:t>
            </w:r>
            <w:proofErr w:type="spellEnd"/>
            <w:r>
              <w:t xml:space="preserve"> Fall die </w:t>
            </w:r>
            <w:proofErr w:type="spellStart"/>
            <w:r>
              <w:t>chemische</w:t>
            </w:r>
            <w:proofErr w:type="spellEnd"/>
            <w:r>
              <w:t xml:space="preserve"> </w:t>
            </w:r>
            <w:proofErr w:type="spellStart"/>
            <w:r>
              <w:t>Verträglichkeit</w:t>
            </w:r>
            <w:proofErr w:type="spellEnd"/>
            <w:r>
              <w:t xml:space="preserve"> </w:t>
            </w:r>
            <w:proofErr w:type="spellStart"/>
            <w:r>
              <w:t>für</w:t>
            </w:r>
            <w:proofErr w:type="spellEnd"/>
            <w:r>
              <w:t xml:space="preserve"> </w:t>
            </w:r>
            <w:proofErr w:type="spellStart"/>
            <w:r>
              <w:t>Benzoylchlorid</w:t>
            </w:r>
            <w:proofErr w:type="spellEnd"/>
            <w:r>
              <w:t xml:space="preserve"> </w:t>
            </w:r>
            <w:proofErr w:type="spellStart"/>
            <w:r>
              <w:t>für</w:t>
            </w:r>
            <w:proofErr w:type="spellEnd"/>
            <w:r>
              <w:t xml:space="preserve"> </w:t>
            </w:r>
            <w:proofErr w:type="spellStart"/>
            <w:r>
              <w:t>eine</w:t>
            </w:r>
            <w:proofErr w:type="spellEnd"/>
            <w:r>
              <w:t xml:space="preserve"> in </w:t>
            </w:r>
            <w:proofErr w:type="spellStart"/>
            <w:r>
              <w:t>solcher</w:t>
            </w:r>
            <w:proofErr w:type="spellEnd"/>
            <w:r>
              <w:t xml:space="preserve"> Weise </w:t>
            </w:r>
            <w:proofErr w:type="spellStart"/>
            <w:r>
              <w:t>geprüfte</w:t>
            </w:r>
            <w:proofErr w:type="spellEnd"/>
            <w:r>
              <w:t xml:space="preserve"> </w:t>
            </w:r>
            <w:proofErr w:type="spellStart"/>
            <w:r>
              <w:t>Bauart</w:t>
            </w:r>
            <w:proofErr w:type="spellEnd"/>
            <w:r>
              <w:t xml:space="preserve"> </w:t>
            </w:r>
            <w:proofErr w:type="spellStart"/>
            <w:r>
              <w:t>als</w:t>
            </w:r>
            <w:proofErr w:type="spellEnd"/>
            <w:r>
              <w:t xml:space="preserve"> </w:t>
            </w:r>
            <w:proofErr w:type="spellStart"/>
            <w:r>
              <w:t>nicht</w:t>
            </w:r>
            <w:proofErr w:type="spellEnd"/>
            <w:r>
              <w:t xml:space="preserve"> </w:t>
            </w:r>
            <w:proofErr w:type="spellStart"/>
            <w:r>
              <w:t>geprüft</w:t>
            </w:r>
            <w:proofErr w:type="spellEnd"/>
            <w:r>
              <w:t xml:space="preserve">, </w:t>
            </w:r>
            <w:proofErr w:type="spellStart"/>
            <w:r>
              <w:t>weil</w:t>
            </w:r>
            <w:proofErr w:type="spellEnd"/>
            <w:r>
              <w:t xml:space="preserve"> das </w:t>
            </w:r>
            <w:proofErr w:type="spellStart"/>
            <w:r>
              <w:t>Prüfniveau</w:t>
            </w:r>
            <w:proofErr w:type="spellEnd"/>
            <w:r>
              <w:t xml:space="preserve"> der </w:t>
            </w:r>
            <w:proofErr w:type="spellStart"/>
            <w:r>
              <w:t>betreffenden</w:t>
            </w:r>
            <w:proofErr w:type="spellEnd"/>
            <w:r>
              <w:t xml:space="preserve"> </w:t>
            </w:r>
            <w:proofErr w:type="spellStart"/>
            <w:r>
              <w:t>Bauart</w:t>
            </w:r>
            <w:proofErr w:type="spellEnd"/>
            <w:r>
              <w:t xml:space="preserve"> </w:t>
            </w:r>
            <w:proofErr w:type="spellStart"/>
            <w:r>
              <w:t>für</w:t>
            </w:r>
            <w:proofErr w:type="spellEnd"/>
            <w:r>
              <w:t xml:space="preserve"> die </w:t>
            </w:r>
            <w:proofErr w:type="spellStart"/>
            <w:r>
              <w:t>Standardflüssigkeit</w:t>
            </w:r>
            <w:proofErr w:type="spellEnd"/>
            <w:r>
              <w:t xml:space="preserve"> </w:t>
            </w:r>
            <w:proofErr w:type="spellStart"/>
            <w:r>
              <w:t>Kohlenwasserstoffgemisch</w:t>
            </w:r>
            <w:proofErr w:type="spellEnd"/>
            <w:r>
              <w:t xml:space="preserve"> </w:t>
            </w:r>
            <w:proofErr w:type="spellStart"/>
            <w:r>
              <w:t>für</w:t>
            </w:r>
            <w:proofErr w:type="spellEnd"/>
            <w:r>
              <w:t xml:space="preserve"> die </w:t>
            </w:r>
            <w:proofErr w:type="spellStart"/>
            <w:r>
              <w:t>Assimilierung</w:t>
            </w:r>
            <w:proofErr w:type="spellEnd"/>
            <w:r>
              <w:t xml:space="preserve"> von </w:t>
            </w:r>
            <w:proofErr w:type="spellStart"/>
            <w:r>
              <w:t>Benzoylchlorid</w:t>
            </w:r>
            <w:proofErr w:type="spellEnd"/>
            <w:r>
              <w:t xml:space="preserve"> </w:t>
            </w:r>
            <w:proofErr w:type="spellStart"/>
            <w:r>
              <w:t>nicht</w:t>
            </w:r>
            <w:proofErr w:type="spellEnd"/>
            <w:r>
              <w:t xml:space="preserve"> </w:t>
            </w:r>
            <w:proofErr w:type="spellStart"/>
            <w:r>
              <w:t>ausreichend</w:t>
            </w:r>
            <w:proofErr w:type="spellEnd"/>
            <w:r>
              <w:t xml:space="preserve"> </w:t>
            </w:r>
            <w:proofErr w:type="spellStart"/>
            <w:r>
              <w:t>hoch</w:t>
            </w:r>
            <w:proofErr w:type="spellEnd"/>
            <w:r>
              <w:t xml:space="preserve"> </w:t>
            </w:r>
            <w:proofErr w:type="spellStart"/>
            <w:r>
              <w:t>ist</w:t>
            </w:r>
            <w:proofErr w:type="spellEnd"/>
            <w:r>
              <w:t>.</w:t>
            </w:r>
          </w:p>
        </w:tc>
        <w:tc>
          <w:tcPr>
            <w:tcW w:w="3213" w:type="dxa"/>
          </w:tcPr>
          <w:p w:rsidR="00C12378" w:rsidRPr="00B16C56" w:rsidRDefault="00C12378" w:rsidP="00501C1E">
            <w:pPr>
              <w:spacing w:before="60" w:after="60" w:line="240" w:lineRule="auto"/>
              <w:rPr>
                <w:rFonts w:asciiTheme="majorBidi" w:hAnsiTheme="majorBidi" w:cstheme="majorBidi"/>
                <w:sz w:val="16"/>
                <w:szCs w:val="16"/>
              </w:rPr>
            </w:pPr>
            <w:proofErr w:type="spellStart"/>
            <w:r>
              <w:t>En</w:t>
            </w:r>
            <w:proofErr w:type="spellEnd"/>
            <w:r>
              <w:t xml:space="preserve"> </w:t>
            </w:r>
            <w:proofErr w:type="spellStart"/>
            <w:r>
              <w:t>conséquence</w:t>
            </w:r>
            <w:proofErr w:type="spellEnd"/>
            <w:r>
              <w:t xml:space="preserve">, la </w:t>
            </w:r>
            <w:proofErr w:type="spellStart"/>
            <w:r>
              <w:t>compatibilité</w:t>
            </w:r>
            <w:proofErr w:type="spellEnd"/>
            <w:r>
              <w:t xml:space="preserve"> </w:t>
            </w:r>
            <w:proofErr w:type="spellStart"/>
            <w:r>
              <w:t>chimique</w:t>
            </w:r>
            <w:proofErr w:type="spellEnd"/>
            <w:r>
              <w:t xml:space="preserve"> de </w:t>
            </w:r>
            <w:proofErr w:type="spellStart"/>
            <w:r>
              <w:t>tels</w:t>
            </w:r>
            <w:proofErr w:type="spellEnd"/>
            <w:r>
              <w:t xml:space="preserve"> </w:t>
            </w:r>
            <w:proofErr w:type="spellStart"/>
            <w:r>
              <w:t>modèles</w:t>
            </w:r>
            <w:proofErr w:type="spellEnd"/>
            <w:r>
              <w:t xml:space="preserve"> types </w:t>
            </w:r>
            <w:proofErr w:type="spellStart"/>
            <w:r>
              <w:t>éprouvés</w:t>
            </w:r>
            <w:proofErr w:type="spellEnd"/>
            <w:r>
              <w:t xml:space="preserve"> ne </w:t>
            </w:r>
            <w:proofErr w:type="spellStart"/>
            <w:r>
              <w:t>serait</w:t>
            </w:r>
            <w:proofErr w:type="spellEnd"/>
            <w:r>
              <w:t xml:space="preserve"> pas </w:t>
            </w:r>
            <w:proofErr w:type="spellStart"/>
            <w:r>
              <w:t>vérifiée</w:t>
            </w:r>
            <w:proofErr w:type="spellEnd"/>
            <w:r>
              <w:t xml:space="preserve"> pour le </w:t>
            </w:r>
            <w:proofErr w:type="spellStart"/>
            <w:r>
              <w:t>chlorure</w:t>
            </w:r>
            <w:proofErr w:type="spellEnd"/>
            <w:r>
              <w:t xml:space="preserve"> de </w:t>
            </w:r>
            <w:proofErr w:type="spellStart"/>
            <w:r>
              <w:t>benzoyle</w:t>
            </w:r>
            <w:proofErr w:type="spellEnd"/>
            <w:r>
              <w:t xml:space="preserve"> </w:t>
            </w:r>
            <w:proofErr w:type="spellStart"/>
            <w:r>
              <w:t>en</w:t>
            </w:r>
            <w:proofErr w:type="spellEnd"/>
            <w:r>
              <w:t xml:space="preserve"> raison du </w:t>
            </w:r>
            <w:proofErr w:type="spellStart"/>
            <w:r>
              <w:t>niveau</w:t>
            </w:r>
            <w:proofErr w:type="spellEnd"/>
            <w:r>
              <w:t xml:space="preserve"> </w:t>
            </w:r>
            <w:proofErr w:type="spellStart"/>
            <w:r>
              <w:t>d’épreuve</w:t>
            </w:r>
            <w:proofErr w:type="spellEnd"/>
            <w:r>
              <w:t xml:space="preserve"> </w:t>
            </w:r>
            <w:proofErr w:type="spellStart"/>
            <w:r>
              <w:t>inapproprié</w:t>
            </w:r>
            <w:proofErr w:type="spellEnd"/>
            <w:r>
              <w:t xml:space="preserve"> du </w:t>
            </w:r>
            <w:proofErr w:type="spellStart"/>
            <w:r>
              <w:t>modèle</w:t>
            </w:r>
            <w:proofErr w:type="spellEnd"/>
            <w:r>
              <w:t xml:space="preserve"> type avec le </w:t>
            </w:r>
            <w:proofErr w:type="spellStart"/>
            <w:r>
              <w:t>liquide</w:t>
            </w:r>
            <w:proofErr w:type="spellEnd"/>
            <w:r>
              <w:t xml:space="preserve"> de </w:t>
            </w:r>
            <w:proofErr w:type="spellStart"/>
            <w:r>
              <w:t>référence</w:t>
            </w:r>
            <w:proofErr w:type="spellEnd"/>
            <w:r>
              <w:t xml:space="preserve"> “mélange </w:t>
            </w:r>
            <w:proofErr w:type="spellStart"/>
            <w:r>
              <w:t>d’hydrocarbures</w:t>
            </w:r>
            <w:proofErr w:type="spellEnd"/>
            <w:r>
              <w:t>”.</w:t>
            </w:r>
          </w:p>
        </w:tc>
      </w:tr>
    </w:tbl>
    <w:p w:rsidR="00C12378" w:rsidRPr="00B16C56" w:rsidRDefault="00C12378" w:rsidP="00135F27">
      <w:pPr>
        <w:pStyle w:val="SingleTxtG"/>
        <w:spacing w:before="240" w:after="240"/>
      </w:pPr>
      <w:r>
        <w:t>2.</w:t>
      </w:r>
      <w:r>
        <w:tab/>
        <w:t>However, in 6.1.6.1, for the mixture of hydrocarbons and other standard liquids, it is stated:</w:t>
      </w:r>
    </w:p>
    <w:tbl>
      <w:tblPr>
        <w:tblStyle w:val="TableGrid"/>
        <w:tblW w:w="9639" w:type="dxa"/>
        <w:tblLayout w:type="fixed"/>
        <w:tblLook w:val="04A0" w:firstRow="1" w:lastRow="0" w:firstColumn="1" w:lastColumn="0" w:noHBand="0" w:noVBand="1"/>
      </w:tblPr>
      <w:tblGrid>
        <w:gridCol w:w="3212"/>
        <w:gridCol w:w="3213"/>
        <w:gridCol w:w="3214"/>
      </w:tblGrid>
      <w:tr w:rsidR="00C12378" w:rsidRPr="00B16C56" w:rsidTr="009F3439">
        <w:tc>
          <w:tcPr>
            <w:tcW w:w="3259" w:type="dxa"/>
          </w:tcPr>
          <w:p w:rsidR="00C12378" w:rsidRPr="00B16C56" w:rsidRDefault="00C12378" w:rsidP="00501C1E">
            <w:pPr>
              <w:spacing w:before="60" w:after="60" w:line="240" w:lineRule="auto"/>
              <w:rPr>
                <w:rFonts w:asciiTheme="majorBidi" w:hAnsiTheme="majorBidi" w:cstheme="majorBidi"/>
                <w:sz w:val="16"/>
                <w:szCs w:val="16"/>
              </w:rPr>
            </w:pPr>
            <w:r>
              <w:t>Mixture of hydrocarbons (white spirit) for substances and preparations causing polyethylene to swell, in particular for hydrocarbons, esters and ketones.</w:t>
            </w:r>
          </w:p>
        </w:tc>
        <w:tc>
          <w:tcPr>
            <w:tcW w:w="3259" w:type="dxa"/>
          </w:tcPr>
          <w:p w:rsidR="00C12378" w:rsidRPr="00B16C56" w:rsidRDefault="00C12378" w:rsidP="00501C1E">
            <w:pPr>
              <w:spacing w:before="60" w:after="60" w:line="240" w:lineRule="auto"/>
              <w:rPr>
                <w:rFonts w:asciiTheme="majorBidi" w:hAnsiTheme="majorBidi" w:cstheme="majorBidi"/>
                <w:sz w:val="16"/>
                <w:szCs w:val="16"/>
              </w:rPr>
            </w:pPr>
            <w:proofErr w:type="spellStart"/>
            <w:r>
              <w:t>Kohlenwasserstoffgemisch</w:t>
            </w:r>
            <w:proofErr w:type="spellEnd"/>
            <w:r>
              <w:t xml:space="preserve"> (White Spirit) </w:t>
            </w:r>
            <w:proofErr w:type="spellStart"/>
            <w:r>
              <w:t>für</w:t>
            </w:r>
            <w:proofErr w:type="spellEnd"/>
            <w:r>
              <w:t xml:space="preserve"> auf </w:t>
            </w:r>
            <w:proofErr w:type="spellStart"/>
            <w:r>
              <w:t>Polyethylen</w:t>
            </w:r>
            <w:proofErr w:type="spellEnd"/>
            <w:r>
              <w:t xml:space="preserve"> </w:t>
            </w:r>
            <w:proofErr w:type="spellStart"/>
            <w:r>
              <w:t>quellend</w:t>
            </w:r>
            <w:proofErr w:type="spellEnd"/>
            <w:r>
              <w:t xml:space="preserve"> </w:t>
            </w:r>
            <w:proofErr w:type="spellStart"/>
            <w:r>
              <w:t>wirkende</w:t>
            </w:r>
            <w:proofErr w:type="spellEnd"/>
            <w:r>
              <w:t xml:space="preserve"> </w:t>
            </w:r>
            <w:proofErr w:type="spellStart"/>
            <w:r>
              <w:t>Stoffe</w:t>
            </w:r>
            <w:proofErr w:type="spellEnd"/>
            <w:r>
              <w:t xml:space="preserve"> und </w:t>
            </w:r>
            <w:proofErr w:type="spellStart"/>
            <w:r>
              <w:t>Zubereitungen</w:t>
            </w:r>
            <w:proofErr w:type="spellEnd"/>
            <w:r>
              <w:t xml:space="preserve">, </w:t>
            </w:r>
            <w:proofErr w:type="spellStart"/>
            <w:r>
              <w:t>insbesondere</w:t>
            </w:r>
            <w:proofErr w:type="spellEnd"/>
            <w:r>
              <w:t xml:space="preserve"> </w:t>
            </w:r>
            <w:proofErr w:type="spellStart"/>
            <w:r>
              <w:t>für</w:t>
            </w:r>
            <w:proofErr w:type="spellEnd"/>
            <w:r>
              <w:t xml:space="preserve"> </w:t>
            </w:r>
            <w:proofErr w:type="spellStart"/>
            <w:r>
              <w:t>Kohlenwasserstoffe</w:t>
            </w:r>
            <w:proofErr w:type="spellEnd"/>
            <w:r>
              <w:t xml:space="preserve">, </w:t>
            </w:r>
            <w:proofErr w:type="spellStart"/>
            <w:r>
              <w:t>gewisse</w:t>
            </w:r>
            <w:proofErr w:type="spellEnd"/>
            <w:r>
              <w:t xml:space="preserve"> Ester und Ketone.</w:t>
            </w:r>
          </w:p>
        </w:tc>
        <w:tc>
          <w:tcPr>
            <w:tcW w:w="3260" w:type="dxa"/>
          </w:tcPr>
          <w:p w:rsidR="00C12378" w:rsidRPr="00B16C56" w:rsidRDefault="00C12378" w:rsidP="00501C1E">
            <w:pPr>
              <w:spacing w:before="60" w:after="60" w:line="240" w:lineRule="auto"/>
              <w:rPr>
                <w:rFonts w:asciiTheme="majorBidi" w:hAnsiTheme="majorBidi" w:cstheme="majorBidi"/>
                <w:sz w:val="16"/>
                <w:szCs w:val="16"/>
              </w:rPr>
            </w:pPr>
            <w:r>
              <w:t xml:space="preserve">Mélange </w:t>
            </w:r>
            <w:proofErr w:type="spellStart"/>
            <w:r>
              <w:t>d'hydrocarbures</w:t>
            </w:r>
            <w:proofErr w:type="spellEnd"/>
            <w:r>
              <w:t xml:space="preserve"> (white spirit) pour les matières et </w:t>
            </w:r>
            <w:proofErr w:type="spellStart"/>
            <w:r>
              <w:t>préparations</w:t>
            </w:r>
            <w:proofErr w:type="spellEnd"/>
            <w:r>
              <w:t xml:space="preserve"> </w:t>
            </w:r>
            <w:proofErr w:type="spellStart"/>
            <w:r>
              <w:t>ayant</w:t>
            </w:r>
            <w:proofErr w:type="spellEnd"/>
            <w:r>
              <w:t xml:space="preserve"> des </w:t>
            </w:r>
            <w:proofErr w:type="spellStart"/>
            <w:r>
              <w:t>effets</w:t>
            </w:r>
            <w:proofErr w:type="spellEnd"/>
            <w:r>
              <w:t xml:space="preserve"> de </w:t>
            </w:r>
            <w:proofErr w:type="spellStart"/>
            <w:r>
              <w:t>gonflement</w:t>
            </w:r>
            <w:proofErr w:type="spellEnd"/>
            <w:r>
              <w:t xml:space="preserve"> sur le </w:t>
            </w:r>
            <w:proofErr w:type="spellStart"/>
            <w:r>
              <w:t>polyéthylène</w:t>
            </w:r>
            <w:proofErr w:type="spellEnd"/>
            <w:r>
              <w:t xml:space="preserve">, </w:t>
            </w:r>
            <w:proofErr w:type="spellStart"/>
            <w:r>
              <w:t>en</w:t>
            </w:r>
            <w:proofErr w:type="spellEnd"/>
            <w:r>
              <w:t xml:space="preserve"> particulier pour les </w:t>
            </w:r>
            <w:proofErr w:type="spellStart"/>
            <w:r>
              <w:t>hydrocarbures</w:t>
            </w:r>
            <w:proofErr w:type="spellEnd"/>
            <w:r>
              <w:t xml:space="preserve">, les esters et les </w:t>
            </w:r>
            <w:proofErr w:type="spellStart"/>
            <w:r>
              <w:t>cétones</w:t>
            </w:r>
            <w:proofErr w:type="spellEnd"/>
            <w:r>
              <w:t>.</w:t>
            </w:r>
          </w:p>
        </w:tc>
      </w:tr>
      <w:tr w:rsidR="00C12378" w:rsidRPr="00B16C56" w:rsidTr="009F3439">
        <w:tc>
          <w:tcPr>
            <w:tcW w:w="3259" w:type="dxa"/>
          </w:tcPr>
          <w:p w:rsidR="00C12378" w:rsidRPr="00B16C56" w:rsidRDefault="00C12378" w:rsidP="00501C1E">
            <w:pPr>
              <w:spacing w:before="60" w:after="60" w:line="240" w:lineRule="auto"/>
              <w:rPr>
                <w:rFonts w:asciiTheme="majorBidi" w:hAnsiTheme="majorBidi" w:cstheme="majorBidi"/>
                <w:sz w:val="16"/>
                <w:szCs w:val="16"/>
              </w:rPr>
            </w:pPr>
            <w:r>
              <w:t xml:space="preserve">The stacking test shall be carried out on the basis of a relative density </w:t>
            </w:r>
            <w:r>
              <w:rPr>
                <w:b/>
                <w:bCs/>
              </w:rPr>
              <w:t>not less than 1.0</w:t>
            </w:r>
            <w:r>
              <w:t>.</w:t>
            </w:r>
          </w:p>
        </w:tc>
        <w:tc>
          <w:tcPr>
            <w:tcW w:w="3259" w:type="dxa"/>
          </w:tcPr>
          <w:p w:rsidR="00C12378" w:rsidRPr="00B16C56" w:rsidRDefault="00C12378" w:rsidP="00501C1E">
            <w:pPr>
              <w:spacing w:before="60" w:after="60" w:line="240" w:lineRule="auto"/>
              <w:rPr>
                <w:rFonts w:asciiTheme="majorBidi" w:hAnsiTheme="majorBidi" w:cstheme="majorBidi"/>
                <w:sz w:val="16"/>
                <w:szCs w:val="16"/>
              </w:rPr>
            </w:pPr>
            <w:proofErr w:type="spellStart"/>
            <w:r>
              <w:t>Für</w:t>
            </w:r>
            <w:proofErr w:type="spellEnd"/>
            <w:r>
              <w:t xml:space="preserve"> die </w:t>
            </w:r>
            <w:proofErr w:type="spellStart"/>
            <w:r>
              <w:t>Durchführung</w:t>
            </w:r>
            <w:proofErr w:type="spellEnd"/>
            <w:r>
              <w:t xml:space="preserve"> der </w:t>
            </w:r>
            <w:proofErr w:type="spellStart"/>
            <w:r>
              <w:t>Stapeldruckprüfung</w:t>
            </w:r>
            <w:proofErr w:type="spellEnd"/>
            <w:r>
              <w:t xml:space="preserve"> </w:t>
            </w:r>
            <w:proofErr w:type="spellStart"/>
            <w:r>
              <w:t>wird</w:t>
            </w:r>
            <w:proofErr w:type="spellEnd"/>
            <w:r>
              <w:t xml:space="preserve"> </w:t>
            </w:r>
            <w:proofErr w:type="spellStart"/>
            <w:r>
              <w:t>eine</w:t>
            </w:r>
            <w:proofErr w:type="spellEnd"/>
            <w:r>
              <w:t xml:space="preserve"> relative </w:t>
            </w:r>
            <w:proofErr w:type="spellStart"/>
            <w:r>
              <w:t>Dichte</w:t>
            </w:r>
            <w:proofErr w:type="spellEnd"/>
            <w:r>
              <w:t xml:space="preserve"> </w:t>
            </w:r>
            <w:r>
              <w:rPr>
                <w:b/>
                <w:bCs/>
              </w:rPr>
              <w:t xml:space="preserve">von </w:t>
            </w:r>
            <w:proofErr w:type="spellStart"/>
            <w:r>
              <w:rPr>
                <w:b/>
                <w:bCs/>
              </w:rPr>
              <w:t>mindestens</w:t>
            </w:r>
            <w:proofErr w:type="spellEnd"/>
            <w:r>
              <w:rPr>
                <w:b/>
                <w:bCs/>
              </w:rPr>
              <w:t xml:space="preserve"> 1,0</w:t>
            </w:r>
            <w:r>
              <w:t xml:space="preserve"> </w:t>
            </w:r>
            <w:proofErr w:type="spellStart"/>
            <w:r>
              <w:t>zugrunde</w:t>
            </w:r>
            <w:proofErr w:type="spellEnd"/>
            <w:r>
              <w:t xml:space="preserve"> </w:t>
            </w:r>
            <w:proofErr w:type="spellStart"/>
            <w:r>
              <w:t>gelegt</w:t>
            </w:r>
            <w:proofErr w:type="spellEnd"/>
            <w:r>
              <w:t>.</w:t>
            </w:r>
          </w:p>
        </w:tc>
        <w:tc>
          <w:tcPr>
            <w:tcW w:w="3260" w:type="dxa"/>
          </w:tcPr>
          <w:p w:rsidR="00C12378" w:rsidRPr="00B16C56" w:rsidRDefault="00C12378" w:rsidP="00501C1E">
            <w:pPr>
              <w:spacing w:before="60" w:after="60" w:line="240" w:lineRule="auto"/>
              <w:rPr>
                <w:rFonts w:asciiTheme="majorBidi" w:hAnsiTheme="majorBidi" w:cstheme="majorBidi"/>
                <w:sz w:val="16"/>
                <w:szCs w:val="16"/>
              </w:rPr>
            </w:pPr>
            <w:proofErr w:type="spellStart"/>
            <w:r>
              <w:t>L'épreuve</w:t>
            </w:r>
            <w:proofErr w:type="spellEnd"/>
            <w:r>
              <w:t xml:space="preserve"> de </w:t>
            </w:r>
            <w:proofErr w:type="spellStart"/>
            <w:r>
              <w:t>gerbage</w:t>
            </w:r>
            <w:proofErr w:type="spellEnd"/>
            <w:r>
              <w:t xml:space="preserve"> </w:t>
            </w:r>
            <w:proofErr w:type="spellStart"/>
            <w:r>
              <w:t>est</w:t>
            </w:r>
            <w:proofErr w:type="spellEnd"/>
            <w:r>
              <w:t xml:space="preserve"> </w:t>
            </w:r>
            <w:proofErr w:type="spellStart"/>
            <w:r>
              <w:t>effectuée</w:t>
            </w:r>
            <w:proofErr w:type="spellEnd"/>
            <w:r>
              <w:t xml:space="preserve"> </w:t>
            </w:r>
            <w:proofErr w:type="spellStart"/>
            <w:r>
              <w:t>en</w:t>
            </w:r>
            <w:proofErr w:type="spellEnd"/>
            <w:r>
              <w:t xml:space="preserve"> </w:t>
            </w:r>
            <w:proofErr w:type="spellStart"/>
            <w:r>
              <w:t>prenant</w:t>
            </w:r>
            <w:proofErr w:type="spellEnd"/>
            <w:r>
              <w:t xml:space="preserve"> pour base </w:t>
            </w:r>
            <w:proofErr w:type="spellStart"/>
            <w:r>
              <w:t>une</w:t>
            </w:r>
            <w:proofErr w:type="spellEnd"/>
            <w:r>
              <w:t xml:space="preserve"> </w:t>
            </w:r>
            <w:proofErr w:type="spellStart"/>
            <w:r>
              <w:t>densité</w:t>
            </w:r>
            <w:proofErr w:type="spellEnd"/>
            <w:r>
              <w:t xml:space="preserve"> relative </w:t>
            </w:r>
            <w:proofErr w:type="spellStart"/>
            <w:r>
              <w:rPr>
                <w:b/>
                <w:bCs/>
              </w:rPr>
              <w:t>d'au</w:t>
            </w:r>
            <w:proofErr w:type="spellEnd"/>
            <w:r>
              <w:rPr>
                <w:b/>
                <w:bCs/>
              </w:rPr>
              <w:t xml:space="preserve"> </w:t>
            </w:r>
            <w:proofErr w:type="spellStart"/>
            <w:r>
              <w:rPr>
                <w:b/>
                <w:bCs/>
              </w:rPr>
              <w:t>moins</w:t>
            </w:r>
            <w:proofErr w:type="spellEnd"/>
            <w:r>
              <w:rPr>
                <w:b/>
                <w:bCs/>
              </w:rPr>
              <w:t xml:space="preserve"> 1,0</w:t>
            </w:r>
            <w:r>
              <w:t>.</w:t>
            </w:r>
          </w:p>
        </w:tc>
      </w:tr>
    </w:tbl>
    <w:p w:rsidR="00C12378" w:rsidRPr="00B16C56" w:rsidRDefault="00C12378" w:rsidP="00610716">
      <w:pPr>
        <w:pStyle w:val="SingleTxtG"/>
        <w:spacing w:before="240"/>
      </w:pPr>
      <w:r>
        <w:t>3.</w:t>
      </w:r>
      <w:r>
        <w:tab/>
        <w:t>Unless otherwise indicated, the phrase “not less than 1.0” would allow the stacking test to be carried out with a relative density of 1.2, for instance, as is the case for UN No. 1736, BENZOYL CHLORIDE, in the example in 4.1.1.21.2.</w:t>
      </w:r>
    </w:p>
    <w:p w:rsidR="00C12378" w:rsidRDefault="00C12378" w:rsidP="00C12378">
      <w:pPr>
        <w:pStyle w:val="HChG"/>
      </w:pPr>
      <w:r>
        <w:tab/>
      </w:r>
      <w:r>
        <w:tab/>
      </w:r>
      <w:r>
        <w:rPr>
          <w:bCs/>
        </w:rPr>
        <w:t>Conclusion</w:t>
      </w:r>
    </w:p>
    <w:p w:rsidR="00C12378" w:rsidRPr="00B16C56" w:rsidRDefault="00C12378" w:rsidP="00C12378">
      <w:pPr>
        <w:pStyle w:val="SingleTxtG"/>
      </w:pPr>
      <w:r>
        <w:t>4.</w:t>
      </w:r>
      <w:r>
        <w:tab/>
        <w:t>In the view of Italy, the spirit of the use of standard liquids is set out in 4.1.1.21.2.</w:t>
      </w:r>
    </w:p>
    <w:p w:rsidR="00C12378" w:rsidRPr="00B16C56" w:rsidRDefault="00C12378" w:rsidP="00C12378">
      <w:pPr>
        <w:pStyle w:val="SingleTxtG"/>
      </w:pPr>
      <w:r>
        <w:t>5.</w:t>
      </w:r>
      <w:r>
        <w:tab/>
        <w:t>If the Joint Meeting agrees with Italy, the following proposal will be presented for the next session.</w:t>
      </w:r>
    </w:p>
    <w:p w:rsidR="00C12378" w:rsidRPr="00B16C56" w:rsidRDefault="00C12378" w:rsidP="00C12378">
      <w:pPr>
        <w:pStyle w:val="SingleTxtG"/>
      </w:pPr>
      <w:r>
        <w:t>6.</w:t>
      </w:r>
      <w:r>
        <w:tab/>
        <w:t>Under 6.1.6.1, for standard liquids (a) to (f), replace:</w:t>
      </w:r>
    </w:p>
    <w:p w:rsidR="00C12378" w:rsidRPr="00B16C56" w:rsidRDefault="00C12378" w:rsidP="00C12378">
      <w:pPr>
        <w:pStyle w:val="SingleTxtG"/>
      </w:pPr>
      <w:r>
        <w:t xml:space="preserve">“The stacking test shall be carried out on the basis of a relative density </w:t>
      </w:r>
      <w:r>
        <w:rPr>
          <w:b/>
          <w:bCs/>
        </w:rPr>
        <w:t>not less than</w:t>
      </w:r>
      <w:r>
        <w:t xml:space="preserve"> ...”</w:t>
      </w:r>
    </w:p>
    <w:p w:rsidR="00C12378" w:rsidRPr="00B16C56" w:rsidRDefault="00C12378" w:rsidP="00C12378">
      <w:pPr>
        <w:pStyle w:val="SingleTxtG"/>
      </w:pPr>
      <w:r>
        <w:t>with</w:t>
      </w:r>
    </w:p>
    <w:p w:rsidR="00C12378" w:rsidRPr="00B16C56" w:rsidRDefault="00C12378" w:rsidP="00C12378">
      <w:pPr>
        <w:pStyle w:val="SingleTxtG"/>
      </w:pPr>
      <w:r>
        <w:t xml:space="preserve">“The stacking test shall be carried out on the basis of a </w:t>
      </w:r>
      <w:r>
        <w:rPr>
          <w:b/>
          <w:bCs/>
        </w:rPr>
        <w:t>maximum</w:t>
      </w:r>
      <w:r>
        <w:t xml:space="preserve"> relative density of ...”.</w:t>
      </w:r>
    </w:p>
    <w:p w:rsidR="00C12378" w:rsidRPr="00B16C56" w:rsidRDefault="00C12378" w:rsidP="00C12378">
      <w:pPr>
        <w:spacing w:before="240"/>
        <w:jc w:val="center"/>
        <w:rPr>
          <w:u w:val="single"/>
        </w:rPr>
      </w:pPr>
      <w:r>
        <w:rPr>
          <w:u w:val="single"/>
        </w:rPr>
        <w:tab/>
      </w:r>
      <w:r>
        <w:rPr>
          <w:u w:val="single"/>
        </w:rPr>
        <w:tab/>
      </w:r>
      <w:r>
        <w:rPr>
          <w:u w:val="single"/>
        </w:rPr>
        <w:tab/>
      </w:r>
    </w:p>
    <w:sectPr w:rsidR="00C12378" w:rsidRPr="00B16C56"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108" w:rsidRPr="00FB1744" w:rsidRDefault="008B4108" w:rsidP="00FB1744">
      <w:pPr>
        <w:pStyle w:val="Footer"/>
      </w:pPr>
    </w:p>
  </w:endnote>
  <w:endnote w:type="continuationSeparator" w:id="0">
    <w:p w:rsidR="008B4108" w:rsidRPr="00FB1744" w:rsidRDefault="008B410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29F" w:rsidRDefault="0032029F" w:rsidP="0032029F">
    <w:pPr>
      <w:pStyle w:val="Footer"/>
      <w:tabs>
        <w:tab w:val="right" w:pos="9638"/>
      </w:tabs>
    </w:pPr>
    <w:r w:rsidRPr="0032029F">
      <w:rPr>
        <w:b/>
        <w:bCs/>
        <w:sz w:val="18"/>
      </w:rPr>
      <w:fldChar w:fldCharType="begin"/>
    </w:r>
    <w:r w:rsidRPr="0032029F">
      <w:rPr>
        <w:b/>
        <w:bCs/>
        <w:sz w:val="18"/>
      </w:rPr>
      <w:instrText xml:space="preserve"> PAGE  \* MERGEFORMAT </w:instrText>
    </w:r>
    <w:r w:rsidRPr="0032029F">
      <w:rPr>
        <w:b/>
        <w:bCs/>
        <w:sz w:val="18"/>
      </w:rPr>
      <w:fldChar w:fldCharType="separate"/>
    </w:r>
    <w:r w:rsidR="009C57F7">
      <w:rPr>
        <w:b/>
        <w:bCs/>
        <w:noProof/>
        <w:sz w:val="18"/>
      </w:rPr>
      <w:t>2</w:t>
    </w:r>
    <w:r w:rsidRPr="0032029F">
      <w:rPr>
        <w:b/>
        <w:bCs/>
        <w:sz w:val="18"/>
      </w:rPr>
      <w:fldChar w:fldCharType="end"/>
    </w:r>
    <w:r>
      <w:tab/>
      <w:t>GE.19-10513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29F" w:rsidRDefault="0032029F" w:rsidP="0032029F">
    <w:pPr>
      <w:pStyle w:val="Footer"/>
      <w:tabs>
        <w:tab w:val="right" w:pos="9638"/>
      </w:tabs>
    </w:pPr>
    <w:r>
      <w:t>GE.19-10513</w:t>
    </w:r>
    <w:r>
      <w:tab/>
    </w:r>
    <w:r w:rsidRPr="0032029F">
      <w:rPr>
        <w:b/>
        <w:bCs/>
        <w:sz w:val="18"/>
      </w:rPr>
      <w:fldChar w:fldCharType="begin"/>
    </w:r>
    <w:r w:rsidRPr="0032029F">
      <w:rPr>
        <w:b/>
        <w:bCs/>
        <w:sz w:val="18"/>
      </w:rPr>
      <w:instrText xml:space="preserve"> PAGE  \* MERGEFORMAT </w:instrText>
    </w:r>
    <w:r w:rsidRPr="0032029F">
      <w:rPr>
        <w:b/>
        <w:bCs/>
        <w:sz w:val="18"/>
      </w:rPr>
      <w:fldChar w:fldCharType="separate"/>
    </w:r>
    <w:r w:rsidR="006C575C">
      <w:rPr>
        <w:b/>
        <w:bCs/>
        <w:noProof/>
        <w:sz w:val="18"/>
      </w:rPr>
      <w:t>3</w:t>
    </w:r>
    <w:r w:rsidRPr="0032029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32029F"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2029F" w:rsidRDefault="0032029F" w:rsidP="0032029F">
    <w:r>
      <w:t>GE.19-</w:t>
    </w:r>
    <w:proofErr w:type="gramStart"/>
    <w:r>
      <w:t>10513  (</w:t>
    </w:r>
    <w:proofErr w:type="gramEnd"/>
    <w:r>
      <w:t>E)</w:t>
    </w:r>
    <w:r w:rsidR="009F3439">
      <w:t xml:space="preserve">    020719    </w:t>
    </w:r>
    <w:r w:rsidR="00675EB2">
      <w:t>020719</w:t>
    </w:r>
  </w:p>
  <w:p w:rsidR="0032029F" w:rsidRPr="0032029F" w:rsidRDefault="0032029F" w:rsidP="0032029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1/2019/4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4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108" w:rsidRPr="00FB1744" w:rsidRDefault="008B4108" w:rsidP="00FB1744">
      <w:pPr>
        <w:tabs>
          <w:tab w:val="right" w:pos="2155"/>
        </w:tabs>
        <w:spacing w:after="80" w:line="240" w:lineRule="auto"/>
        <w:ind w:left="680"/>
      </w:pPr>
      <w:r>
        <w:rPr>
          <w:u w:val="single"/>
        </w:rPr>
        <w:tab/>
      </w:r>
    </w:p>
  </w:footnote>
  <w:footnote w:type="continuationSeparator" w:id="0">
    <w:p w:rsidR="008B4108" w:rsidRPr="00FB1744" w:rsidRDefault="008B4108" w:rsidP="00FB1744">
      <w:pPr>
        <w:tabs>
          <w:tab w:val="right" w:pos="2155"/>
        </w:tabs>
        <w:spacing w:after="80" w:line="240" w:lineRule="auto"/>
        <w:ind w:left="680"/>
      </w:pPr>
      <w:r>
        <w:rPr>
          <w:u w:val="single"/>
        </w:rPr>
        <w:tab/>
      </w:r>
    </w:p>
  </w:footnote>
  <w:footnote w:id="1">
    <w:p w:rsidR="00C12378" w:rsidRPr="00BF4680" w:rsidRDefault="00C12378" w:rsidP="00C12378">
      <w:pPr>
        <w:pStyle w:val="FootnoteText"/>
        <w:rPr>
          <w:lang w:val="en-CA"/>
        </w:rPr>
      </w:pPr>
      <w:r w:rsidRPr="00BF4680">
        <w:rPr>
          <w:lang w:val="en-CA"/>
        </w:rPr>
        <w:tab/>
      </w:r>
      <w:r w:rsidRPr="00BF4680">
        <w:rPr>
          <w:sz w:val="20"/>
          <w:lang w:val="en-CA"/>
        </w:rPr>
        <w:t>*</w:t>
      </w:r>
      <w:r w:rsidRPr="00BF4680">
        <w:rPr>
          <w:lang w:val="en-CA"/>
        </w:rPr>
        <w:tab/>
        <w:t>In accordance with the programme of work of the Inland Transport Committee for 2018–2019 (ECE/TRANS/2018/21/Add.1 (9.2))</w:t>
      </w:r>
    </w:p>
  </w:footnote>
  <w:footnote w:id="2">
    <w:p w:rsidR="00C12378" w:rsidRPr="00BF4680" w:rsidRDefault="00C12378" w:rsidP="00C12378">
      <w:pPr>
        <w:pStyle w:val="FootnoteText"/>
        <w:rPr>
          <w:lang w:val="en-CA"/>
        </w:rPr>
      </w:pPr>
      <w:r w:rsidRPr="00BF4680">
        <w:rPr>
          <w:lang w:val="en-CA"/>
        </w:rPr>
        <w:tab/>
      </w:r>
      <w:r w:rsidRPr="00BF4680">
        <w:rPr>
          <w:sz w:val="20"/>
          <w:lang w:val="en-CA"/>
        </w:rPr>
        <w:t>**</w:t>
      </w:r>
      <w:r w:rsidRPr="00BF4680">
        <w:rPr>
          <w:lang w:val="en-CA"/>
        </w:rPr>
        <w:tab/>
        <w:t>Circulated by the Intergovernmental Organisation for International Carriage by Rail (OTIF) under the symbol OTIF/RID/RC/2019/</w:t>
      </w:r>
      <w:r>
        <w:rPr>
          <w:lang w:val="en-CA"/>
        </w:rPr>
        <w:t>41</w:t>
      </w:r>
      <w:r w:rsidRPr="00BF4680">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29F" w:rsidRDefault="0032029F" w:rsidP="0032029F">
    <w:pPr>
      <w:pStyle w:val="Header"/>
    </w:pPr>
    <w:r>
      <w:t>ECE/TRANS/WP.15/AC.1/2019/41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29F" w:rsidRDefault="0032029F" w:rsidP="0032029F">
    <w:pPr>
      <w:pStyle w:val="Header"/>
      <w:jc w:val="right"/>
    </w:pPr>
    <w:r>
      <w:t>ECE/TRANS/WP.15/AC.1/2019/41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08"/>
    <w:rsid w:val="00046E92"/>
    <w:rsid w:val="000C6F95"/>
    <w:rsid w:val="000D1B89"/>
    <w:rsid w:val="001170DC"/>
    <w:rsid w:val="00135F27"/>
    <w:rsid w:val="00247E2C"/>
    <w:rsid w:val="002A3BEF"/>
    <w:rsid w:val="002D6C53"/>
    <w:rsid w:val="002F5595"/>
    <w:rsid w:val="0032029F"/>
    <w:rsid w:val="00334F6A"/>
    <w:rsid w:val="00342AC8"/>
    <w:rsid w:val="003B4550"/>
    <w:rsid w:val="00461253"/>
    <w:rsid w:val="004F4DC5"/>
    <w:rsid w:val="005042C2"/>
    <w:rsid w:val="00506C12"/>
    <w:rsid w:val="0056599A"/>
    <w:rsid w:val="00587690"/>
    <w:rsid w:val="005D1769"/>
    <w:rsid w:val="00610716"/>
    <w:rsid w:val="00671529"/>
    <w:rsid w:val="00675EB2"/>
    <w:rsid w:val="006C575C"/>
    <w:rsid w:val="00717266"/>
    <w:rsid w:val="007268F9"/>
    <w:rsid w:val="007C52B0"/>
    <w:rsid w:val="00810AC7"/>
    <w:rsid w:val="008B4108"/>
    <w:rsid w:val="009411B4"/>
    <w:rsid w:val="009C57F7"/>
    <w:rsid w:val="009D0139"/>
    <w:rsid w:val="009F3439"/>
    <w:rsid w:val="009F5CDC"/>
    <w:rsid w:val="00A775CF"/>
    <w:rsid w:val="00AB3C7E"/>
    <w:rsid w:val="00B06045"/>
    <w:rsid w:val="00C12378"/>
    <w:rsid w:val="00C35A27"/>
    <w:rsid w:val="00DF7DEE"/>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B56B87-5B15-4C9F-BCCD-02F7062F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C12378"/>
    <w:rPr>
      <w:rFonts w:ascii="Times New Roman" w:eastAsia="Times New Roman" w:hAnsi="Times New Roman" w:cs="Times New Roman"/>
      <w:b/>
      <w:sz w:val="28"/>
      <w:szCs w:val="20"/>
      <w:lang w:eastAsia="en-US"/>
    </w:rPr>
  </w:style>
  <w:style w:type="character" w:customStyle="1" w:styleId="H1GChar">
    <w:name w:val="_ H_1_G Char"/>
    <w:link w:val="H1G"/>
    <w:locked/>
    <w:rsid w:val="00C12378"/>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0D5D-DA78-4B76-B93C-A6DC25E0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4259</Characters>
  <Application>Microsoft Office Word</Application>
  <DocSecurity>0</DocSecurity>
  <Lines>109</Lines>
  <Paragraphs>59</Paragraphs>
  <ScaleCrop>false</ScaleCrop>
  <HeadingPairs>
    <vt:vector size="2" baseType="variant">
      <vt:variant>
        <vt:lpstr>Title</vt:lpstr>
      </vt:variant>
      <vt:variant>
        <vt:i4>1</vt:i4>
      </vt:variant>
    </vt:vector>
  </HeadingPairs>
  <TitlesOfParts>
    <vt:vector size="1" baseType="lpstr">
      <vt:lpstr>ECE/TRANS/WP.15/AC.1/2019/41</vt:lpstr>
    </vt:vector>
  </TitlesOfParts>
  <Company>DCM</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ECE/TRANS/WP.15/AC.1/2019/41</dc:title>
  <dc:subject>1910513</dc:subject>
  <dc:creator>cg</dc:creator>
  <cp:keywords/>
  <dc:description/>
  <cp:lastModifiedBy>Christine Barrio-Champeau</cp:lastModifiedBy>
  <cp:revision>2</cp:revision>
  <cp:lastPrinted>2019-07-02T12:42:00Z</cp:lastPrinted>
  <dcterms:created xsi:type="dcterms:W3CDTF">2019-08-05T13:47:00Z</dcterms:created>
  <dcterms:modified xsi:type="dcterms:W3CDTF">2019-08-05T13:47:00Z</dcterms:modified>
</cp:coreProperties>
</file>