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0D1B8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EB3AFA" w:rsidP="00EB3AFA">
            <w:pPr>
              <w:suppressAutoHyphens w:val="0"/>
              <w:spacing w:after="20"/>
              <w:jc w:val="right"/>
            </w:pPr>
            <w:r w:rsidRPr="00EB3AFA">
              <w:rPr>
                <w:sz w:val="40"/>
              </w:rPr>
              <w:t>ECE</w:t>
            </w:r>
            <w:r>
              <w:t>/TRANS/WP.15/AC.2/2019/32/Corr.1</w:t>
            </w:r>
          </w:p>
        </w:tc>
      </w:tr>
      <w:tr w:rsidR="00717266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0D1B89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72310D29" wp14:editId="5ED2DEC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EB3AFA" w:rsidP="00EB3AFA">
            <w:pPr>
              <w:spacing w:before="240"/>
            </w:pPr>
            <w:r>
              <w:t>Distr.: General</w:t>
            </w:r>
          </w:p>
          <w:p w:rsidR="00EB3AFA" w:rsidRDefault="00EB3AFA" w:rsidP="00EB3AFA">
            <w:pPr>
              <w:suppressAutoHyphens w:val="0"/>
            </w:pPr>
            <w:r>
              <w:t>4 July 2019</w:t>
            </w:r>
          </w:p>
          <w:p w:rsidR="00EB3AFA" w:rsidRDefault="00EB3AFA" w:rsidP="00EB3AFA">
            <w:pPr>
              <w:suppressAutoHyphens w:val="0"/>
            </w:pPr>
            <w:r>
              <w:t>English</w:t>
            </w:r>
          </w:p>
          <w:p w:rsidR="00EB3AFA" w:rsidRDefault="00EB3AFA" w:rsidP="00EB3AFA">
            <w:pPr>
              <w:suppressAutoHyphens w:val="0"/>
            </w:pPr>
            <w:r>
              <w:t>Original: French</w:t>
            </w:r>
          </w:p>
        </w:tc>
      </w:tr>
    </w:tbl>
    <w:p w:rsidR="00EB3AFA" w:rsidRDefault="00EB3AFA" w:rsidP="00EB3AFA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:rsidR="00EB3AFA" w:rsidRPr="008F31D2" w:rsidRDefault="00EB3AFA" w:rsidP="00EB3AF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B3AFA" w:rsidRDefault="00EB3AFA" w:rsidP="00EB3AFA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EB3AFA" w:rsidRPr="008F31D2" w:rsidRDefault="00EB3AFA" w:rsidP="00EB3AFA">
      <w:pPr>
        <w:spacing w:before="120"/>
        <w:rPr>
          <w:b/>
        </w:rPr>
      </w:pPr>
      <w:r w:rsidRPr="008F31D2">
        <w:rPr>
          <w:b/>
        </w:rPr>
        <w:t xml:space="preserve">Joint Meeting of Experts </w:t>
      </w:r>
      <w:r>
        <w:rPr>
          <w:b/>
        </w:rPr>
        <w:t>on the Regulations annexed to the</w:t>
      </w:r>
      <w:r>
        <w:rPr>
          <w:b/>
        </w:rPr>
        <w:br/>
        <w:t>European Agreement concerning the International Carriage</w:t>
      </w:r>
      <w:r>
        <w:rPr>
          <w:b/>
        </w:rPr>
        <w:br/>
        <w:t>of Dangerous Goods by Inland Waterways (ADN)</w:t>
      </w:r>
      <w:r>
        <w:rPr>
          <w:b/>
        </w:rPr>
        <w:br/>
        <w:t>(ADN Safety Committee)</w:t>
      </w:r>
    </w:p>
    <w:p w:rsidR="00EB3AFA" w:rsidRPr="008D7010" w:rsidRDefault="00EB3AFA" w:rsidP="00EB3AFA">
      <w:pPr>
        <w:spacing w:before="120"/>
        <w:rPr>
          <w:b/>
        </w:rPr>
      </w:pPr>
      <w:r>
        <w:rPr>
          <w:b/>
        </w:rPr>
        <w:t xml:space="preserve">Thirty-fifth </w:t>
      </w:r>
      <w:r w:rsidRPr="008D7010">
        <w:rPr>
          <w:b/>
        </w:rPr>
        <w:t>session</w:t>
      </w:r>
    </w:p>
    <w:p w:rsidR="00EB3AFA" w:rsidRDefault="00EB3AFA" w:rsidP="00C53472">
      <w:r w:rsidRPr="008D7010">
        <w:t xml:space="preserve">Geneva, </w:t>
      </w:r>
      <w:r>
        <w:t>26</w:t>
      </w:r>
      <w:r w:rsidR="00C53472">
        <w:t>–</w:t>
      </w:r>
      <w:r>
        <w:t>30 August 2019</w:t>
      </w:r>
    </w:p>
    <w:p w:rsidR="00EB3AFA" w:rsidRDefault="00EB3AFA" w:rsidP="00EB3AFA">
      <w:pPr>
        <w:rPr>
          <w:lang w:val="en-US"/>
        </w:rPr>
      </w:pPr>
      <w:r>
        <w:rPr>
          <w:lang w:val="en-US"/>
        </w:rPr>
        <w:t>Item 4 (b) of the provisional agenda</w:t>
      </w:r>
    </w:p>
    <w:p w:rsidR="00EB3AFA" w:rsidRDefault="00EB3AFA" w:rsidP="00EB3AFA">
      <w:pPr>
        <w:rPr>
          <w:b/>
          <w:lang w:val="en-US"/>
        </w:rPr>
      </w:pPr>
      <w:r w:rsidRPr="00D8217C">
        <w:rPr>
          <w:b/>
          <w:lang w:val="en-US"/>
        </w:rPr>
        <w:t>Proposals for amendments to the Regulations annexed to ADN</w:t>
      </w:r>
      <w:r>
        <w:rPr>
          <w:b/>
          <w:lang w:val="en-US"/>
        </w:rPr>
        <w:t>:</w:t>
      </w:r>
    </w:p>
    <w:p w:rsidR="00EB3AFA" w:rsidRPr="00D8217C" w:rsidRDefault="00EB3AFA" w:rsidP="00EB3AFA">
      <w:pPr>
        <w:rPr>
          <w:b/>
          <w:bCs/>
        </w:rPr>
      </w:pPr>
      <w:r w:rsidRPr="00D8217C">
        <w:rPr>
          <w:b/>
          <w:bCs/>
        </w:rPr>
        <w:t>Other proposals</w:t>
      </w:r>
    </w:p>
    <w:p w:rsidR="00EB3AFA" w:rsidRDefault="00EB3AFA" w:rsidP="00EE56EB">
      <w:pPr>
        <w:pStyle w:val="HChG"/>
      </w:pPr>
      <w:r>
        <w:tab/>
      </w:r>
      <w:r>
        <w:tab/>
      </w:r>
      <w:r w:rsidRPr="00764FC3">
        <w:t xml:space="preserve">Amendment to </w:t>
      </w:r>
      <w:r>
        <w:t>7.1.4.1: Limitation of the quantities carried</w:t>
      </w:r>
    </w:p>
    <w:p w:rsidR="00EB3AFA" w:rsidRPr="00D8217C" w:rsidRDefault="00EB3AFA" w:rsidP="00EE56EB">
      <w:pPr>
        <w:pStyle w:val="H23G"/>
      </w:pPr>
      <w:r>
        <w:tab/>
      </w:r>
      <w:r>
        <w:tab/>
      </w:r>
      <w:r w:rsidRPr="00D8217C">
        <w:t>Corrigendum</w:t>
      </w:r>
    </w:p>
    <w:p w:rsidR="00EB3AFA" w:rsidRDefault="00EB3AFA" w:rsidP="00EE56EB">
      <w:pPr>
        <w:pStyle w:val="H1G"/>
      </w:pPr>
      <w:r>
        <w:tab/>
      </w:r>
      <w:r>
        <w:tab/>
      </w:r>
      <w:r w:rsidRPr="00D8217C">
        <w:rPr>
          <w:rFonts w:eastAsia="SimSun"/>
        </w:rPr>
        <w:t>Transmitted by the European Barge Union (EBU) and the European Skippers Organisation (ESO)</w:t>
      </w:r>
      <w:r w:rsidRPr="00EE56EB">
        <w:rPr>
          <w:rStyle w:val="FootnoteReference"/>
          <w:rFonts w:eastAsia="SimSun"/>
          <w:b w:val="0"/>
          <w:bCs/>
          <w:sz w:val="20"/>
          <w:szCs w:val="22"/>
          <w:vertAlign w:val="baseline"/>
        </w:rPr>
        <w:footnoteReference w:customMarkFollows="1" w:id="1"/>
        <w:t>*</w:t>
      </w:r>
      <w:r w:rsidRPr="00EE56EB">
        <w:rPr>
          <w:rStyle w:val="FootnoteReference"/>
          <w:rFonts w:eastAsia="SimSun"/>
          <w:b w:val="0"/>
          <w:bCs/>
          <w:position w:val="8"/>
          <w:sz w:val="20"/>
          <w:szCs w:val="22"/>
          <w:vertAlign w:val="baseline"/>
        </w:rPr>
        <w:t xml:space="preserve">, </w:t>
      </w:r>
      <w:r w:rsidRPr="00EE56EB">
        <w:rPr>
          <w:rStyle w:val="FootnoteReference"/>
          <w:rFonts w:eastAsia="SimSun"/>
          <w:b w:val="0"/>
          <w:bCs/>
          <w:sz w:val="20"/>
          <w:szCs w:val="22"/>
          <w:vertAlign w:val="baseline"/>
        </w:rPr>
        <w:footnoteReference w:customMarkFollows="1" w:id="2"/>
        <w:t>**</w:t>
      </w:r>
    </w:p>
    <w:p w:rsidR="00EB3AFA" w:rsidRPr="00D8217C" w:rsidRDefault="00EB3AFA" w:rsidP="009C4AFA">
      <w:pPr>
        <w:pStyle w:val="H23G"/>
      </w:pPr>
      <w:r w:rsidRPr="00D8217C">
        <w:tab/>
        <w:t>1.</w:t>
      </w:r>
      <w:r w:rsidRPr="00D8217C">
        <w:tab/>
        <w:t>Paragraph</w:t>
      </w:r>
      <w:r w:rsidR="009C4AFA">
        <w:t xml:space="preserve"> </w:t>
      </w:r>
      <w:r w:rsidRPr="00D8217C">
        <w:t>4</w:t>
      </w:r>
    </w:p>
    <w:p w:rsidR="00EB3AFA" w:rsidRPr="00D8217C" w:rsidRDefault="00EB3AFA" w:rsidP="00EB3AFA">
      <w:pPr>
        <w:pStyle w:val="SingleTxtG"/>
        <w:rPr>
          <w:bCs/>
        </w:rPr>
      </w:pPr>
      <w:r w:rsidRPr="00D8217C">
        <w:rPr>
          <w:bCs/>
          <w:i/>
          <w:iCs/>
        </w:rPr>
        <w:t xml:space="preserve">Replace </w:t>
      </w:r>
      <w:r w:rsidR="009C4AFA" w:rsidRPr="003432E5">
        <w:t>“</w:t>
      </w:r>
      <w:r w:rsidRPr="00D8217C">
        <w:t>100</w:t>
      </w:r>
      <w:r>
        <w:t>,</w:t>
      </w:r>
      <w:r w:rsidRPr="00D8217C">
        <w:t>000 kg</w:t>
      </w:r>
      <w:r w:rsidR="009C4AFA">
        <w:t>”</w:t>
      </w:r>
      <w:r w:rsidRPr="00D8217C">
        <w:t xml:space="preserve"> </w:t>
      </w:r>
      <w:r>
        <w:rPr>
          <w:bCs/>
          <w:i/>
          <w:iCs/>
        </w:rPr>
        <w:t>with</w:t>
      </w:r>
      <w:r w:rsidRPr="00D8217C">
        <w:rPr>
          <w:bCs/>
        </w:rPr>
        <w:t xml:space="preserve"> </w:t>
      </w:r>
      <w:r w:rsidR="009C4AFA">
        <w:rPr>
          <w:bCs/>
        </w:rPr>
        <w:t>“</w:t>
      </w:r>
      <w:r w:rsidRPr="00D8217C">
        <w:rPr>
          <w:bCs/>
        </w:rPr>
        <w:t>1</w:t>
      </w:r>
      <w:r>
        <w:rPr>
          <w:bCs/>
        </w:rPr>
        <w:t>,</w:t>
      </w:r>
      <w:r w:rsidRPr="00D8217C">
        <w:t>100</w:t>
      </w:r>
      <w:r>
        <w:t>,</w:t>
      </w:r>
      <w:r w:rsidRPr="00D8217C">
        <w:t>000 kg</w:t>
      </w:r>
      <w:r w:rsidR="009C4AFA">
        <w:t>”</w:t>
      </w:r>
      <w:r w:rsidRPr="00D8217C">
        <w:t>.</w:t>
      </w:r>
    </w:p>
    <w:p w:rsidR="00EB3AFA" w:rsidRPr="00D8217C" w:rsidRDefault="00EB3AFA" w:rsidP="00EB4253">
      <w:pPr>
        <w:pStyle w:val="H23G"/>
        <w:rPr>
          <w:bCs/>
        </w:rPr>
      </w:pPr>
      <w:r w:rsidRPr="00D8217C">
        <w:tab/>
        <w:t>2.</w:t>
      </w:r>
      <w:r w:rsidRPr="00D8217C">
        <w:tab/>
        <w:t>Paragraph</w:t>
      </w:r>
      <w:r w:rsidR="00EB4253">
        <w:t xml:space="preserve"> </w:t>
      </w:r>
      <w:r w:rsidRPr="00D8217C">
        <w:t xml:space="preserve">10, </w:t>
      </w:r>
      <w:r>
        <w:t>before the table</w:t>
      </w:r>
    </w:p>
    <w:p w:rsidR="00EB3AFA" w:rsidRDefault="00EB3AFA" w:rsidP="00EB3AFA">
      <w:pPr>
        <w:pStyle w:val="SingleTxtG"/>
      </w:pPr>
      <w:r w:rsidRPr="00D8217C">
        <w:rPr>
          <w:bCs/>
          <w:i/>
          <w:iCs/>
        </w:rPr>
        <w:t>In</w:t>
      </w:r>
      <w:r>
        <w:rPr>
          <w:bCs/>
          <w:i/>
          <w:iCs/>
        </w:rPr>
        <w:t>se</w:t>
      </w:r>
      <w:r w:rsidRPr="00D8217C">
        <w:rPr>
          <w:bCs/>
          <w:i/>
          <w:iCs/>
        </w:rPr>
        <w:t>r</w:t>
      </w:r>
      <w:r>
        <w:rPr>
          <w:bCs/>
          <w:i/>
          <w:iCs/>
        </w:rPr>
        <w:t>t</w:t>
      </w:r>
      <w:r w:rsidRPr="00D8217C">
        <w:rPr>
          <w:bCs/>
          <w:i/>
          <w:iCs/>
        </w:rPr>
        <w:t xml:space="preserve"> </w:t>
      </w:r>
      <w:r w:rsidR="009C4AFA" w:rsidRPr="003432E5">
        <w:t>“</w:t>
      </w:r>
      <w:r w:rsidR="002F4CB9">
        <w:t>7.1.4.1.3</w:t>
      </w:r>
      <w:r w:rsidRPr="00D8217C">
        <w:t xml:space="preserve"> Limitation </w:t>
      </w:r>
      <w:r>
        <w:t>of quantities</w:t>
      </w:r>
      <w:r w:rsidR="009C4AFA">
        <w:t>”</w:t>
      </w:r>
      <w:r w:rsidRPr="00D8217C">
        <w:t>.</w:t>
      </w:r>
    </w:p>
    <w:p w:rsidR="00EB3AFA" w:rsidRPr="00D8217C" w:rsidRDefault="009C4AFA" w:rsidP="00EB3AFA">
      <w:pPr>
        <w:pStyle w:val="SingleTxtG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B3AFA" w:rsidRPr="00D8217C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518" w:rsidRPr="00FB1744" w:rsidRDefault="00E07518" w:rsidP="00FB1744">
      <w:pPr>
        <w:pStyle w:val="Footer"/>
      </w:pPr>
    </w:p>
  </w:endnote>
  <w:endnote w:type="continuationSeparator" w:id="0">
    <w:p w:rsidR="00E07518" w:rsidRPr="00FB1744" w:rsidRDefault="00E07518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AFA" w:rsidRDefault="00EB3AFA" w:rsidP="00EB3AFA">
    <w:pPr>
      <w:pStyle w:val="Footer"/>
      <w:tabs>
        <w:tab w:val="right" w:pos="9638"/>
      </w:tabs>
    </w:pPr>
    <w:r w:rsidRPr="00EB3AFA">
      <w:rPr>
        <w:b/>
        <w:bCs/>
        <w:sz w:val="18"/>
      </w:rPr>
      <w:fldChar w:fldCharType="begin"/>
    </w:r>
    <w:r w:rsidRPr="00EB3AFA">
      <w:rPr>
        <w:b/>
        <w:bCs/>
        <w:sz w:val="18"/>
      </w:rPr>
      <w:instrText xml:space="preserve"> PAGE  \* MERGEFORMAT </w:instrText>
    </w:r>
    <w:r w:rsidRPr="00EB3AFA">
      <w:rPr>
        <w:b/>
        <w:bCs/>
        <w:sz w:val="18"/>
      </w:rPr>
      <w:fldChar w:fldCharType="separate"/>
    </w:r>
    <w:r>
      <w:rPr>
        <w:b/>
        <w:bCs/>
        <w:noProof/>
        <w:sz w:val="18"/>
      </w:rPr>
      <w:t>2</w:t>
    </w:r>
    <w:r w:rsidRPr="00EB3AFA">
      <w:rPr>
        <w:b/>
        <w:bCs/>
        <w:sz w:val="18"/>
      </w:rPr>
      <w:fldChar w:fldCharType="end"/>
    </w:r>
    <w:r>
      <w:tab/>
      <w:t>GE.19-11262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AFA" w:rsidRDefault="00EB3AFA" w:rsidP="00EB3AFA">
    <w:pPr>
      <w:pStyle w:val="Footer"/>
      <w:tabs>
        <w:tab w:val="right" w:pos="9638"/>
      </w:tabs>
    </w:pPr>
    <w:r>
      <w:t>GE.19-11262</w:t>
    </w:r>
    <w:r>
      <w:tab/>
    </w:r>
    <w:r w:rsidRPr="00EB3AFA">
      <w:rPr>
        <w:b/>
        <w:bCs/>
        <w:sz w:val="18"/>
      </w:rPr>
      <w:fldChar w:fldCharType="begin"/>
    </w:r>
    <w:r w:rsidRPr="00EB3AFA">
      <w:rPr>
        <w:b/>
        <w:bCs/>
        <w:sz w:val="18"/>
      </w:rPr>
      <w:instrText xml:space="preserve"> PAGE  \* MERGEFORMAT </w:instrText>
    </w:r>
    <w:r w:rsidRPr="00EB3AFA">
      <w:rPr>
        <w:b/>
        <w:bCs/>
        <w:sz w:val="18"/>
      </w:rPr>
      <w:fldChar w:fldCharType="separate"/>
    </w:r>
    <w:r>
      <w:rPr>
        <w:b/>
        <w:bCs/>
        <w:noProof/>
        <w:sz w:val="18"/>
      </w:rPr>
      <w:t>3</w:t>
    </w:r>
    <w:r w:rsidRPr="00EB3AFA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3D5" w:rsidRDefault="00EB3AFA" w:rsidP="00AB3C7E"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3AFA" w:rsidRDefault="00EB3AFA" w:rsidP="00EB3AFA">
    <w:r>
      <w:t>GE.19-</w:t>
    </w:r>
    <w:proofErr w:type="gramStart"/>
    <w:r>
      <w:t>11262  (</w:t>
    </w:r>
    <w:proofErr w:type="gramEnd"/>
    <w:r>
      <w:t>E)</w:t>
    </w:r>
    <w:r w:rsidR="009C4AFA">
      <w:t xml:space="preserve">    260719    260719</w:t>
    </w:r>
  </w:p>
  <w:p w:rsidR="00EB3AFA" w:rsidRPr="00EB3AFA" w:rsidRDefault="00EB3AFA" w:rsidP="00EB3AFA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CE/TRANS/WP.15/AC.2/2019/32/Corr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32/Corr.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518" w:rsidRPr="00FB1744" w:rsidRDefault="00E07518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E07518" w:rsidRPr="00FB1744" w:rsidRDefault="00E07518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EB3AFA" w:rsidRDefault="00EB3AFA" w:rsidP="00EB3AFA">
      <w:pPr>
        <w:pStyle w:val="FootnoteText"/>
      </w:pPr>
      <w:r w:rsidRPr="00AC5439">
        <w:rPr>
          <w:rStyle w:val="FootnoteReference"/>
          <w:sz w:val="20"/>
          <w:szCs w:val="22"/>
          <w:vertAlign w:val="baseline"/>
        </w:rPr>
        <w:tab/>
        <w:t>*</w:t>
      </w:r>
      <w:r w:rsidRPr="003D4D87">
        <w:rPr>
          <w:rStyle w:val="FootnoteReference"/>
          <w:szCs w:val="22"/>
        </w:rPr>
        <w:tab/>
      </w:r>
      <w:r>
        <w:t>Distributed in German by the Central Commission for the Navigation of the Rhine under the symbol CCNR-ZKR/ADN/WP.15/AC.2/2019/32</w:t>
      </w:r>
      <w:r w:rsidRPr="00D8217C">
        <w:t>/Corr.1</w:t>
      </w:r>
      <w:r>
        <w:t>.</w:t>
      </w:r>
    </w:p>
  </w:footnote>
  <w:footnote w:id="2">
    <w:p w:rsidR="00EB3AFA" w:rsidRDefault="00EB3AFA" w:rsidP="00EB3AFA">
      <w:pPr>
        <w:pStyle w:val="FootnoteText"/>
      </w:pPr>
      <w:r w:rsidRPr="00AC5439">
        <w:rPr>
          <w:rStyle w:val="FootnoteReference"/>
          <w:sz w:val="20"/>
          <w:szCs w:val="24"/>
          <w:vertAlign w:val="baseline"/>
        </w:rPr>
        <w:tab/>
        <w:t xml:space="preserve">** </w:t>
      </w:r>
      <w:r w:rsidRPr="00AC5439">
        <w:rPr>
          <w:rStyle w:val="FootnoteReference"/>
          <w:sz w:val="20"/>
          <w:szCs w:val="24"/>
          <w:vertAlign w:val="baseline"/>
        </w:rPr>
        <w:tab/>
      </w:r>
      <w:r>
        <w:t>In accordance with the programme of work of the Inland Transport Committee for 2018–2019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AFA" w:rsidRDefault="00EB3AFA" w:rsidP="00EB3AFA">
    <w:pPr>
      <w:pStyle w:val="Header"/>
    </w:pPr>
    <w:r>
      <w:t>ECE/TRANS/WP.15/AC.2/2019/32/Corr.1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AFA" w:rsidRDefault="00EB3AFA" w:rsidP="00EB3AFA">
    <w:pPr>
      <w:pStyle w:val="Header"/>
      <w:jc w:val="right"/>
    </w:pPr>
    <w:r>
      <w:t>ECE/TRANS/WP.15/AC.2/2019/32/Corr.1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8"/>
    <w:rsid w:val="00046E92"/>
    <w:rsid w:val="00082B0F"/>
    <w:rsid w:val="000B51A1"/>
    <w:rsid w:val="000D1B89"/>
    <w:rsid w:val="001170DC"/>
    <w:rsid w:val="00247E2C"/>
    <w:rsid w:val="002D6C53"/>
    <w:rsid w:val="002F4CB9"/>
    <w:rsid w:val="002F5595"/>
    <w:rsid w:val="00334F6A"/>
    <w:rsid w:val="00342AC8"/>
    <w:rsid w:val="003432E5"/>
    <w:rsid w:val="003B4550"/>
    <w:rsid w:val="00461253"/>
    <w:rsid w:val="004D5F67"/>
    <w:rsid w:val="005042C2"/>
    <w:rsid w:val="00506C12"/>
    <w:rsid w:val="0056599A"/>
    <w:rsid w:val="00587690"/>
    <w:rsid w:val="00671529"/>
    <w:rsid w:val="00717266"/>
    <w:rsid w:val="007268F9"/>
    <w:rsid w:val="007C52B0"/>
    <w:rsid w:val="009411B4"/>
    <w:rsid w:val="00991F75"/>
    <w:rsid w:val="009C4AFA"/>
    <w:rsid w:val="009D0139"/>
    <w:rsid w:val="009F5CDC"/>
    <w:rsid w:val="00A775CF"/>
    <w:rsid w:val="00AB3C7E"/>
    <w:rsid w:val="00AC5439"/>
    <w:rsid w:val="00B06045"/>
    <w:rsid w:val="00C35A27"/>
    <w:rsid w:val="00C53472"/>
    <w:rsid w:val="00D445F2"/>
    <w:rsid w:val="00E02C2B"/>
    <w:rsid w:val="00E07518"/>
    <w:rsid w:val="00E1665F"/>
    <w:rsid w:val="00EB3AFA"/>
    <w:rsid w:val="00EB4253"/>
    <w:rsid w:val="00ED6C48"/>
    <w:rsid w:val="00EE56EB"/>
    <w:rsid w:val="00EF3097"/>
    <w:rsid w:val="00F22A40"/>
    <w:rsid w:val="00F356B0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AA4C727-825E-41FB-8812-02442598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9CFA-32B0-41C3-B674-EAE5275F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ECE/TRANS/WP.15/AC.2/2019/32/Corr.1</vt:lpstr>
    </vt:vector>
  </TitlesOfParts>
  <Company>DCM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ECE/TRANS/WP.15/AC.2/2019/32/Corr.1</dc:title>
  <dc:subject>1911262</dc:subject>
  <dc:creator>cg</dc:creator>
  <cp:keywords/>
  <dc:description/>
  <cp:lastModifiedBy>Marie-Claude Collet</cp:lastModifiedBy>
  <cp:revision>2</cp:revision>
  <cp:lastPrinted>2019-07-26T14:45:00Z</cp:lastPrinted>
  <dcterms:created xsi:type="dcterms:W3CDTF">2019-07-29T06:25:00Z</dcterms:created>
  <dcterms:modified xsi:type="dcterms:W3CDTF">2019-07-29T06:25:00Z</dcterms:modified>
</cp:coreProperties>
</file>