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312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3125A" w:rsidP="00C3125A">
            <w:pPr>
              <w:jc w:val="right"/>
            </w:pPr>
            <w:r w:rsidRPr="00C3125A">
              <w:rPr>
                <w:sz w:val="40"/>
              </w:rPr>
              <w:t>ECE</w:t>
            </w:r>
            <w:r>
              <w:t>/TRANS/WP.15/AC.2/2019/12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3125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3125A" w:rsidRDefault="00C3125A" w:rsidP="00C3125A">
            <w:pPr>
              <w:spacing w:line="240" w:lineRule="exact"/>
            </w:pPr>
            <w:r>
              <w:t>31 octobre 2018</w:t>
            </w:r>
          </w:p>
          <w:p w:rsidR="00C3125A" w:rsidRDefault="00C3125A" w:rsidP="00C3125A">
            <w:pPr>
              <w:spacing w:line="240" w:lineRule="exact"/>
            </w:pPr>
            <w:r>
              <w:t>Français</w:t>
            </w:r>
          </w:p>
          <w:p w:rsidR="00C3125A" w:rsidRPr="00DB58B5" w:rsidRDefault="00C3125A" w:rsidP="00C312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31CFE" w:rsidRPr="00970A9A" w:rsidRDefault="00E31CFE" w:rsidP="00E31CFE">
      <w:pPr>
        <w:suppressAutoHyphens w:val="0"/>
        <w:spacing w:before="120" w:after="120"/>
        <w:rPr>
          <w:b/>
          <w:sz w:val="24"/>
          <w:szCs w:val="24"/>
          <w:lang w:val="fr-FR"/>
        </w:rPr>
      </w:pPr>
      <w:r w:rsidRPr="00970A9A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970A9A">
        <w:rPr>
          <w:b/>
          <w:sz w:val="24"/>
          <w:szCs w:val="24"/>
          <w:lang w:val="fr-FR"/>
        </w:rPr>
        <w:t>de marchandises dangereuses</w:t>
      </w:r>
    </w:p>
    <w:p w:rsidR="00E31CFE" w:rsidRPr="000F5D87" w:rsidRDefault="00E31CFE" w:rsidP="00E31CFE">
      <w:pPr>
        <w:suppressAutoHyphens w:val="0"/>
        <w:spacing w:after="120"/>
        <w:rPr>
          <w:b/>
          <w:lang w:val="fr-FR"/>
        </w:rPr>
      </w:pPr>
      <w:r w:rsidRPr="000F5D87">
        <w:rPr>
          <w:b/>
          <w:lang w:val="fr-FR"/>
        </w:rPr>
        <w:t xml:space="preserve">Réunion commune d’experts sur le Règlement annexé </w:t>
      </w:r>
      <w:r>
        <w:rPr>
          <w:b/>
          <w:lang w:val="fr-FR"/>
        </w:rPr>
        <w:br/>
      </w:r>
      <w:r w:rsidRPr="000F5D87">
        <w:rPr>
          <w:b/>
          <w:lang w:val="fr-FR"/>
        </w:rPr>
        <w:t xml:space="preserve">à l’Accord européen relatif au transport international </w:t>
      </w:r>
      <w:r>
        <w:rPr>
          <w:b/>
          <w:lang w:val="fr-FR"/>
        </w:rPr>
        <w:br/>
      </w:r>
      <w:r w:rsidRPr="000F5D87">
        <w:rPr>
          <w:b/>
          <w:lang w:val="fr-FR"/>
        </w:rPr>
        <w:t xml:space="preserve">des marchandises dangereuses par voies de navigation </w:t>
      </w:r>
      <w:r>
        <w:rPr>
          <w:b/>
          <w:lang w:val="fr-FR"/>
        </w:rPr>
        <w:br/>
      </w:r>
      <w:r w:rsidRPr="000F5D87">
        <w:rPr>
          <w:b/>
          <w:lang w:val="fr-FR"/>
        </w:rPr>
        <w:t>intérieures (ADN)</w:t>
      </w:r>
      <w:r>
        <w:rPr>
          <w:b/>
          <w:lang w:val="fr-FR"/>
        </w:rPr>
        <w:t xml:space="preserve"> </w:t>
      </w:r>
      <w:r w:rsidRPr="000F5D87">
        <w:rPr>
          <w:b/>
          <w:lang w:val="fr-FR"/>
        </w:rPr>
        <w:t>(Comité de sécurité de l’ADN)</w:t>
      </w:r>
    </w:p>
    <w:p w:rsidR="00E31CFE" w:rsidRPr="000F5D87" w:rsidRDefault="00E31CFE" w:rsidP="00E31CFE">
      <w:pPr>
        <w:suppressAutoHyphens w:val="0"/>
        <w:rPr>
          <w:b/>
          <w:lang w:val="fr-FR"/>
        </w:rPr>
      </w:pPr>
      <w:r w:rsidRPr="000F5D87">
        <w:rPr>
          <w:b/>
          <w:lang w:val="fr-FR"/>
        </w:rPr>
        <w:t>Trente-quatrième session</w:t>
      </w:r>
    </w:p>
    <w:p w:rsidR="00E31CFE" w:rsidRPr="000F5D87" w:rsidRDefault="00E31CFE" w:rsidP="00E31CFE">
      <w:pPr>
        <w:suppressAutoHyphens w:val="0"/>
        <w:rPr>
          <w:lang w:val="fr-FR"/>
        </w:rPr>
      </w:pPr>
      <w:r w:rsidRPr="000F5D87">
        <w:rPr>
          <w:lang w:val="fr-FR"/>
        </w:rPr>
        <w:t>Genève, 21-25 janvier 2019</w:t>
      </w:r>
    </w:p>
    <w:p w:rsidR="00E31CFE" w:rsidRPr="000F5D87" w:rsidRDefault="00E31CFE" w:rsidP="00E31CFE">
      <w:pPr>
        <w:suppressAutoHyphens w:val="0"/>
        <w:rPr>
          <w:lang w:val="fr-FR"/>
        </w:rPr>
      </w:pPr>
      <w:r w:rsidRPr="000F5D87">
        <w:rPr>
          <w:lang w:val="fr-FR"/>
        </w:rPr>
        <w:t xml:space="preserve">Point </w:t>
      </w:r>
      <w:r w:rsidR="00CD6D79">
        <w:rPr>
          <w:lang w:val="fr-FR"/>
        </w:rPr>
        <w:t>3 c</w:t>
      </w:r>
      <w:r w:rsidRPr="000F5D87">
        <w:rPr>
          <w:lang w:val="fr-FR"/>
        </w:rPr>
        <w:t>) de l’ordre du jour provisoire</w:t>
      </w:r>
    </w:p>
    <w:p w:rsidR="00CD6D79" w:rsidRPr="0054780C" w:rsidRDefault="00CD6D79" w:rsidP="00CD6D79">
      <w:pPr>
        <w:rPr>
          <w:b/>
          <w:lang w:val="fr-FR"/>
        </w:rPr>
      </w:pPr>
      <w:bookmarkStart w:id="1" w:name="OLE_LINK2"/>
      <w:bookmarkStart w:id="2" w:name="OLE_LINK1"/>
      <w:r>
        <w:rPr>
          <w:b/>
          <w:bCs/>
          <w:lang w:val="fr-FR"/>
        </w:rPr>
        <w:t xml:space="preserve">Mise en œuvre de l’Accord européen relatif au transport </w:t>
      </w:r>
      <w:r>
        <w:rPr>
          <w:b/>
          <w:bCs/>
          <w:lang w:val="fr-FR"/>
        </w:rPr>
        <w:br/>
        <w:t xml:space="preserve">international des marchandises dangereuses par voies </w:t>
      </w:r>
      <w:r>
        <w:rPr>
          <w:b/>
          <w:bCs/>
          <w:lang w:val="fr-FR"/>
        </w:rPr>
        <w:br/>
        <w:t xml:space="preserve">de navigation intérieures (ADN) : Interprétation </w:t>
      </w:r>
      <w:r>
        <w:rPr>
          <w:b/>
          <w:bCs/>
          <w:lang w:val="fr-FR"/>
        </w:rPr>
        <w:br/>
        <w:t>du Règlement annexé à l’ADN</w:t>
      </w:r>
      <w:bookmarkEnd w:id="1"/>
      <w:bookmarkEnd w:id="2"/>
    </w:p>
    <w:p w:rsidR="00CD6D79" w:rsidRPr="0054780C" w:rsidRDefault="00CD6D79" w:rsidP="00CD6D7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Matériaux de construction (9.1.0.0)</w:t>
      </w:r>
    </w:p>
    <w:p w:rsidR="00CD6D79" w:rsidRPr="0054780C" w:rsidRDefault="00CD6D79" w:rsidP="00CD6D7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belge</w:t>
      </w:r>
      <w:r w:rsidRPr="00CD6D79">
        <w:rPr>
          <w:b w:val="0"/>
          <w:bCs/>
          <w:sz w:val="20"/>
          <w:lang w:val="fr-FR"/>
        </w:rPr>
        <w:footnoteReference w:customMarkFollows="1" w:id="2"/>
        <w:t>*</w:t>
      </w:r>
      <w:r w:rsidRPr="00CD6D79">
        <w:rPr>
          <w:b w:val="0"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CD6D79">
        <w:rPr>
          <w:b w:val="0"/>
          <w:bCs/>
          <w:sz w:val="20"/>
          <w:lang w:val="fr-FR"/>
        </w:rPr>
        <w:footnoteReference w:customMarkFollows="1" w:id="3"/>
        <w:t>**</w:t>
      </w:r>
    </w:p>
    <w:p w:rsidR="00CD6D79" w:rsidRPr="0054780C" w:rsidRDefault="00CD6D79" w:rsidP="00CD6D7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CD6D79" w:rsidRPr="0054780C" w:rsidRDefault="00CD6D79" w:rsidP="00CD6D7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L’autorité compétente belge a été invitée à délivrer un certificat d’agrément pour un patrouilleur/bateau à usage spécial à coque en aluminium. </w:t>
      </w:r>
    </w:p>
    <w:p w:rsidR="00CD6D79" w:rsidRPr="0054780C" w:rsidRDefault="00CD6D79" w:rsidP="00CD6D79">
      <w:pPr>
        <w:pStyle w:val="SingleTxtG"/>
        <w:keepNext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 9.1.0.0 de l’ADN se lit comme suit</w:t>
      </w:r>
      <w:r w:rsidR="00937D84">
        <w:rPr>
          <w:lang w:val="fr-FR"/>
        </w:rPr>
        <w:t> </w:t>
      </w:r>
      <w:r>
        <w:rPr>
          <w:lang w:val="fr-FR"/>
        </w:rPr>
        <w:t xml:space="preserve">: </w:t>
      </w:r>
    </w:p>
    <w:p w:rsidR="00CD6D79" w:rsidRPr="0054780C" w:rsidRDefault="00CD6D79" w:rsidP="00CD6D79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La coque du bateau doit être construite en acier de construction navale ou en un autre métal à condition que ce métal présente au moins des propriétés équivalentes en ce qui concerne les propriétés mécaniques et la résistance aux effets de la </w:t>
      </w:r>
      <w:proofErr w:type="gramStart"/>
      <w:r>
        <w:rPr>
          <w:lang w:val="fr-FR"/>
        </w:rPr>
        <w:t>température</w:t>
      </w:r>
      <w:proofErr w:type="gramEnd"/>
      <w:r>
        <w:rPr>
          <w:lang w:val="fr-FR"/>
        </w:rPr>
        <w:t xml:space="preserve"> et du feu. »</w:t>
      </w:r>
      <w:r w:rsidR="00937D84">
        <w:rPr>
          <w:lang w:val="fr-FR"/>
        </w:rPr>
        <w:t>.</w:t>
      </w:r>
    </w:p>
    <w:p w:rsidR="00CD6D79" w:rsidRPr="0054780C" w:rsidRDefault="00CD6D79" w:rsidP="00937D8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De l’avis de l’autorité compétente belge, l’aluminium n’a pas la même résistance aux effets de la température et du feu que l’acier.</w:t>
      </w:r>
    </w:p>
    <w:p w:rsidR="00CD6D79" w:rsidRPr="0054780C" w:rsidRDefault="00CD6D79" w:rsidP="00937D84">
      <w:pPr>
        <w:pStyle w:val="SingleTxtG"/>
        <w:keepLines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Lorsque l’autorité compétente belge a dit au propriétaire qu’il n’était pas possible de délivrer un certificat d’agrément au regard des dispositions du 9.1.0.0, celui-ci a produit une copie d’un certificat d’agrément délivré pour un bateau similaire en aluminium. Ce</w:t>
      </w:r>
      <w:r w:rsidR="00937D84">
        <w:rPr>
          <w:lang w:val="fr-FR"/>
        </w:rPr>
        <w:t> </w:t>
      </w:r>
      <w:r>
        <w:rPr>
          <w:lang w:val="fr-FR"/>
        </w:rPr>
        <w:t>certificat avait été délivré en vertu du 7.1.2.19.1.</w:t>
      </w:r>
    </w:p>
    <w:p w:rsidR="00CD6D79" w:rsidRPr="0054780C" w:rsidRDefault="00CD6D79" w:rsidP="00937D8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Suite à</w:t>
      </w:r>
      <w:proofErr w:type="gramEnd"/>
      <w:r>
        <w:rPr>
          <w:lang w:val="fr-FR"/>
        </w:rPr>
        <w:t xml:space="preserve"> donner</w:t>
      </w:r>
    </w:p>
    <w:p w:rsidR="00F9573C" w:rsidRDefault="00CD6D79" w:rsidP="00937D84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 Comité de sécurité est invité à ouvrir un débat sur le sujet et à fournir une interprétation du 9.1.0.0. Quels autres métaux couramment utilisés dans la construction navale pourraient être considérés comme ayant « au moins des propriétés équivalentes en ce qui concerne les propriétés mécaniques et la résistance aux effets de la température et du feu » ?</w:t>
      </w:r>
    </w:p>
    <w:p w:rsidR="00937D84" w:rsidRPr="00937D84" w:rsidRDefault="00937D84" w:rsidP="00937D8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37D84" w:rsidRPr="00937D84" w:rsidSect="00C312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DF" w:rsidRDefault="009C58DF" w:rsidP="00F95C08">
      <w:pPr>
        <w:spacing w:line="240" w:lineRule="auto"/>
      </w:pPr>
    </w:p>
  </w:endnote>
  <w:endnote w:type="continuationSeparator" w:id="0">
    <w:p w:rsidR="009C58DF" w:rsidRPr="00AC3823" w:rsidRDefault="009C58DF" w:rsidP="00AC3823">
      <w:pPr>
        <w:pStyle w:val="Footer"/>
      </w:pPr>
    </w:p>
  </w:endnote>
  <w:endnote w:type="continuationNotice" w:id="1">
    <w:p w:rsidR="009C58DF" w:rsidRDefault="009C58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A" w:rsidRPr="00C3125A" w:rsidRDefault="00C3125A" w:rsidP="00C3125A">
    <w:pPr>
      <w:pStyle w:val="Footer"/>
      <w:tabs>
        <w:tab w:val="right" w:pos="9638"/>
      </w:tabs>
    </w:pPr>
    <w:r w:rsidRPr="00C3125A">
      <w:rPr>
        <w:b/>
        <w:sz w:val="18"/>
      </w:rPr>
      <w:fldChar w:fldCharType="begin"/>
    </w:r>
    <w:r w:rsidRPr="00C3125A">
      <w:rPr>
        <w:b/>
        <w:sz w:val="18"/>
      </w:rPr>
      <w:instrText xml:space="preserve"> PAGE  \* MERGEFORMAT </w:instrText>
    </w:r>
    <w:r w:rsidRPr="00C3125A">
      <w:rPr>
        <w:b/>
        <w:sz w:val="18"/>
      </w:rPr>
      <w:fldChar w:fldCharType="separate"/>
    </w:r>
    <w:r w:rsidR="00A93104">
      <w:rPr>
        <w:b/>
        <w:noProof/>
        <w:sz w:val="18"/>
      </w:rPr>
      <w:t>2</w:t>
    </w:r>
    <w:r w:rsidRPr="00C3125A">
      <w:rPr>
        <w:b/>
        <w:sz w:val="18"/>
      </w:rPr>
      <w:fldChar w:fldCharType="end"/>
    </w:r>
    <w:r>
      <w:rPr>
        <w:b/>
        <w:sz w:val="18"/>
      </w:rPr>
      <w:tab/>
    </w:r>
    <w:r>
      <w:t>GE.18-18211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A" w:rsidRPr="00C3125A" w:rsidRDefault="00C3125A" w:rsidP="00C3125A">
    <w:pPr>
      <w:pStyle w:val="Footer"/>
      <w:tabs>
        <w:tab w:val="right" w:pos="9638"/>
      </w:tabs>
      <w:rPr>
        <w:b/>
        <w:sz w:val="18"/>
      </w:rPr>
    </w:pPr>
    <w:r>
      <w:t>GE.18-18211</w:t>
    </w:r>
    <w:r>
      <w:tab/>
    </w:r>
    <w:r w:rsidRPr="00C3125A">
      <w:rPr>
        <w:b/>
        <w:sz w:val="18"/>
      </w:rPr>
      <w:fldChar w:fldCharType="begin"/>
    </w:r>
    <w:r w:rsidRPr="00C3125A">
      <w:rPr>
        <w:b/>
        <w:sz w:val="18"/>
      </w:rPr>
      <w:instrText xml:space="preserve"> PAGE  \* MERGEFORMAT </w:instrText>
    </w:r>
    <w:r w:rsidRPr="00C3125A">
      <w:rPr>
        <w:b/>
        <w:sz w:val="18"/>
      </w:rPr>
      <w:fldChar w:fldCharType="separate"/>
    </w:r>
    <w:r w:rsidR="00A93104">
      <w:rPr>
        <w:b/>
        <w:noProof/>
        <w:sz w:val="18"/>
      </w:rPr>
      <w:t>2</w:t>
    </w:r>
    <w:r w:rsidRPr="00C312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3125A" w:rsidRDefault="00C3125A" w:rsidP="00C3125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18211  (</w:t>
    </w:r>
    <w:proofErr w:type="gramEnd"/>
    <w:r>
      <w:rPr>
        <w:sz w:val="20"/>
      </w:rPr>
      <w:t>F)    201118    291118</w:t>
    </w:r>
    <w:r>
      <w:rPr>
        <w:sz w:val="20"/>
      </w:rPr>
      <w:br/>
    </w:r>
    <w:r w:rsidRPr="00C3125A">
      <w:rPr>
        <w:rFonts w:ascii="C39T30Lfz" w:hAnsi="C39T30Lfz"/>
        <w:sz w:val="56"/>
      </w:rPr>
      <w:t></w:t>
    </w:r>
    <w:r w:rsidRPr="00C3125A">
      <w:rPr>
        <w:rFonts w:ascii="C39T30Lfz" w:hAnsi="C39T30Lfz"/>
        <w:sz w:val="56"/>
      </w:rPr>
      <w:t></w:t>
    </w:r>
    <w:r w:rsidRPr="00C3125A">
      <w:rPr>
        <w:rFonts w:ascii="C39T30Lfz" w:hAnsi="C39T30Lfz"/>
        <w:sz w:val="56"/>
      </w:rPr>
      <w:t></w:t>
    </w:r>
    <w:r w:rsidRPr="00C3125A">
      <w:rPr>
        <w:rFonts w:ascii="C39T30Lfz" w:hAnsi="C39T30Lfz"/>
        <w:sz w:val="56"/>
      </w:rPr>
      <w:t></w:t>
    </w:r>
    <w:r w:rsidRPr="00C3125A">
      <w:rPr>
        <w:rFonts w:ascii="C39T30Lfz" w:hAnsi="C39T30Lfz"/>
        <w:sz w:val="56"/>
      </w:rPr>
      <w:t></w:t>
    </w:r>
    <w:r w:rsidRPr="00C3125A">
      <w:rPr>
        <w:rFonts w:ascii="C39T30Lfz" w:hAnsi="C39T30Lfz"/>
        <w:sz w:val="56"/>
      </w:rPr>
      <w:t></w:t>
    </w:r>
    <w:r w:rsidRPr="00C3125A">
      <w:rPr>
        <w:rFonts w:ascii="C39T30Lfz" w:hAnsi="C39T30Lfz"/>
        <w:sz w:val="56"/>
      </w:rPr>
      <w:t></w:t>
    </w:r>
    <w:r w:rsidRPr="00C3125A">
      <w:rPr>
        <w:rFonts w:ascii="C39T30Lfz" w:hAnsi="C39T30Lfz"/>
        <w:sz w:val="56"/>
      </w:rPr>
      <w:t></w:t>
    </w:r>
    <w:r w:rsidRPr="00C3125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DF" w:rsidRPr="00AC3823" w:rsidRDefault="009C58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58DF" w:rsidRPr="00AC3823" w:rsidRDefault="009C58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58DF" w:rsidRPr="00AC3823" w:rsidRDefault="009C58DF">
      <w:pPr>
        <w:spacing w:line="240" w:lineRule="auto"/>
        <w:rPr>
          <w:sz w:val="2"/>
          <w:szCs w:val="2"/>
        </w:rPr>
      </w:pPr>
    </w:p>
  </w:footnote>
  <w:footnote w:id="2">
    <w:p w:rsidR="00CD6D79" w:rsidRDefault="00CD6D79" w:rsidP="00CD6D79">
      <w:pPr>
        <w:pStyle w:val="FootnoteText"/>
      </w:pPr>
      <w:r>
        <w:rPr>
          <w:lang w:val="fr-FR"/>
        </w:rPr>
        <w:tab/>
      </w:r>
      <w:r w:rsidRPr="00937D84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CCNR/ZKR/ADN/WP.15/AC.2/2019/12.</w:t>
      </w:r>
    </w:p>
  </w:footnote>
  <w:footnote w:id="3">
    <w:p w:rsidR="00CD6D79" w:rsidRDefault="00CD6D79" w:rsidP="00CD6D79">
      <w:pPr>
        <w:pStyle w:val="FootnoteText"/>
      </w:pPr>
      <w:r>
        <w:rPr>
          <w:lang w:val="fr-FR"/>
        </w:rPr>
        <w:tab/>
      </w:r>
      <w:r w:rsidRPr="00937D84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2018-2019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A" w:rsidRPr="00C3125A" w:rsidRDefault="00D444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93104">
      <w:t>ECE/TRANS/WP.15/AC.2/2019/12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5A" w:rsidRPr="00C3125A" w:rsidRDefault="00D44484" w:rsidP="00C3125A">
    <w:pPr>
      <w:pStyle w:val="Header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A93104">
      <w:t>ECE/TRANS/WP.15/AC.2/2019/12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37D84"/>
    <w:rsid w:val="009446C0"/>
    <w:rsid w:val="009705C8"/>
    <w:rsid w:val="009C1CF4"/>
    <w:rsid w:val="009C58DF"/>
    <w:rsid w:val="009F6B74"/>
    <w:rsid w:val="00A3029F"/>
    <w:rsid w:val="00A30353"/>
    <w:rsid w:val="00A93104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3125A"/>
    <w:rsid w:val="00C97039"/>
    <w:rsid w:val="00CD6D79"/>
    <w:rsid w:val="00D3439C"/>
    <w:rsid w:val="00D44484"/>
    <w:rsid w:val="00DB1831"/>
    <w:rsid w:val="00DD3BFD"/>
    <w:rsid w:val="00DF6678"/>
    <w:rsid w:val="00E0299A"/>
    <w:rsid w:val="00E31CF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69A76F-8E6D-4780-A115-AE0BD38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D6D7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ECE/TRANS/WP.15/AC.2/2019/12</vt:lpstr>
      <vt:lpstr>ECE/TRANS/WP.15/AC.2/2019/12</vt:lpstr>
    </vt:vector>
  </TitlesOfParts>
  <Company>DCM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ECE/TRANS/WP.15/AC.2/2019/12</dc:title>
  <dc:subject/>
  <dc:creator>Nathalie VITTOZ</dc:creator>
  <cp:keywords/>
  <cp:lastModifiedBy>Marie-Claude Collet</cp:lastModifiedBy>
  <cp:revision>2</cp:revision>
  <cp:lastPrinted>2018-11-29T13:59:00Z</cp:lastPrinted>
  <dcterms:created xsi:type="dcterms:W3CDTF">2018-12-03T08:06:00Z</dcterms:created>
  <dcterms:modified xsi:type="dcterms:W3CDTF">2018-12-03T08:06:00Z</dcterms:modified>
</cp:coreProperties>
</file>