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3C4356F3" w14:textId="77777777" w:rsidTr="00732AD2">
        <w:trPr>
          <w:cantSplit/>
          <w:trHeight w:hRule="exact" w:val="851"/>
        </w:trPr>
        <w:tc>
          <w:tcPr>
            <w:tcW w:w="1276" w:type="dxa"/>
            <w:tcBorders>
              <w:bottom w:val="single" w:sz="4" w:space="0" w:color="auto"/>
            </w:tcBorders>
            <w:shd w:val="clear" w:color="auto" w:fill="auto"/>
            <w:vAlign w:val="bottom"/>
          </w:tcPr>
          <w:p w14:paraId="048E379C" w14:textId="7777777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5EF81943"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EEE0504" w14:textId="39F50F7C" w:rsidR="00732AD2" w:rsidRPr="00525E6C" w:rsidRDefault="0025722A" w:rsidP="00DA725B">
            <w:pPr>
              <w:jc w:val="right"/>
            </w:pPr>
            <w:r w:rsidRPr="006A706E">
              <w:rPr>
                <w:sz w:val="40"/>
              </w:rPr>
              <w:t>ECE</w:t>
            </w:r>
            <w:r w:rsidRPr="006A706E">
              <w:t>/TRANS/WP.29/</w:t>
            </w:r>
            <w:r w:rsidR="00360EDD" w:rsidRPr="006A706E">
              <w:t>GRE/201</w:t>
            </w:r>
            <w:r w:rsidR="009B5460" w:rsidRPr="006A706E">
              <w:t>9</w:t>
            </w:r>
            <w:r w:rsidRPr="006A706E">
              <w:t>/</w:t>
            </w:r>
            <w:r w:rsidR="00686549">
              <w:t>24</w:t>
            </w:r>
          </w:p>
        </w:tc>
      </w:tr>
      <w:tr w:rsidR="00525E6C" w:rsidRPr="00525E6C" w14:paraId="48D51D5A"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7E6B82B6" w14:textId="77777777" w:rsidR="00732AD2" w:rsidRPr="00525E6C" w:rsidRDefault="00732AD2" w:rsidP="00732AD2">
            <w:pPr>
              <w:spacing w:before="120"/>
            </w:pPr>
            <w:r w:rsidRPr="00525E6C">
              <w:rPr>
                <w:noProof/>
                <w:lang w:val="en-US" w:eastAsia="zh-CN"/>
              </w:rPr>
              <w:drawing>
                <wp:inline distT="0" distB="0" distL="0" distR="0" wp14:anchorId="284B13EF" wp14:editId="634876D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828988"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13E32BB5" w14:textId="77777777" w:rsidR="00732AD2" w:rsidRPr="00525E6C" w:rsidRDefault="00732AD2" w:rsidP="00732AD2">
            <w:pPr>
              <w:spacing w:before="240" w:line="240" w:lineRule="exact"/>
            </w:pPr>
            <w:r w:rsidRPr="00525E6C">
              <w:t>Distr.: General</w:t>
            </w:r>
          </w:p>
          <w:p w14:paraId="0D1077A1" w14:textId="0713352E" w:rsidR="0025722A" w:rsidRDefault="00A95254" w:rsidP="0025722A">
            <w:pPr>
              <w:spacing w:line="240" w:lineRule="exact"/>
            </w:pPr>
            <w:r w:rsidRPr="00A95254">
              <w:t>7</w:t>
            </w:r>
            <w:r w:rsidR="00EB70BF" w:rsidRPr="00A95254">
              <w:t xml:space="preserve"> August 2019</w:t>
            </w:r>
          </w:p>
          <w:p w14:paraId="4BCA09CB" w14:textId="77777777" w:rsidR="00732AD2" w:rsidRPr="00525E6C" w:rsidRDefault="00732AD2" w:rsidP="00732AD2">
            <w:pPr>
              <w:spacing w:line="240" w:lineRule="exact"/>
            </w:pPr>
          </w:p>
          <w:p w14:paraId="20E69454" w14:textId="77777777" w:rsidR="00732AD2" w:rsidRPr="00525E6C" w:rsidRDefault="00732AD2" w:rsidP="00732AD2">
            <w:pPr>
              <w:spacing w:line="240" w:lineRule="exact"/>
            </w:pPr>
            <w:r w:rsidRPr="00525E6C">
              <w:t>Original: English</w:t>
            </w:r>
          </w:p>
        </w:tc>
      </w:tr>
    </w:tbl>
    <w:p w14:paraId="32D3E06F" w14:textId="77777777"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77777777" w:rsidR="00EB70BF" w:rsidRPr="00A95254" w:rsidRDefault="00EB70BF" w:rsidP="00EB70BF">
      <w:pPr>
        <w:ind w:right="1134"/>
        <w:rPr>
          <w:b/>
        </w:rPr>
      </w:pPr>
      <w:r w:rsidRPr="00A95254">
        <w:rPr>
          <w:b/>
        </w:rPr>
        <w:t>Eighty-second session</w:t>
      </w:r>
    </w:p>
    <w:p w14:paraId="2D1DEC65" w14:textId="77777777" w:rsidR="00EB70BF" w:rsidRPr="00A95254" w:rsidRDefault="00EB70BF" w:rsidP="00EB70BF">
      <w:pPr>
        <w:ind w:right="1134"/>
      </w:pPr>
      <w:r w:rsidRPr="00A95254">
        <w:t>Geneva, 22–25 October 2019</w:t>
      </w:r>
    </w:p>
    <w:p w14:paraId="5B492E7A" w14:textId="7C1469C1" w:rsidR="00732AD2" w:rsidRPr="00525E6C" w:rsidRDefault="00732AD2" w:rsidP="00E04EC7">
      <w:pPr>
        <w:ind w:right="1134"/>
        <w:rPr>
          <w:bCs/>
        </w:rPr>
      </w:pPr>
      <w:r w:rsidRPr="00A95254">
        <w:rPr>
          <w:bCs/>
        </w:rPr>
        <w:t xml:space="preserve">Item </w:t>
      </w:r>
      <w:r w:rsidR="00832A7B">
        <w:rPr>
          <w:bCs/>
        </w:rPr>
        <w:t>4</w:t>
      </w:r>
      <w:r w:rsidR="00DA725B" w:rsidRPr="00A95254">
        <w:rPr>
          <w:bCs/>
        </w:rPr>
        <w:t xml:space="preserve"> </w:t>
      </w:r>
      <w:r w:rsidRPr="00A95254">
        <w:rPr>
          <w:bCs/>
        </w:rPr>
        <w:t>of</w:t>
      </w:r>
      <w:r w:rsidRPr="00525E6C">
        <w:rPr>
          <w:bCs/>
        </w:rPr>
        <w:t xml:space="preserve"> the provisional agenda</w:t>
      </w:r>
    </w:p>
    <w:p w14:paraId="2188E5B9" w14:textId="77777777" w:rsidR="00DA725B" w:rsidRPr="00C740F6"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Pr>
          <w:b/>
          <w:bCs/>
        </w:rPr>
        <w:t xml:space="preserve"> </w:t>
      </w:r>
    </w:p>
    <w:p w14:paraId="1BE1B729" w14:textId="41577E8A" w:rsidR="00732AD2" w:rsidRPr="00525E6C" w:rsidRDefault="00732AD2" w:rsidP="00382714">
      <w:pPr>
        <w:pStyle w:val="HChG"/>
      </w:pPr>
      <w:r w:rsidRPr="00525E6C">
        <w:tab/>
      </w:r>
      <w:r w:rsidRPr="00525E6C">
        <w:tab/>
      </w:r>
      <w:r w:rsidR="00E317C2" w:rsidRPr="008357CC">
        <w:t xml:space="preserve">Proposal </w:t>
      </w:r>
      <w:r w:rsidR="00E317C2">
        <w:t xml:space="preserve">to correct UN </w:t>
      </w:r>
      <w:r w:rsidR="00E317C2" w:rsidRPr="008357CC">
        <w:t xml:space="preserve">Regulation </w:t>
      </w:r>
      <w:r w:rsidR="00E317C2">
        <w:t>No. [149] (</w:t>
      </w:r>
      <w:r w:rsidR="00E317C2" w:rsidRPr="00E317C2">
        <w:t>Road Illumination Devices</w:t>
      </w:r>
      <w:r w:rsidR="00E317C2">
        <w:t>)</w:t>
      </w:r>
      <w:r w:rsidR="00DA725B">
        <w:t xml:space="preserve"> </w:t>
      </w:r>
    </w:p>
    <w:p w14:paraId="51369146" w14:textId="35458EA2"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610AA4C8" w:rsidR="0053129E" w:rsidRPr="00525E6C" w:rsidRDefault="00E317C2" w:rsidP="00E317C2">
      <w:pPr>
        <w:pStyle w:val="SingleTxtG"/>
        <w:tabs>
          <w:tab w:val="left" w:pos="8505"/>
        </w:tabs>
        <w:ind w:firstLine="567"/>
        <w:rPr>
          <w:b/>
          <w:bCs/>
        </w:rPr>
      </w:pPr>
      <w:r w:rsidRPr="00856C69">
        <w:t xml:space="preserve">The text reproduced below was prepared by </w:t>
      </w:r>
      <w:r w:rsidR="00832A7B" w:rsidRPr="00832A7B">
        <w:t xml:space="preserve">Informal Working Group on Simplification of Lighting and Light-Signalling Regulations </w:t>
      </w:r>
      <w:r w:rsidR="00832A7B">
        <w:t>(</w:t>
      </w:r>
      <w:r>
        <w:t>IWG SLR</w:t>
      </w:r>
      <w:r w:rsidR="00832A7B">
        <w:t>)</w:t>
      </w:r>
      <w:r>
        <w:t xml:space="preserve"> </w:t>
      </w:r>
      <w:r w:rsidRPr="008357CC">
        <w:rPr>
          <w:lang w:val="en-US"/>
        </w:rPr>
        <w:t xml:space="preserve">with the aim to </w:t>
      </w:r>
      <w:r w:rsidR="00B50063">
        <w:rPr>
          <w:lang w:val="en-US"/>
        </w:rPr>
        <w:t>reintroduce</w:t>
      </w:r>
      <w:r>
        <w:rPr>
          <w:lang w:val="en-US"/>
        </w:rPr>
        <w:t xml:space="preserve"> </w:t>
      </w:r>
      <w:r w:rsidR="00832A7B">
        <w:rPr>
          <w:lang w:val="en-US"/>
        </w:rPr>
        <w:t xml:space="preserve">the </w:t>
      </w:r>
      <w:r w:rsidR="00B50063">
        <w:rPr>
          <w:lang w:val="en-US"/>
        </w:rPr>
        <w:t xml:space="preserve">run-up provisions for </w:t>
      </w:r>
      <w:r w:rsidR="00832A7B">
        <w:rPr>
          <w:lang w:val="en-US"/>
        </w:rPr>
        <w:t>high-intensity discharge (</w:t>
      </w:r>
      <w:r w:rsidR="00B50063">
        <w:rPr>
          <w:lang w:val="en-US"/>
        </w:rPr>
        <w:t>HID</w:t>
      </w:r>
      <w:r w:rsidR="00832A7B">
        <w:rPr>
          <w:lang w:val="en-US"/>
        </w:rPr>
        <w:t>)</w:t>
      </w:r>
      <w:r w:rsidR="00B50063">
        <w:rPr>
          <w:lang w:val="en-US"/>
        </w:rPr>
        <w:t xml:space="preserve"> headlamps that were </w:t>
      </w:r>
      <w:r w:rsidR="00555C30" w:rsidRPr="00555C30">
        <w:rPr>
          <w:lang w:val="en-US"/>
        </w:rPr>
        <w:t>unintentionally</w:t>
      </w:r>
      <w:r w:rsidR="00555C30">
        <w:rPr>
          <w:lang w:val="en-US"/>
        </w:rPr>
        <w:t xml:space="preserve"> </w:t>
      </w:r>
      <w:r w:rsidR="00B50063">
        <w:rPr>
          <w:lang w:val="en-US"/>
        </w:rPr>
        <w:t xml:space="preserve">not included </w:t>
      </w:r>
      <w:r>
        <w:rPr>
          <w:lang w:val="en-US"/>
        </w:rPr>
        <w:t>in</w:t>
      </w:r>
      <w:r w:rsidRPr="008357CC">
        <w:rPr>
          <w:lang w:val="en-US"/>
        </w:rPr>
        <w:t xml:space="preserve"> the </w:t>
      </w:r>
      <w:r>
        <w:rPr>
          <w:lang w:val="en-US"/>
        </w:rPr>
        <w:t xml:space="preserve">text of the </w:t>
      </w:r>
      <w:r w:rsidRPr="008357CC">
        <w:rPr>
          <w:lang w:val="en-US"/>
        </w:rPr>
        <w:t xml:space="preserve">new </w:t>
      </w:r>
      <w:r>
        <w:rPr>
          <w:lang w:val="en-US"/>
        </w:rPr>
        <w:t xml:space="preserve">UN </w:t>
      </w:r>
      <w:r w:rsidRPr="008357CC">
        <w:rPr>
          <w:lang w:val="en-US"/>
        </w:rPr>
        <w:t>Regulation</w:t>
      </w:r>
      <w:r>
        <w:rPr>
          <w:lang w:val="en-US"/>
        </w:rPr>
        <w:t xml:space="preserve"> No. [149].</w:t>
      </w:r>
      <w:r w:rsidRPr="008357CC">
        <w:rPr>
          <w:lang w:val="en-US"/>
        </w:rPr>
        <w:t xml:space="preserve"> The modifications to </w:t>
      </w:r>
      <w:r w:rsidR="00832A7B" w:rsidRPr="00832A7B">
        <w:rPr>
          <w:lang w:val="en-US"/>
        </w:rPr>
        <w:t xml:space="preserve">UN Regulation No. [149] </w:t>
      </w:r>
      <w:r w:rsidR="00832A7B">
        <w:rPr>
          <w:lang w:val="en-US"/>
        </w:rPr>
        <w:t>(</w:t>
      </w:r>
      <w:r w:rsidR="007D7912" w:rsidRPr="007D7912">
        <w:rPr>
          <w:lang w:val="en-US"/>
        </w:rPr>
        <w:t>ECE/TRANS/WP.29/2018/158/Rev.1</w:t>
      </w:r>
      <w:r w:rsidR="00832A7B">
        <w:rPr>
          <w:lang w:val="en-US"/>
        </w:rPr>
        <w:t>)</w:t>
      </w:r>
      <w:r w:rsidR="007D7912" w:rsidRPr="007D7912">
        <w:rPr>
          <w:lang w:val="en-US"/>
        </w:rPr>
        <w:t xml:space="preserve"> </w:t>
      </w:r>
      <w:r w:rsidRPr="008357CC">
        <w:rPr>
          <w:lang w:val="en-US"/>
        </w:rPr>
        <w:t xml:space="preserve">are marked in </w:t>
      </w:r>
      <w:r w:rsidRPr="008357CC">
        <w:rPr>
          <w:b/>
          <w:lang w:val="en-US"/>
        </w:rPr>
        <w:t>bold</w:t>
      </w:r>
      <w:r w:rsidRPr="008357CC">
        <w:rPr>
          <w:lang w:val="en-US"/>
        </w:rPr>
        <w:t xml:space="preserve"> for new or </w:t>
      </w:r>
      <w:r w:rsidRPr="008357CC">
        <w:rPr>
          <w:strike/>
          <w:lang w:val="en-US"/>
        </w:rPr>
        <w:t>strikethrough</w:t>
      </w:r>
      <w:r w:rsidRPr="008357CC">
        <w:rPr>
          <w:lang w:val="en-US"/>
        </w:rPr>
        <w:t xml:space="preserve"> for deleted characters</w:t>
      </w:r>
      <w:r w:rsidR="00DA725B">
        <w:t>.</w:t>
      </w:r>
    </w:p>
    <w:p w14:paraId="20CA5035" w14:textId="77777777" w:rsidR="0053129E" w:rsidRPr="00525E6C" w:rsidRDefault="0053129E" w:rsidP="0053129E">
      <w:pPr>
        <w:rPr>
          <w:lang w:val="en-US"/>
        </w:rPr>
        <w:sectPr w:rsidR="0053129E" w:rsidRPr="00525E6C" w:rsidSect="00BC3911">
          <w:footerReference w:type="even" r:id="rId9"/>
          <w:footerReference w:type="default" r:id="rId10"/>
          <w:footerReference w:type="first" r:id="rId11"/>
          <w:pgSz w:w="11906" w:h="16838" w:code="9"/>
          <w:pgMar w:top="1701" w:right="1134" w:bottom="1134" w:left="1134" w:header="1134" w:footer="1134"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4E1E1994" w14:textId="40E67E2A" w:rsidR="00B50063" w:rsidRDefault="00B50063" w:rsidP="00B50063">
      <w:pPr>
        <w:spacing w:after="120"/>
        <w:ind w:left="2268" w:right="1134" w:hanging="1134"/>
        <w:jc w:val="both"/>
      </w:pPr>
      <w:r>
        <w:rPr>
          <w:i/>
        </w:rPr>
        <w:t xml:space="preserve">Insert a new </w:t>
      </w:r>
      <w:r w:rsidR="00832A7B">
        <w:rPr>
          <w:i/>
        </w:rPr>
        <w:t>p</w:t>
      </w:r>
      <w:r>
        <w:rPr>
          <w:i/>
        </w:rPr>
        <w:t>aragraph 5.1.3.7.</w:t>
      </w:r>
      <w:r>
        <w:t>, to read:</w:t>
      </w:r>
    </w:p>
    <w:p w14:paraId="73C83421" w14:textId="77777777" w:rsidR="00B50063" w:rsidRPr="0098717B" w:rsidRDefault="00B50063" w:rsidP="00B50063">
      <w:pPr>
        <w:autoSpaceDE w:val="0"/>
        <w:autoSpaceDN w:val="0"/>
        <w:adjustRightInd w:val="0"/>
        <w:spacing w:after="120"/>
        <w:ind w:left="2268" w:right="1134" w:hanging="1134"/>
        <w:jc w:val="both"/>
        <w:rPr>
          <w:b/>
          <w:bCs/>
        </w:rPr>
      </w:pPr>
      <w:r>
        <w:rPr>
          <w:bCs/>
        </w:rPr>
        <w:t>"</w:t>
      </w:r>
      <w:r w:rsidRPr="0098717B">
        <w:rPr>
          <w:b/>
          <w:bCs/>
        </w:rPr>
        <w:t xml:space="preserve">5.1.3.7. </w:t>
      </w:r>
      <w:r w:rsidRPr="0098717B">
        <w:rPr>
          <w:b/>
          <w:bCs/>
        </w:rPr>
        <w:tab/>
        <w:t>Four seconds after ignition of a driving-beam of Classes D or ES, equipped with a gas discharge light source with the ballast not integrated with the light source, and that has not been operated for 30 minutes or more at least 37500 cd shall be attained at point HV, for a headlamp producing driving beam only.</w:t>
      </w:r>
    </w:p>
    <w:p w14:paraId="3A5E721A" w14:textId="345E301B" w:rsidR="007D7912" w:rsidRDefault="00B50063" w:rsidP="00B50063">
      <w:pPr>
        <w:autoSpaceDE w:val="0"/>
        <w:autoSpaceDN w:val="0"/>
        <w:adjustRightInd w:val="0"/>
        <w:spacing w:after="120"/>
        <w:ind w:left="2268" w:right="1134"/>
        <w:jc w:val="both"/>
        <w:rPr>
          <w:bCs/>
        </w:rPr>
      </w:pPr>
      <w:r w:rsidRPr="0098717B">
        <w:rPr>
          <w:b/>
          <w:bCs/>
        </w:rPr>
        <w:t>The power supply shall be sufficient to secure the required rise of the high current pulse.</w:t>
      </w:r>
      <w:r w:rsidRPr="0098717B">
        <w:rPr>
          <w:bCs/>
        </w:rPr>
        <w:t>"</w:t>
      </w:r>
    </w:p>
    <w:p w14:paraId="3C7FB390" w14:textId="77777777" w:rsidR="00B50063" w:rsidRDefault="00B50063" w:rsidP="00B50063">
      <w:pPr>
        <w:spacing w:after="120"/>
        <w:ind w:left="2268" w:right="1134" w:hanging="1134"/>
        <w:jc w:val="both"/>
      </w:pPr>
      <w:r>
        <w:rPr>
          <w:i/>
        </w:rPr>
        <w:t>Insert a new paragraph 5.2.2.1.,</w:t>
      </w:r>
      <w:r>
        <w:t xml:space="preserve"> to read:</w:t>
      </w:r>
    </w:p>
    <w:p w14:paraId="0A18693E" w14:textId="77777777" w:rsidR="00B50063" w:rsidRPr="0098717B" w:rsidRDefault="00B50063" w:rsidP="00B50063">
      <w:pPr>
        <w:autoSpaceDE w:val="0"/>
        <w:autoSpaceDN w:val="0"/>
        <w:adjustRightInd w:val="0"/>
        <w:spacing w:after="120"/>
        <w:ind w:left="2268" w:right="1134" w:hanging="1134"/>
        <w:jc w:val="both"/>
        <w:rPr>
          <w:b/>
        </w:rPr>
      </w:pPr>
      <w:r>
        <w:rPr>
          <w:bCs/>
        </w:rPr>
        <w:t>"</w:t>
      </w:r>
      <w:r>
        <w:rPr>
          <w:b/>
        </w:rPr>
        <w:t>5.2.2.1.</w:t>
      </w:r>
      <w:r>
        <w:rPr>
          <w:b/>
        </w:rPr>
        <w:tab/>
      </w:r>
      <w:r w:rsidRPr="0098717B">
        <w:rPr>
          <w:b/>
        </w:rPr>
        <w:t xml:space="preserve">Four </w:t>
      </w:r>
      <w:r>
        <w:rPr>
          <w:b/>
        </w:rPr>
        <w:t>seconds after ignition of a passing-beam of Class</w:t>
      </w:r>
      <w:r w:rsidRPr="0098717B">
        <w:rPr>
          <w:b/>
        </w:rPr>
        <w:t xml:space="preserve"> D, equipped with a gas discharge light source with the ballast not integrated with the light source, and that has not been </w:t>
      </w:r>
      <w:r>
        <w:rPr>
          <w:b/>
        </w:rPr>
        <w:t>operated for 30 minutes or more a</w:t>
      </w:r>
      <w:r w:rsidRPr="003F35BF">
        <w:rPr>
          <w:b/>
        </w:rPr>
        <w:t xml:space="preserve">t least 6250 cd shall be attained at point 50V </w:t>
      </w:r>
      <w:r>
        <w:rPr>
          <w:b/>
        </w:rPr>
        <w:t>for headlamps producing passing-</w:t>
      </w:r>
      <w:r w:rsidRPr="003F35BF">
        <w:rPr>
          <w:b/>
        </w:rPr>
        <w:t>beam only or alter</w:t>
      </w:r>
      <w:r>
        <w:rPr>
          <w:b/>
        </w:rPr>
        <w:t xml:space="preserve">nately passing- and driving- beam </w:t>
      </w:r>
      <w:r w:rsidRPr="003F35BF">
        <w:rPr>
          <w:b/>
        </w:rPr>
        <w:t>functions.</w:t>
      </w:r>
    </w:p>
    <w:p w14:paraId="00D6E883" w14:textId="750F1A54" w:rsidR="007D7912" w:rsidRDefault="00B50063" w:rsidP="00B50063">
      <w:pPr>
        <w:autoSpaceDE w:val="0"/>
        <w:autoSpaceDN w:val="0"/>
        <w:adjustRightInd w:val="0"/>
        <w:spacing w:after="120"/>
        <w:ind w:left="2268" w:right="1134"/>
        <w:jc w:val="both"/>
        <w:rPr>
          <w:b/>
        </w:rPr>
      </w:pPr>
      <w:r w:rsidRPr="0098717B">
        <w:rPr>
          <w:b/>
        </w:rPr>
        <w:t>The power supply shall be sufficient to secure the required rise of the high current pulse."</w:t>
      </w:r>
    </w:p>
    <w:p w14:paraId="43985480" w14:textId="29237922" w:rsidR="00B50063" w:rsidRDefault="00B50063" w:rsidP="00B50063">
      <w:pPr>
        <w:spacing w:after="120"/>
        <w:ind w:left="2268" w:right="1134" w:hanging="1134"/>
        <w:jc w:val="both"/>
      </w:pPr>
      <w:r>
        <w:rPr>
          <w:i/>
        </w:rPr>
        <w:t>Insert a new paragraph 5.</w:t>
      </w:r>
      <w:r>
        <w:t>4.4.3.1.</w:t>
      </w:r>
      <w:r>
        <w:rPr>
          <w:i/>
        </w:rPr>
        <w:t>,</w:t>
      </w:r>
      <w:r>
        <w:t xml:space="preserve"> to read:</w:t>
      </w:r>
    </w:p>
    <w:p w14:paraId="45EE7E07" w14:textId="77777777" w:rsidR="00B50063" w:rsidRPr="009A1F9B" w:rsidRDefault="00B50063" w:rsidP="00B50063">
      <w:pPr>
        <w:autoSpaceDE w:val="0"/>
        <w:autoSpaceDN w:val="0"/>
        <w:adjustRightInd w:val="0"/>
        <w:spacing w:after="120"/>
        <w:ind w:left="2268" w:right="1134" w:hanging="1134"/>
        <w:jc w:val="both"/>
        <w:rPr>
          <w:b/>
        </w:rPr>
      </w:pPr>
      <w:r>
        <w:rPr>
          <w:bCs/>
        </w:rPr>
        <w:t>"</w:t>
      </w:r>
      <w:r w:rsidRPr="003F35BF">
        <w:rPr>
          <w:b/>
          <w:bCs/>
        </w:rPr>
        <w:t>5.4.4.3.1.</w:t>
      </w:r>
      <w:r>
        <w:rPr>
          <w:b/>
          <w:vertAlign w:val="superscript"/>
        </w:rPr>
        <w:tab/>
      </w:r>
      <w:r w:rsidRPr="009A1F9B">
        <w:rPr>
          <w:b/>
        </w:rPr>
        <w:t>Four seconds after ignition of a passing-beam of Class ES which has not been operated for 30 minutes or more, at least 3750 cd must be reached at point 2 (0.86D-V) for headlamps incorporating driving-beam and passing-beam functions or having only a passing-beam function.</w:t>
      </w:r>
    </w:p>
    <w:p w14:paraId="5C0AD31F" w14:textId="6582FA61" w:rsidR="00B50063" w:rsidRDefault="00B50063" w:rsidP="00832A7B">
      <w:pPr>
        <w:autoSpaceDE w:val="0"/>
        <w:autoSpaceDN w:val="0"/>
        <w:adjustRightInd w:val="0"/>
        <w:spacing w:after="120"/>
        <w:ind w:left="2268" w:right="1134"/>
        <w:jc w:val="both"/>
        <w:rPr>
          <w:i/>
          <w:lang w:val="en-US"/>
        </w:rPr>
      </w:pPr>
      <w:r w:rsidRPr="009A1F9B">
        <w:rPr>
          <w:b/>
        </w:rPr>
        <w:t xml:space="preserve">The power supply shall be sufficient to secure the </w:t>
      </w:r>
      <w:r>
        <w:rPr>
          <w:b/>
        </w:rPr>
        <w:t>required</w:t>
      </w:r>
      <w:r w:rsidRPr="009A1F9B">
        <w:rPr>
          <w:b/>
        </w:rPr>
        <w:t xml:space="preserve"> rise of the high current pulse.”</w:t>
      </w:r>
    </w:p>
    <w:p w14:paraId="72ED0909" w14:textId="77777777" w:rsidR="00E933B8" w:rsidRDefault="00E933B8" w:rsidP="00E933B8">
      <w:pPr>
        <w:pStyle w:val="HChG"/>
      </w:pPr>
      <w:r w:rsidRPr="00525E6C">
        <w:tab/>
        <w:t>II.</w:t>
      </w:r>
      <w:r w:rsidRPr="00525E6C">
        <w:tab/>
        <w:t>Justification</w:t>
      </w:r>
    </w:p>
    <w:p w14:paraId="05D87ED7" w14:textId="640D5EF9" w:rsidR="0033709A" w:rsidRPr="0033709A" w:rsidRDefault="00C92732" w:rsidP="0033709A">
      <w:pPr>
        <w:spacing w:after="120"/>
        <w:ind w:left="1134" w:right="1134"/>
        <w:jc w:val="both"/>
        <w:rPr>
          <w:bCs/>
        </w:rPr>
      </w:pPr>
      <w:r>
        <w:rPr>
          <w:bCs/>
        </w:rPr>
        <w:tab/>
      </w:r>
      <w:r w:rsidR="00832A7B">
        <w:rPr>
          <w:bCs/>
        </w:rPr>
        <w:tab/>
      </w:r>
      <w:r w:rsidR="00B50063">
        <w:t>These provisions are contained in UN Regulation No</w:t>
      </w:r>
      <w:r w:rsidR="00832A7B">
        <w:t>s</w:t>
      </w:r>
      <w:r w:rsidR="00B50063">
        <w:t>. 98</w:t>
      </w:r>
      <w:r w:rsidR="00832A7B">
        <w:t xml:space="preserve"> (</w:t>
      </w:r>
      <w:r w:rsidR="00B50063">
        <w:t>paragraph 6.1.7.</w:t>
      </w:r>
      <w:r w:rsidR="00832A7B">
        <w:t>)</w:t>
      </w:r>
      <w:r w:rsidR="00B50063">
        <w:t xml:space="preserve"> and 113, </w:t>
      </w:r>
      <w:r w:rsidR="00832A7B">
        <w:t>(</w:t>
      </w:r>
      <w:r w:rsidR="00B50063">
        <w:t>paragraph 6.1.4.3.</w:t>
      </w:r>
      <w:r w:rsidR="00832A7B">
        <w:t>)</w:t>
      </w:r>
      <w:r w:rsidR="00B50063">
        <w:t xml:space="preserve"> but</w:t>
      </w:r>
      <w:r w:rsidR="00832A7B">
        <w:t xml:space="preserve"> are</w:t>
      </w:r>
      <w:r w:rsidR="00B50063">
        <w:t xml:space="preserve"> </w:t>
      </w:r>
      <w:r w:rsidR="00275D84">
        <w:t xml:space="preserve">currently </w:t>
      </w:r>
      <w:r w:rsidR="00B50063">
        <w:t xml:space="preserve">missing in </w:t>
      </w:r>
      <w:r w:rsidR="00275D84">
        <w:t xml:space="preserve">UN </w:t>
      </w:r>
      <w:r w:rsidR="00B50063">
        <w:t>Regulation No. [149].</w:t>
      </w:r>
    </w:p>
    <w:p w14:paraId="0800F887" w14:textId="128A9D4F" w:rsidR="00E933B8" w:rsidRPr="00EA3063" w:rsidRDefault="00EA3063" w:rsidP="00EA3063">
      <w:pPr>
        <w:spacing w:before="240"/>
        <w:jc w:val="center"/>
        <w:rPr>
          <w:u w:val="single"/>
          <w:lang w:eastAsia="it-IT"/>
        </w:rPr>
      </w:pPr>
      <w:r>
        <w:rPr>
          <w:u w:val="single"/>
          <w:lang w:eastAsia="it-IT"/>
        </w:rPr>
        <w:tab/>
      </w:r>
      <w:r>
        <w:rPr>
          <w:u w:val="single"/>
          <w:lang w:eastAsia="it-IT"/>
        </w:rPr>
        <w:tab/>
      </w:r>
      <w:r>
        <w:rPr>
          <w:u w:val="single"/>
          <w:lang w:eastAsia="it-IT"/>
        </w:rPr>
        <w:tab/>
      </w:r>
    </w:p>
    <w:sectPr w:rsidR="00E933B8" w:rsidRPr="00EA3063"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64C8" w14:textId="77777777" w:rsidR="007707AE" w:rsidRDefault="007707AE"/>
  </w:endnote>
  <w:endnote w:type="continuationSeparator" w:id="0">
    <w:p w14:paraId="25C3021F" w14:textId="77777777" w:rsidR="007707AE" w:rsidRDefault="007707AE"/>
  </w:endnote>
  <w:endnote w:type="continuationNotice" w:id="1">
    <w:p w14:paraId="24BA192E" w14:textId="77777777" w:rsidR="007707AE" w:rsidRDefault="00770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C8C8" w14:textId="1FC55DA6"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1F753C">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EE37" w14:textId="557E928D" w:rsidR="001F753C" w:rsidRDefault="001F753C" w:rsidP="001F753C">
    <w:pPr>
      <w:pStyle w:val="Footer"/>
    </w:pPr>
    <w:r>
      <w:rPr>
        <w:noProof/>
        <w:lang w:val="en-US" w:eastAsia="zh-CN"/>
      </w:rPr>
      <w:drawing>
        <wp:anchor distT="0" distB="0" distL="114300" distR="114300" simplePos="0" relativeHeight="251659264" behindDoc="1" locked="1" layoutInCell="1" allowOverlap="1" wp14:anchorId="60E2C491" wp14:editId="68BA47CD">
          <wp:simplePos x="0" y="0"/>
          <wp:positionH relativeFrom="margin">
            <wp:posOffset>4320540</wp:posOffset>
          </wp:positionH>
          <wp:positionV relativeFrom="margin">
            <wp:posOffset>8709025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3C900DD" w14:textId="7BC54CE0" w:rsidR="001F753C" w:rsidRDefault="001F753C" w:rsidP="001F753C">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178F385D" wp14:editId="015E1C64">
          <wp:simplePos x="0" y="0"/>
          <wp:positionH relativeFrom="column">
            <wp:posOffset>5398324</wp:posOffset>
          </wp:positionH>
          <wp:positionV relativeFrom="paragraph">
            <wp:posOffset>30044</wp:posOffset>
          </wp:positionV>
          <wp:extent cx="638175" cy="638175"/>
          <wp:effectExtent l="0" t="0" r="9525" b="9525"/>
          <wp:wrapNone/>
          <wp:docPr id="1" name="Picture 1" descr="https://undocs.org/m2/QRCode.ashx?DS=ECE/TRANS/WP.29/GRE/2019/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GE.19-13565(E)</w:t>
    </w:r>
  </w:p>
  <w:p w14:paraId="50A93646" w14:textId="7B97708A" w:rsidR="001F753C" w:rsidRPr="001F753C" w:rsidRDefault="001F753C" w:rsidP="001F75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17CF" w14:textId="77777777" w:rsidR="007707AE" w:rsidRPr="000B175B" w:rsidRDefault="007707AE" w:rsidP="000B175B">
      <w:pPr>
        <w:tabs>
          <w:tab w:val="right" w:pos="2155"/>
        </w:tabs>
        <w:spacing w:after="80"/>
        <w:ind w:left="680"/>
        <w:rPr>
          <w:u w:val="single"/>
        </w:rPr>
      </w:pPr>
      <w:r>
        <w:rPr>
          <w:u w:val="single"/>
        </w:rPr>
        <w:tab/>
      </w:r>
    </w:p>
  </w:footnote>
  <w:footnote w:type="continuationSeparator" w:id="0">
    <w:p w14:paraId="21A88793" w14:textId="77777777" w:rsidR="007707AE" w:rsidRPr="00FC68B7" w:rsidRDefault="007707AE" w:rsidP="00FC68B7">
      <w:pPr>
        <w:tabs>
          <w:tab w:val="left" w:pos="2155"/>
        </w:tabs>
        <w:spacing w:after="80"/>
        <w:ind w:left="680"/>
        <w:rPr>
          <w:u w:val="single"/>
        </w:rPr>
      </w:pPr>
      <w:r>
        <w:rPr>
          <w:u w:val="single"/>
        </w:rPr>
        <w:tab/>
      </w:r>
    </w:p>
  </w:footnote>
  <w:footnote w:type="continuationNotice" w:id="1">
    <w:p w14:paraId="3375EE1C" w14:textId="77777777" w:rsidR="007707AE" w:rsidRDefault="007707AE"/>
  </w:footnote>
  <w:footnote w:id="2">
    <w:p w14:paraId="26469265" w14:textId="412B76E2" w:rsidR="00E317C2" w:rsidRPr="004876E3" w:rsidRDefault="00E317C2" w:rsidP="00E317C2">
      <w:pPr>
        <w:pStyle w:val="FootnoteText"/>
      </w:pPr>
      <w:r w:rsidRPr="00A90EA8">
        <w:tab/>
      </w:r>
      <w:r w:rsidRPr="00DE7053">
        <w:rPr>
          <w:rStyle w:val="FootnoteReference"/>
          <w:sz w:val="20"/>
          <w:lang w:val="en-US"/>
        </w:rPr>
        <w:t>*</w:t>
      </w:r>
      <w:r w:rsidRPr="002232AF">
        <w:rPr>
          <w:lang w:val="en-US"/>
        </w:rPr>
        <w:tab/>
      </w:r>
      <w:r w:rsidR="00AE30C1"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AE30C1"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B1C1" w14:textId="13FA7348" w:rsidR="00C740F6" w:rsidRPr="006C395D" w:rsidRDefault="00C740F6" w:rsidP="005726B5">
    <w:pPr>
      <w:pStyle w:val="Header"/>
    </w:pPr>
    <w:r w:rsidRPr="00EC151E">
      <w:t>ECE/TRANS/WP.29/GRE/201</w:t>
    </w:r>
    <w:r w:rsidR="00DA725B">
      <w:t>9</w:t>
    </w:r>
    <w:r w:rsidRPr="00EC151E">
      <w:t>/</w:t>
    </w:r>
    <w:r w:rsidR="00A95254">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647F" w14:textId="30B12A7B" w:rsidR="00C740F6" w:rsidRPr="006C395D" w:rsidRDefault="00C740F6" w:rsidP="00DA725B">
    <w:pPr>
      <w:pStyle w:val="Header"/>
      <w:jc w:val="right"/>
    </w:pPr>
    <w:r w:rsidRPr="00EC151E">
      <w:t>ECE/TRANS/WP.29/GRE/201</w:t>
    </w:r>
    <w:r>
      <w:t>9</w:t>
    </w:r>
    <w:r w:rsidRPr="00EC151E">
      <w:t>/</w:t>
    </w:r>
    <w:r w:rsidR="006A706E" w:rsidRPr="006A706E">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53C"/>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D84"/>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A7BD6"/>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0BAC"/>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30"/>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6549"/>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7A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D6C"/>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2A7B"/>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1C"/>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254"/>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0C1"/>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6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4FF0"/>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494"/>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063"/>
    <w:rsid w:val="00EA336C"/>
    <w:rsid w:val="00EA3938"/>
    <w:rsid w:val="00EA439C"/>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uiPriority w:val="99"/>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6F49-201B-4E59-9CA9-0DCB8D74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402</Words>
  <Characters>2227</Characters>
  <Application>Microsoft Office Word</Application>
  <DocSecurity>0</DocSecurity>
  <Lines>56</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ECE/TRANS/WP.29/GRE/2019/3</vt:lpstr>
      <vt:lpstr>ECE/TRANS/WP.29/GRE/2019/3</vt:lpstr>
      <vt:lpstr>ECE/TRANS/WP.29/GRE/2018/49</vt:lpstr>
    </vt:vector>
  </TitlesOfParts>
  <Company>CSD</Company>
  <LinksUpToDate>false</LinksUpToDate>
  <CharactersWithSpaces>2615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ECE/TRANS/WP.29/GRE/2019/24</dc:title>
  <dc:subject>1913565</dc:subject>
  <dc:creator>Generic Pdf eng</dc:creator>
  <cp:keywords/>
  <dc:description/>
  <cp:lastModifiedBy>Generic Pdf eng</cp:lastModifiedBy>
  <cp:revision>2</cp:revision>
  <cp:lastPrinted>2019-08-07T14:09:00Z</cp:lastPrinted>
  <dcterms:created xsi:type="dcterms:W3CDTF">2019-08-08T07:22:00Z</dcterms:created>
  <dcterms:modified xsi:type="dcterms:W3CDTF">2019-08-08T07:22:00Z</dcterms:modified>
</cp:coreProperties>
</file>