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E4B8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4B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E4B83" w:rsidRDefault="00CE4B83" w:rsidP="00CE4B83">
            <w:pPr>
              <w:jc w:val="right"/>
              <w:rPr>
                <w:lang w:val="en-US"/>
              </w:rPr>
            </w:pPr>
            <w:r w:rsidRPr="00CE4B83">
              <w:rPr>
                <w:sz w:val="40"/>
                <w:lang w:val="en-US"/>
              </w:rPr>
              <w:t>ECE</w:t>
            </w:r>
            <w:r w:rsidRPr="00CE4B83">
              <w:rPr>
                <w:lang w:val="en-US"/>
              </w:rPr>
              <w:t>/TRANS/WP.15/AC.1/157/Add.1</w:t>
            </w:r>
          </w:p>
        </w:tc>
      </w:tr>
      <w:tr w:rsidR="002D5AAC" w:rsidRPr="00CE4B8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4B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E4B83" w:rsidRDefault="00CE4B83" w:rsidP="00CE4B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:rsidR="00CE4B83" w:rsidRDefault="00CE4B83" w:rsidP="00CE4B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4B83" w:rsidRPr="008D53B6" w:rsidRDefault="00CE4B83" w:rsidP="00CE4B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E4B8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4B83" w:rsidRPr="0081023C" w:rsidRDefault="00CE4B83" w:rsidP="00CE4B83">
      <w:pPr>
        <w:spacing w:before="120"/>
        <w:rPr>
          <w:sz w:val="28"/>
          <w:szCs w:val="28"/>
        </w:rPr>
      </w:pPr>
      <w:r w:rsidRPr="0081023C">
        <w:rPr>
          <w:sz w:val="28"/>
          <w:szCs w:val="28"/>
        </w:rPr>
        <w:t>Комитет по внутреннему транспорту</w:t>
      </w:r>
    </w:p>
    <w:p w:rsidR="00CE4B83" w:rsidRPr="0081023C" w:rsidRDefault="00CE4B83" w:rsidP="00CE4B83">
      <w:pPr>
        <w:spacing w:before="120"/>
        <w:rPr>
          <w:b/>
          <w:sz w:val="24"/>
          <w:szCs w:val="24"/>
        </w:rPr>
      </w:pPr>
      <w:r w:rsidRPr="0081023C">
        <w:rPr>
          <w:b/>
          <w:bCs/>
          <w:sz w:val="24"/>
          <w:szCs w:val="24"/>
        </w:rPr>
        <w:t>Рабочая группа по перевозкам опасных грузов</w:t>
      </w:r>
    </w:p>
    <w:p w:rsidR="00CE4B83" w:rsidRPr="0081023C" w:rsidRDefault="00CE4B83" w:rsidP="00CE4B83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CE4B83" w:rsidRPr="0081023C" w:rsidRDefault="00CE4B83" w:rsidP="00CE4B83">
      <w:r>
        <w:t>Берн, 16–20 марта 2020 года</w:t>
      </w:r>
    </w:p>
    <w:p w:rsidR="00CE4B83" w:rsidRPr="0081023C" w:rsidRDefault="00CE4B83" w:rsidP="00CE4B83">
      <w:r>
        <w:t>Пункт 1 предварительной повестки дня</w:t>
      </w:r>
    </w:p>
    <w:p w:rsidR="00E12C5F" w:rsidRDefault="00CE4B83" w:rsidP="00CE4B83">
      <w:r>
        <w:rPr>
          <w:b/>
          <w:bCs/>
        </w:rPr>
        <w:t>Утверждение повестки дня</w:t>
      </w:r>
    </w:p>
    <w:p w:rsidR="00CE4B83" w:rsidRPr="0081023C" w:rsidRDefault="00CE4B83" w:rsidP="00CE4B83">
      <w:pPr>
        <w:pStyle w:val="HChG"/>
      </w:pPr>
      <w:r>
        <w:rPr>
          <w:bCs/>
        </w:rPr>
        <w:tab/>
      </w:r>
      <w:r>
        <w:rPr>
          <w:bCs/>
        </w:rPr>
        <w:tab/>
        <w:t>Предварительная повестка дня весенней сессии 2020 года</w:t>
      </w:r>
    </w:p>
    <w:p w:rsidR="00CE4B83" w:rsidRPr="0081023C" w:rsidRDefault="00CE4B83" w:rsidP="00CE4B83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:rsidR="00CE4B83" w:rsidRPr="0081023C" w:rsidRDefault="00CE4B83" w:rsidP="00CE4B83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:rsidR="00CE4B83" w:rsidRPr="0081023C" w:rsidRDefault="00CE4B83" w:rsidP="00CE4B83">
      <w:pPr>
        <w:pStyle w:val="HCh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CE4B83" w:rsidRPr="0081023C" w:rsidRDefault="00CE4B83" w:rsidP="00CE4B83">
      <w:pPr>
        <w:pStyle w:val="SingleTxtG"/>
        <w:ind w:firstLine="567"/>
      </w:pPr>
      <w:r>
        <w:t xml:space="preserve">Первым пунктом повестки дня является ее утверждение. Совместное совещание рассмотрит также доклад о работе своей осенней сессии 2019 года, состоявшейся в </w:t>
      </w:r>
      <w:r w:rsidRPr="00CE4B83">
        <w:rPr>
          <w:spacing w:val="-4"/>
        </w:rPr>
        <w:t>Женеве 17−26 сентября 2019 года (ECE/TRANS/WP.15/AC.1/156 − OTIF/RID/RC/2019-B</w:t>
      </w:r>
      <w:r>
        <w:t xml:space="preserve"> и Add.1).</w:t>
      </w:r>
    </w:p>
    <w:p w:rsidR="00CE4B83" w:rsidRPr="0087772D" w:rsidRDefault="00CE4B83" w:rsidP="00CE4B83">
      <w:pPr>
        <w:pStyle w:val="HChG"/>
      </w:pPr>
      <w:r>
        <w:tab/>
        <w:t>2.</w:t>
      </w:r>
      <w:r>
        <w:tab/>
      </w:r>
      <w:r>
        <w:rPr>
          <w:bCs/>
        </w:rPr>
        <w:t>Цистерны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192"/>
      </w:tblGrid>
      <w:tr w:rsidR="00CE4B83" w:rsidRPr="0087772D" w:rsidTr="00983ED3">
        <w:tc>
          <w:tcPr>
            <w:tcW w:w="3178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>ECE/TRANS/WP.15/AC.1/2020/6 (</w:t>
            </w:r>
            <w:r w:rsidRPr="00A0574B">
              <w:rPr>
                <w:rFonts w:cs="Times New Roman"/>
              </w:rPr>
              <w:t>ОТИФ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Сверхбольшие контейнеры-цистерны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ECE/TRANS/WP.15/AC.1/2020/7 (Франция)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Периодические и промежуточные проверки цистерн, предназначенных для перевозки охлажденных сжиженных газов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ECE/TRANS/WP.15/AC.1/2020/12 (МСАГВ/МСЖД)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Разъяснения в отношении использования цистерн после истечения срока, установленного для следующего испытания или проверки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ECE/TRANS/WP.15/AC.1/2020/15 (Франция)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 xml:space="preserve">Вакуумные цистерны </w:t>
            </w:r>
            <w:r w:rsidR="00F01E32">
              <w:rPr>
                <w:rFonts w:eastAsiaTheme="minorHAnsi"/>
                <w:szCs w:val="22"/>
              </w:rPr>
              <w:t>для отходов – поправка к пункту </w:t>
            </w:r>
            <w:r w:rsidRPr="00F01E32">
              <w:rPr>
                <w:rFonts w:eastAsiaTheme="minorHAnsi"/>
                <w:szCs w:val="22"/>
              </w:rPr>
              <w:t>6.10.3.8 а)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ECE/TRANS/WP.15/AC.1/2020/18 (Франция)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Проверка цистерн, у которых истек срок действия промежуточной проверки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lastRenderedPageBreak/>
              <w:t>ECE/TRANS/WP.15/AC.1/2020/19 (Соединенное Королевство)</w:t>
            </w:r>
          </w:p>
        </w:tc>
        <w:tc>
          <w:tcPr>
            <w:tcW w:w="4192" w:type="dxa"/>
          </w:tcPr>
          <w:p w:rsidR="00CE4B83" w:rsidRPr="00F01E32" w:rsidRDefault="00CE4B83" w:rsidP="00983ED3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Доклад о работе тринадцатого совещания неофициальной рабочей группы по проверке и</w:t>
            </w:r>
            <w:r w:rsidR="00983ED3">
              <w:rPr>
                <w:rFonts w:eastAsiaTheme="minorHAnsi"/>
                <w:szCs w:val="22"/>
                <w:lang w:val="en-US"/>
              </w:rPr>
              <w:t> </w:t>
            </w:r>
            <w:r w:rsidRPr="00F01E32">
              <w:rPr>
                <w:rFonts w:eastAsiaTheme="minorHAnsi"/>
                <w:szCs w:val="22"/>
              </w:rPr>
              <w:t>утверждению цистерн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ECE/TRANS/WP.15/AC.1/2020/20 (Соединенное Королевство) + неофициальный документ (INF.6)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Дополнительная информация, представленная от неофициальной рабочей группы по проверке и утверждению цистерн: предлагаемые поправки к главе 6.8 и к разделам 1.8.7 и 1.8.6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ECE/TRANS/WP.15/AC.1/2020/22 (Франция)</w:t>
            </w:r>
          </w:p>
        </w:tc>
        <w:tc>
          <w:tcPr>
            <w:tcW w:w="4192" w:type="dxa"/>
          </w:tcPr>
          <w:p w:rsidR="00CE4B83" w:rsidRPr="00F01E32" w:rsidRDefault="00CE4B83" w:rsidP="005A127E">
            <w:pPr>
              <w:pStyle w:val="SingleTxtG"/>
              <w:spacing w:after="60"/>
              <w:ind w:left="0" w:right="175"/>
              <w:jc w:val="left"/>
              <w:rPr>
                <w:rFonts w:eastAsiaTheme="minorHAnsi"/>
                <w:szCs w:val="22"/>
              </w:rPr>
            </w:pPr>
            <w:r w:rsidRPr="00F01E32">
              <w:rPr>
                <w:rFonts w:eastAsiaTheme="minorHAnsi"/>
                <w:szCs w:val="22"/>
              </w:rPr>
              <w:t>Поправки к главе 1.6 – Переходные меры, касающиеся цистерн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ECE/TRANS/WP.15/AC.1/2020/31 (Российская Федерация)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Теплоизоляция цистерн (специальное положение ТЕ14 раздела 6.8.4)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ECE/TRANS/WP.15/AC.1/2020/32 (Российская Федерация)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Способ терм</w:t>
            </w:r>
            <w:r w:rsidR="00983ED3">
              <w:rPr>
                <w:rFonts w:cs="Times New Roman"/>
              </w:rPr>
              <w:t>ической обработки материала для </w:t>
            </w:r>
            <w:r w:rsidRPr="00F01E32">
              <w:rPr>
                <w:rFonts w:cs="Times New Roman"/>
              </w:rPr>
              <w:t>изготовления сварных корпусов</w:t>
            </w:r>
            <w:r w:rsidR="00983ED3">
              <w:rPr>
                <w:rFonts w:cs="Times New Roman"/>
              </w:rPr>
              <w:t xml:space="preserve"> (пункты </w:t>
            </w:r>
            <w:r w:rsidRPr="00F01E32">
              <w:rPr>
                <w:rFonts w:cs="Times New Roman"/>
              </w:rPr>
              <w:t>6.8.2.1.10, 6.8.2.1.11, 6.8.2.6.1)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ECE/TRANS/WP.15/AC.1/2020/33 (Российская Федерация)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Расчет минимальной толщины стенок корпуса (6.8.2.1.13, 6.8.2.1.16, 6.8.2.1.17, 6.8.2.4.1)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ECE/TRANS/WP.15/AC.1/2020/34 (Российская Федерация)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Материал емкости для концентрированной азотной кислоты ООН 2031 (с содержанием азотной кислоты более 70%) (специальное положение ТС 6 раздела 6.8.4)</w:t>
            </w:r>
          </w:p>
        </w:tc>
      </w:tr>
      <w:tr w:rsidR="00CE4B83" w:rsidRPr="00145C02" w:rsidTr="00983ED3">
        <w:tc>
          <w:tcPr>
            <w:tcW w:w="3178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ECE/TRANS/WP.15/AC.1/2020/35 (Российская Федерация)</w:t>
            </w:r>
          </w:p>
        </w:tc>
        <w:tc>
          <w:tcPr>
            <w:tcW w:w="4192" w:type="dxa"/>
          </w:tcPr>
          <w:p w:rsidR="00CE4B83" w:rsidRPr="00F01E32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F01E32">
              <w:rPr>
                <w:rFonts w:cs="Times New Roman"/>
              </w:rPr>
              <w:t>Величина внешних нагрузок для внутреннего запорного клапана и его седла (пункт 6.8.2.2.2)</w:t>
            </w:r>
          </w:p>
        </w:tc>
      </w:tr>
    </w:tbl>
    <w:p w:rsidR="00CE4B83" w:rsidRPr="0087772D" w:rsidRDefault="00CE4B83" w:rsidP="00CE4B83">
      <w:pPr>
        <w:pStyle w:val="HChG"/>
      </w:pPr>
      <w:r>
        <w:tab/>
        <w:t>3.</w:t>
      </w:r>
      <w:r>
        <w:tab/>
      </w:r>
      <w:r>
        <w:rPr>
          <w:bCs/>
        </w:rPr>
        <w:t>Стандарты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178"/>
      </w:tblGrid>
      <w:tr w:rsidR="00CE4B83" w:rsidRPr="00145C02" w:rsidTr="00983ED3">
        <w:tc>
          <w:tcPr>
            <w:tcW w:w="3192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lang w:val="en-US"/>
              </w:rPr>
            </w:pPr>
            <w:r w:rsidRPr="00F01E32">
              <w:rPr>
                <w:rFonts w:cs="Times New Roman"/>
                <w:lang w:val="en-US"/>
              </w:rPr>
              <w:t xml:space="preserve">ECE/TRANS/WP.15/AC.1/2020/11 </w:t>
            </w:r>
            <w:r w:rsidR="00A0574B" w:rsidRPr="00F01E32">
              <w:rPr>
                <w:rFonts w:cs="Times New Roman"/>
                <w:lang w:val="en-US"/>
              </w:rPr>
              <w:br/>
            </w:r>
            <w:r w:rsidRPr="00F01E32">
              <w:rPr>
                <w:rFonts w:cs="Times New Roman"/>
                <w:lang w:val="en-US"/>
              </w:rPr>
              <w:t>(</w:t>
            </w:r>
            <w:r w:rsidRPr="00A0574B">
              <w:rPr>
                <w:rFonts w:cs="Times New Roman"/>
              </w:rPr>
              <w:t>ЕКС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178" w:type="dxa"/>
          </w:tcPr>
          <w:p w:rsidR="00CE4B83" w:rsidRPr="0081023C" w:rsidRDefault="00CE4B83" w:rsidP="00A0574B">
            <w:pPr>
              <w:spacing w:before="40" w:after="120"/>
              <w:ind w:right="113"/>
            </w:pPr>
            <w:r w:rsidRPr="00A0574B">
              <w:rPr>
                <w:rFonts w:cs="Times New Roman"/>
              </w:rPr>
              <w:t>Информация о работе Рабочей группы по стандартам</w:t>
            </w:r>
          </w:p>
        </w:tc>
      </w:tr>
    </w:tbl>
    <w:p w:rsidR="00CE4B83" w:rsidRPr="0087772D" w:rsidRDefault="00CE4B83" w:rsidP="00CE4B83">
      <w:pPr>
        <w:pStyle w:val="HChG"/>
      </w:pPr>
      <w:r>
        <w:tab/>
        <w:t>4.</w:t>
      </w:r>
      <w:r>
        <w:tab/>
      </w:r>
      <w:r>
        <w:rPr>
          <w:bCs/>
        </w:rPr>
        <w:t>Толкование МПОГ/ДОПОГ/ВОПОГ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0"/>
      </w:tblGrid>
      <w:tr w:rsidR="00CE4B83" w:rsidRPr="0087772D" w:rsidTr="00983ED3">
        <w:tc>
          <w:tcPr>
            <w:tcW w:w="3220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>ECE/TRANS/WP.15/AC.1/2020/2 (</w:t>
            </w:r>
            <w:r w:rsidRPr="00A0574B">
              <w:rPr>
                <w:rFonts w:cs="Times New Roman"/>
              </w:rPr>
              <w:t>Финляндия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Отбракованные батареи/отработанные аккумуляторные батареи, перевозка навалом/насыпью (AP8)</w:t>
            </w:r>
          </w:p>
        </w:tc>
      </w:tr>
      <w:tr w:rsidR="00CE4B83" w:rsidRPr="00145C02" w:rsidTr="00983ED3">
        <w:tc>
          <w:tcPr>
            <w:tcW w:w="3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ECE/TRANS/WP.15/AC.1/2020/16 (Франция)</w:t>
            </w:r>
          </w:p>
        </w:tc>
        <w:tc>
          <w:tcPr>
            <w:tcW w:w="4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Цистерны с двойными стенками и вакуумной прослойкой</w:t>
            </w:r>
          </w:p>
        </w:tc>
      </w:tr>
      <w:tr w:rsidR="00CE4B83" w:rsidRPr="00145C02" w:rsidTr="00983ED3">
        <w:tc>
          <w:tcPr>
            <w:tcW w:w="3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ECE/TRANS/WP.15/AC.1/2020/17 (Франция) </w:t>
            </w:r>
          </w:p>
        </w:tc>
        <w:tc>
          <w:tcPr>
            <w:tcW w:w="4150" w:type="dxa"/>
          </w:tcPr>
          <w:p w:rsidR="00CE4B83" w:rsidRPr="00A0574B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Использование приведенной в пункте 6.8.2.6.1 таблицы с</w:t>
            </w:r>
            <w:r w:rsidR="00F01E32">
              <w:rPr>
                <w:rFonts w:cs="Times New Roman"/>
                <w:lang w:val="en-US"/>
              </w:rPr>
              <w:t> </w:t>
            </w:r>
            <w:r w:rsidRPr="00A0574B">
              <w:rPr>
                <w:rFonts w:cs="Times New Roman"/>
              </w:rPr>
              <w:t>перечислением стандартов для конструкции и изготовления цистерн и для оборудования</w:t>
            </w:r>
          </w:p>
        </w:tc>
      </w:tr>
      <w:tr w:rsidR="00CE4B83" w:rsidRPr="00145C02" w:rsidTr="00983ED3">
        <w:tc>
          <w:tcPr>
            <w:tcW w:w="3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ECE/TRANS/WP.15/AC.1/2020/27 (Польша)</w:t>
            </w:r>
          </w:p>
        </w:tc>
        <w:tc>
          <w:tcPr>
            <w:tcW w:w="4150" w:type="dxa"/>
          </w:tcPr>
          <w:p w:rsidR="00CE4B83" w:rsidRPr="00A0574B" w:rsidRDefault="00CE4B83" w:rsidP="00983ED3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Просьба о толковании положения пункта</w:t>
            </w:r>
            <w:r w:rsidR="00983ED3">
              <w:rPr>
                <w:rFonts w:cs="Times New Roman"/>
                <w:lang w:val="en-US"/>
              </w:rPr>
              <w:t> </w:t>
            </w:r>
            <w:r w:rsidRPr="00A0574B">
              <w:rPr>
                <w:rFonts w:cs="Times New Roman"/>
              </w:rPr>
              <w:t>3.4.7.1</w:t>
            </w:r>
          </w:p>
        </w:tc>
      </w:tr>
    </w:tbl>
    <w:p w:rsidR="00CE4B83" w:rsidRPr="00CE4B83" w:rsidRDefault="00CE4B83" w:rsidP="00CE4B83">
      <w:pPr>
        <w:pStyle w:val="HChG"/>
      </w:pPr>
      <w:r>
        <w:lastRenderedPageBreak/>
        <w:tab/>
      </w:r>
      <w:r w:rsidRPr="00CE4B83">
        <w:t>5.</w:t>
      </w:r>
      <w:r w:rsidRPr="00CE4B83">
        <w:tab/>
        <w:t>Пр</w:t>
      </w:r>
      <w:r>
        <w:t>едложения о внесении поправок в </w:t>
      </w:r>
      <w:r w:rsidRPr="00CE4B83">
        <w:t>МПОГ/ДОПОГ/ВОПОГ</w:t>
      </w:r>
    </w:p>
    <w:p w:rsidR="00CE4B83" w:rsidRPr="0087772D" w:rsidRDefault="00CE4B83" w:rsidP="00CE4B83">
      <w:pPr>
        <w:pStyle w:val="H1G"/>
      </w:pPr>
      <w: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0"/>
      </w:tblGrid>
      <w:tr w:rsidR="00CE4B83" w:rsidRPr="00145C02" w:rsidTr="00983ED3">
        <w:tc>
          <w:tcPr>
            <w:tcW w:w="3150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>ECE/TRANS/WP.15/AC.1/2020/5 (</w:t>
            </w:r>
            <w:r w:rsidRPr="00A0574B">
              <w:rPr>
                <w:rFonts w:cs="Times New Roman"/>
              </w:rPr>
              <w:t>Германия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Поправка к специальному положению 591 главы 3.3 МПОГ/ДОПОГ/ВОПОГ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ECE/TRANS/WP.15/AC.1/2020/21 (Швейцария)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Период использования пластмассовой тары для медицинских отходов под № ООН 3549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ECE/TRANS/WP.15/AC.1/2020/24 (ЕСФХП)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Требования к конструктивной пригодности грузовых транспортных единиц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ECE/TRANS/WP.15/AC.1/2020/36 (Испания)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Перевозка вещества «УДОБРЕНИЯ АММИАЧНОГО РАСТВОР» (№ ООН 1043)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ECE/TRANS/WP.15/AC.1/2020/37 (Испания)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Наименование и описание позиции с № ООН 1345 КАУЧУК В ОТХОДАХ или КАУЧУК РЕГЕНЕРИРОВАННЫЙ – порошок или гранулы</w:t>
            </w:r>
          </w:p>
        </w:tc>
      </w:tr>
      <w:tr w:rsidR="00CE4B83" w:rsidRPr="0087772D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ECE/TRANS/WP.15/AC.1/2020/38 (Испания)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Перевозка порожних неочищенных цистерн 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ECE/TRANS/WP.15/AC.1/2020/39 (Испания)</w:t>
            </w:r>
          </w:p>
        </w:tc>
        <w:tc>
          <w:tcPr>
            <w:tcW w:w="4220" w:type="dxa"/>
          </w:tcPr>
          <w:p w:rsidR="00CE4B83" w:rsidRPr="00A0574B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Наименование и описание позиции </w:t>
            </w:r>
            <w:r w:rsidR="00983ED3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с № ООН 2015 ВОДОРОДА ПЕРОКСИД СТАБИЛИЗИРОВАННЫЙ или</w:t>
            </w:r>
            <w:r w:rsidR="00F01E32">
              <w:rPr>
                <w:rFonts w:cs="Times New Roman"/>
                <w:lang w:val="en-US"/>
              </w:rPr>
              <w:t> </w:t>
            </w:r>
            <w:r w:rsidRPr="00A0574B">
              <w:rPr>
                <w:rFonts w:cs="Times New Roman"/>
              </w:rPr>
              <w:t>ВОДОРОДА ПЕРОКСИДА ВОДНЫЙ РАСТВОР СТАБ</w:t>
            </w:r>
            <w:r w:rsidR="00983ED3">
              <w:rPr>
                <w:rFonts w:cs="Times New Roman"/>
              </w:rPr>
              <w:t>ИЛИЗИРОВАННЫЙ, содержащий более </w:t>
            </w:r>
            <w:r w:rsidRPr="00A0574B">
              <w:rPr>
                <w:rFonts w:cs="Times New Roman"/>
              </w:rPr>
              <w:t>60% водорода пероксида</w:t>
            </w:r>
          </w:p>
        </w:tc>
      </w:tr>
      <w:tr w:rsidR="00CE4B83" w:rsidRPr="00457FA1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ECE/TRANS/WP.15/AC.1/2020/40 (Испания)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bookmarkStart w:id="1" w:name="_Hlk30413837"/>
            <w:r w:rsidRPr="00A0574B">
              <w:rPr>
                <w:rFonts w:cs="Times New Roman"/>
              </w:rPr>
              <w:t>Согласование СП 593 с разделом 5.5.3</w:t>
            </w:r>
            <w:bookmarkEnd w:id="1"/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ECE/TRANS/WP.15/AC.1/2020/41 (Испания)</w:t>
            </w:r>
          </w:p>
        </w:tc>
        <w:tc>
          <w:tcPr>
            <w:tcW w:w="4220" w:type="dxa"/>
          </w:tcPr>
          <w:p w:rsidR="00CE4B83" w:rsidRPr="00A0574B" w:rsidRDefault="00CE4B83" w:rsidP="00983ED3">
            <w:pPr>
              <w:spacing w:before="40" w:after="120"/>
              <w:ind w:right="113"/>
              <w:rPr>
                <w:rFonts w:cs="Times New Roman"/>
              </w:rPr>
            </w:pPr>
            <w:bookmarkStart w:id="2" w:name="_Hlk30413856"/>
            <w:r w:rsidRPr="00A0574B">
              <w:rPr>
                <w:rFonts w:cs="Times New Roman"/>
              </w:rPr>
              <w:t>Наименование и описание для номеров ООН в</w:t>
            </w:r>
            <w:r w:rsidR="00983ED3">
              <w:rPr>
                <w:rFonts w:cs="Times New Roman"/>
                <w:lang w:val="en-US"/>
              </w:rPr>
              <w:t> </w:t>
            </w:r>
            <w:r w:rsidRPr="00A0574B">
              <w:rPr>
                <w:rFonts w:cs="Times New Roman"/>
              </w:rPr>
              <w:t xml:space="preserve">Типовых правилах и МПОГ/ДОПОГ: </w:t>
            </w:r>
            <w:r w:rsidR="00983ED3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№ ООН 2426 Аммония нитрат</w:t>
            </w:r>
            <w:bookmarkEnd w:id="2"/>
          </w:p>
        </w:tc>
      </w:tr>
    </w:tbl>
    <w:p w:rsidR="00CE4B83" w:rsidRPr="0087772D" w:rsidRDefault="00CE4B83" w:rsidP="00CE4B83">
      <w:pPr>
        <w:pStyle w:val="H1G"/>
      </w:pPr>
      <w:r w:rsidRPr="0023327E">
        <w:tab/>
      </w:r>
      <w:r>
        <w:t>b)</w:t>
      </w:r>
      <w:r>
        <w:tab/>
      </w:r>
      <w:r>
        <w:rPr>
          <w:bCs/>
        </w:rPr>
        <w:t>Новые предложения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0"/>
      </w:tblGrid>
      <w:tr w:rsidR="00CE4B83" w:rsidRPr="00145C02" w:rsidTr="00983ED3">
        <w:tc>
          <w:tcPr>
            <w:tcW w:w="3150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 xml:space="preserve">ECE/TRANS/WP.15/AC.1/2020/1 </w:t>
            </w:r>
            <w:r w:rsidR="00A0574B" w:rsidRPr="00F01E32">
              <w:rPr>
                <w:rFonts w:cs="Times New Roman"/>
                <w:lang w:val="en-US"/>
              </w:rPr>
              <w:br/>
            </w:r>
            <w:r w:rsidRPr="00F01E32">
              <w:rPr>
                <w:rFonts w:cs="Times New Roman"/>
                <w:lang w:val="en-US"/>
              </w:rPr>
              <w:t>(</w:t>
            </w:r>
            <w:r w:rsidRPr="00A0574B">
              <w:rPr>
                <w:rFonts w:cs="Times New Roman"/>
              </w:rPr>
              <w:t>ЕАПГ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Периодические и промежуточные проверки цистерн, предназначенных для перевозки охлажденных сжиженных газов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ECE/TRANS/WP.15/AC.1/2020/3 (Франция)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Поправка к пункту 2.2.41.1.10 МПОГ/ДОПОГ/ВОПОГ на французском языке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ECE/TRANS/WP.15/AC.1/2020/4 (Германия)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Пункт 4.1.6.15 МПОГ/ДОПОГ – стандарты на защитные устройства вентилей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ECE/TRANS/WP.15/AC.1/2020/8 </w:t>
            </w:r>
            <w:r w:rsidR="00A0574B" w:rsidRPr="00A0574B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(МСАТ)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Онлайновая переподготовка водителей, осуществляющих перевозку опасных грузов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bookmarkStart w:id="3" w:name="_Hlk533686438"/>
            <w:r w:rsidRPr="00A0574B">
              <w:rPr>
                <w:rFonts w:cs="Times New Roman"/>
              </w:rPr>
              <w:t>ECE/TRANS/WP.15/AC.1/2020/13 (Португалия) + неофициальный документ</w:t>
            </w:r>
            <w:r w:rsidR="00A0574B" w:rsidRPr="00A0574B">
              <w:rPr>
                <w:rFonts w:cs="Times New Roman"/>
              </w:rPr>
              <w:t> </w:t>
            </w:r>
            <w:r w:rsidRPr="00A0574B">
              <w:rPr>
                <w:rFonts w:cs="Times New Roman"/>
              </w:rPr>
              <w:t>(INF.5)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Предложение о поправке к главе 1.2 МПОГ/ДОПОГ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lastRenderedPageBreak/>
              <w:t>ECE/TRANS/WP.15/AC.1/2020/14 (ЕЖДА)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Ссылки на систему управления рисками при перевозке опасных грузов внутренним транспортом в МПОГ/ДОПОГ/ВОПОГ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ECE/TRANS/WP.15/AC.1/2020/23 (Швейцария)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Перевозка оборудования, работающего на литиевых элементах или батареях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ECE/TRANS/WP.15/AC.1/2020/25 (Швейцария)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Перевозка тары с целью утилизации или переработки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ECE/TRANS/WP.15/AC.1/2020/26 (Польша)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Предложение о поправке к пункту 4.3.3.3.2 МПОГ/ДОПОГ 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ECE/TRANS/WP.15/AC.1/2020/28 (Польша)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Унификация специального положения 643 в правилах перевозки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ECE/TRANS/WP.15/AC.1/2020/29 (Швейцария) + неофициальный документ</w:t>
            </w:r>
            <w:r w:rsidR="00A0574B" w:rsidRPr="00A0574B">
              <w:rPr>
                <w:rFonts w:cs="Times New Roman"/>
              </w:rPr>
              <w:t> </w:t>
            </w:r>
            <w:r w:rsidRPr="00A0574B">
              <w:rPr>
                <w:rFonts w:cs="Times New Roman"/>
              </w:rPr>
              <w:t>INF.30 WP.15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Перевозка транспортных средств, работающих на аккумуляторных батареях</w:t>
            </w:r>
          </w:p>
        </w:tc>
      </w:tr>
      <w:tr w:rsidR="00CE4B83" w:rsidRPr="00145C02" w:rsidTr="00983ED3"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bookmarkStart w:id="4" w:name="_Hlk30413669"/>
            <w:r w:rsidRPr="00A0574B">
              <w:rPr>
                <w:rFonts w:cs="Times New Roman"/>
              </w:rPr>
              <w:t xml:space="preserve">ECE/TRANS/WP.15/AC.1/2020/30 </w:t>
            </w:r>
            <w:bookmarkEnd w:id="4"/>
            <w:r w:rsidRPr="00A0574B">
              <w:rPr>
                <w:rFonts w:cs="Times New Roman"/>
              </w:rPr>
              <w:t>(Швейцария)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bookmarkStart w:id="5" w:name="_Hlk30413776"/>
            <w:r w:rsidRPr="00A0574B">
              <w:rPr>
                <w:rFonts w:cs="Times New Roman"/>
              </w:rPr>
              <w:t>Различия в сфере применения между специальными положениями 666 и 669</w:t>
            </w:r>
            <w:bookmarkEnd w:id="5"/>
          </w:p>
        </w:tc>
      </w:tr>
    </w:tbl>
    <w:bookmarkEnd w:id="3"/>
    <w:p w:rsidR="00CE4B83" w:rsidRPr="0087772D" w:rsidRDefault="00CE4B83" w:rsidP="00983ED3">
      <w:pPr>
        <w:pStyle w:val="HChG"/>
      </w:pPr>
      <w:r w:rsidRPr="00145C02">
        <w:tab/>
      </w:r>
      <w:r>
        <w:t>6.</w:t>
      </w:r>
      <w:r>
        <w:tab/>
        <w:t>Доклады неофициальных рабочих групп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0"/>
      </w:tblGrid>
      <w:tr w:rsidR="00CE4B83" w:rsidRPr="00145C02" w:rsidTr="00983ED3">
        <w:tc>
          <w:tcPr>
            <w:tcW w:w="3150" w:type="dxa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>ECE/TRANS/WP.15/AC.1/2020/10 (</w:t>
            </w:r>
            <w:r w:rsidRPr="00A0574B">
              <w:rPr>
                <w:rFonts w:cs="Times New Roman"/>
              </w:rPr>
              <w:t>ЕАПГ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22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Перевозка сосудов под давлением, утвержденных Министерством транспорта Соединенных Штатов Америки (МТ США)</w:t>
            </w:r>
          </w:p>
        </w:tc>
      </w:tr>
      <w:tr w:rsidR="00CE4B83" w:rsidRPr="00145C02" w:rsidTr="00983ED3">
        <w:trPr>
          <w:cantSplit/>
        </w:trPr>
        <w:tc>
          <w:tcPr>
            <w:tcW w:w="3150" w:type="dxa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ECE/TRANS/WP.15/AC.1/2020/42 (Испания) + неофициальные документы (INF.7/Add.1–Add.7)</w:t>
            </w:r>
          </w:p>
        </w:tc>
        <w:tc>
          <w:tcPr>
            <w:tcW w:w="4220" w:type="dxa"/>
          </w:tcPr>
          <w:p w:rsidR="00CE4B83" w:rsidRPr="00A0574B" w:rsidRDefault="00CE4B83" w:rsidP="00983ED3">
            <w:pPr>
              <w:spacing w:before="40" w:after="120"/>
              <w:ind w:right="113"/>
              <w:rPr>
                <w:rFonts w:cs="Times New Roman"/>
              </w:rPr>
            </w:pPr>
            <w:bookmarkStart w:id="6" w:name="_Hlk30413806"/>
            <w:r w:rsidRPr="00A0574B">
              <w:rPr>
                <w:rFonts w:cs="Times New Roman"/>
              </w:rPr>
              <w:t>Доклад о работе совещания рабочей группы по</w:t>
            </w:r>
            <w:r w:rsidR="00983ED3">
              <w:rPr>
                <w:rFonts w:cs="Times New Roman"/>
                <w:lang w:val="en-US"/>
              </w:rPr>
              <w:t> </w:t>
            </w:r>
            <w:r w:rsidRPr="00A0574B">
              <w:rPr>
                <w:rFonts w:cs="Times New Roman"/>
              </w:rPr>
              <w:t xml:space="preserve">BLEVE, состоявшегося в Мадриде </w:t>
            </w:r>
            <w:r w:rsidR="00983ED3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22–24 октября</w:t>
            </w:r>
            <w:bookmarkEnd w:id="6"/>
          </w:p>
        </w:tc>
      </w:tr>
    </w:tbl>
    <w:p w:rsidR="00CE4B83" w:rsidRPr="0087772D" w:rsidRDefault="00CE4B83" w:rsidP="00CE4B83">
      <w:pPr>
        <w:pStyle w:val="HChG"/>
        <w:keepNext w:val="0"/>
        <w:keepLines w:val="0"/>
      </w:pPr>
      <w:r>
        <w:tab/>
        <w:t>7.</w:t>
      </w:r>
      <w:r>
        <w:tab/>
      </w:r>
      <w:r>
        <w:rPr>
          <w:bCs/>
        </w:rPr>
        <w:t>Аварии и управление рисками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0"/>
      </w:tblGrid>
      <w:tr w:rsidR="00A0574B" w:rsidRPr="00A0574B" w:rsidTr="00983ED3">
        <w:trPr>
          <w:tblHeader/>
        </w:trPr>
        <w:tc>
          <w:tcPr>
            <w:tcW w:w="3150" w:type="dxa"/>
            <w:shd w:val="clear" w:color="auto" w:fill="auto"/>
          </w:tcPr>
          <w:p w:rsidR="00CE4B83" w:rsidRPr="00F01E32" w:rsidRDefault="00CE4B83" w:rsidP="00A0574B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01E32">
              <w:rPr>
                <w:rFonts w:cs="Times New Roman"/>
                <w:lang w:val="en-US"/>
              </w:rPr>
              <w:t>ECE/TRANS/WP.15/AC.1/2020/9 (</w:t>
            </w:r>
            <w:r w:rsidRPr="00A0574B">
              <w:rPr>
                <w:rFonts w:cs="Times New Roman"/>
              </w:rPr>
              <w:t>ЕАПГ</w:t>
            </w:r>
            <w:r w:rsidRPr="00F01E32">
              <w:rPr>
                <w:rFonts w:cs="Times New Roman"/>
                <w:lang w:val="en-US"/>
              </w:rPr>
              <w:t>)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CE4B83" w:rsidRPr="00A0574B" w:rsidRDefault="00CE4B83" w:rsidP="00F01E32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Периодичность проведения проверок транспортных средств-батаре</w:t>
            </w:r>
            <w:r w:rsidR="00F01E32">
              <w:rPr>
                <w:rFonts w:cs="Times New Roman"/>
              </w:rPr>
              <w:t>й, наполняемых в соответствии с </w:t>
            </w:r>
            <w:r w:rsidRPr="00A0574B">
              <w:rPr>
                <w:rFonts w:cs="Times New Roman"/>
              </w:rPr>
              <w:t>инструкцией по упаковке P200</w:t>
            </w:r>
          </w:p>
        </w:tc>
      </w:tr>
    </w:tbl>
    <w:p w:rsidR="00CE4B83" w:rsidRPr="0081023C" w:rsidRDefault="00CE4B83" w:rsidP="00CE4B83">
      <w:pPr>
        <w:pStyle w:val="HChG"/>
      </w:pPr>
      <w:r>
        <w:tab/>
        <w:t>8.</w:t>
      </w:r>
      <w:r>
        <w:tab/>
      </w:r>
      <w:r>
        <w:rPr>
          <w:bCs/>
        </w:rPr>
        <w:t>Будущая работа</w:t>
      </w:r>
    </w:p>
    <w:p w:rsidR="00CE4B83" w:rsidRPr="0081023C" w:rsidRDefault="00CE4B83" w:rsidP="00CE4B83">
      <w:pPr>
        <w:ind w:left="1134" w:right="1134"/>
      </w:pPr>
      <w:r>
        <w:tab/>
      </w:r>
      <w:r>
        <w:tab/>
        <w:t>Совместное совещание, возможно, пожелает определить структуру повестки дня своей осенней сессии 2020 года (Женева, 14–18 сентября 2020 года).</w:t>
      </w:r>
    </w:p>
    <w:p w:rsidR="00CE4B83" w:rsidRPr="0087772D" w:rsidRDefault="00CE4B83" w:rsidP="00CE4B83">
      <w:pPr>
        <w:pStyle w:val="HChG"/>
      </w:pPr>
      <w:r>
        <w:tab/>
        <w:t>9.</w:t>
      </w:r>
      <w:r>
        <w:tab/>
      </w:r>
      <w:r>
        <w:rPr>
          <w:bCs/>
        </w:rPr>
        <w:t>Прочие вопросы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192"/>
      </w:tblGrid>
      <w:tr w:rsidR="00A0574B" w:rsidRPr="00A0574B" w:rsidTr="00983ED3">
        <w:trPr>
          <w:trHeight w:hRule="exact" w:val="113"/>
        </w:trPr>
        <w:tc>
          <w:tcPr>
            <w:tcW w:w="3178" w:type="dxa"/>
            <w:shd w:val="clear" w:color="auto" w:fill="auto"/>
          </w:tcPr>
          <w:p w:rsidR="00A0574B" w:rsidRPr="00A0574B" w:rsidRDefault="00A0574B" w:rsidP="00A0574B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192" w:type="dxa"/>
            <w:shd w:val="clear" w:color="auto" w:fill="auto"/>
          </w:tcPr>
          <w:p w:rsidR="00A0574B" w:rsidRPr="00A0574B" w:rsidRDefault="00A0574B" w:rsidP="00A0574B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A0574B" w:rsidRPr="00A0574B" w:rsidTr="00983ED3">
        <w:tc>
          <w:tcPr>
            <w:tcW w:w="3178" w:type="dxa"/>
            <w:shd w:val="clear" w:color="auto" w:fill="auto"/>
          </w:tcPr>
          <w:p w:rsidR="00A0574B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Неофициальный документ INF.3 </w:t>
            </w:r>
            <w:r w:rsidR="00A0574B" w:rsidRPr="00A0574B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(EuRIC)</w:t>
            </w:r>
          </w:p>
        </w:tc>
        <w:tc>
          <w:tcPr>
            <w:tcW w:w="4192" w:type="dxa"/>
            <w:shd w:val="clear" w:color="auto" w:fill="auto"/>
          </w:tcPr>
          <w:p w:rsidR="00A0574B" w:rsidRPr="00A0574B" w:rsidRDefault="00CE4B83" w:rsidP="00F01E32">
            <w:pPr>
              <w:spacing w:before="40" w:after="120"/>
              <w:ind w:right="-2"/>
              <w:rPr>
                <w:rFonts w:cs="Times New Roman"/>
              </w:rPr>
            </w:pPr>
            <w:r w:rsidRPr="00A0574B">
              <w:rPr>
                <w:rFonts w:cs="Times New Roman"/>
              </w:rPr>
              <w:t>Просьба о предоставлении консультативного статуса Европейской конфедерации отраслей рециклирования (EuRIC)</w:t>
            </w:r>
          </w:p>
        </w:tc>
      </w:tr>
      <w:tr w:rsidR="00983ED3" w:rsidRPr="00A0574B" w:rsidTr="00983ED3">
        <w:tc>
          <w:tcPr>
            <w:tcW w:w="3178" w:type="dxa"/>
            <w:shd w:val="clear" w:color="auto" w:fill="auto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 xml:space="preserve">Неофициальный документ INF.4 </w:t>
            </w:r>
            <w:r w:rsidR="00A0574B" w:rsidRPr="00A0574B">
              <w:rPr>
                <w:rFonts w:cs="Times New Roman"/>
              </w:rPr>
              <w:br/>
            </w:r>
            <w:r w:rsidRPr="00A0574B">
              <w:rPr>
                <w:rFonts w:cs="Times New Roman"/>
              </w:rPr>
              <w:t>(ЕАКБ)</w:t>
            </w:r>
          </w:p>
        </w:tc>
        <w:tc>
          <w:tcPr>
            <w:tcW w:w="4192" w:type="dxa"/>
            <w:shd w:val="clear" w:color="auto" w:fill="auto"/>
          </w:tcPr>
          <w:p w:rsidR="00CE4B83" w:rsidRPr="00A0574B" w:rsidRDefault="00CE4B83" w:rsidP="00A0574B">
            <w:pPr>
              <w:spacing w:before="40" w:after="120"/>
              <w:ind w:right="113"/>
              <w:rPr>
                <w:rFonts w:cs="Times New Roman"/>
              </w:rPr>
            </w:pPr>
            <w:r w:rsidRPr="00A0574B">
              <w:rPr>
                <w:rFonts w:cs="Times New Roman"/>
              </w:rPr>
              <w:t>Повторная оценка консультативного статуса ЕАКБ</w:t>
            </w:r>
          </w:p>
        </w:tc>
      </w:tr>
    </w:tbl>
    <w:p w:rsidR="00CE4B83" w:rsidRPr="006C2C20" w:rsidRDefault="00CE4B83" w:rsidP="00CE4B83">
      <w:pPr>
        <w:pStyle w:val="HChG"/>
      </w:pPr>
      <w:r>
        <w:lastRenderedPageBreak/>
        <w:tab/>
        <w:t>10.</w:t>
      </w:r>
      <w:r>
        <w:tab/>
      </w:r>
      <w:r>
        <w:rPr>
          <w:bCs/>
        </w:rPr>
        <w:t>Утверждение повестки дня</w:t>
      </w:r>
    </w:p>
    <w:p w:rsidR="00CE4B83" w:rsidRDefault="00CE4B83" w:rsidP="00CE4B83">
      <w:pPr>
        <w:pStyle w:val="SingleTxtG"/>
      </w:pPr>
      <w:r>
        <w:tab/>
      </w:r>
      <w:r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CE4B83" w:rsidRPr="00A0574B" w:rsidRDefault="00A0574B" w:rsidP="00A057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B83" w:rsidRPr="00A0574B" w:rsidSect="00CE4B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BD" w:rsidRPr="00A312BC" w:rsidRDefault="000D7FBD" w:rsidP="00A312BC"/>
  </w:endnote>
  <w:endnote w:type="continuationSeparator" w:id="0">
    <w:p w:rsidR="000D7FBD" w:rsidRPr="00A312BC" w:rsidRDefault="000D7F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83" w:rsidRPr="00CE4B83" w:rsidRDefault="00CE4B83">
    <w:pPr>
      <w:pStyle w:val="Footer"/>
    </w:pPr>
    <w:r w:rsidRPr="00CE4B83">
      <w:rPr>
        <w:b/>
        <w:sz w:val="18"/>
      </w:rPr>
      <w:fldChar w:fldCharType="begin"/>
    </w:r>
    <w:r w:rsidRPr="00CE4B83">
      <w:rPr>
        <w:b/>
        <w:sz w:val="18"/>
      </w:rPr>
      <w:instrText xml:space="preserve"> PAGE  \* MERGEFORMAT </w:instrText>
    </w:r>
    <w:r w:rsidRPr="00CE4B83">
      <w:rPr>
        <w:b/>
        <w:sz w:val="18"/>
      </w:rPr>
      <w:fldChar w:fldCharType="separate"/>
    </w:r>
    <w:r w:rsidR="005C36D9">
      <w:rPr>
        <w:b/>
        <w:noProof/>
        <w:sz w:val="18"/>
      </w:rPr>
      <w:t>4</w:t>
    </w:r>
    <w:r w:rsidRPr="00CE4B83">
      <w:rPr>
        <w:b/>
        <w:sz w:val="18"/>
      </w:rPr>
      <w:fldChar w:fldCharType="end"/>
    </w:r>
    <w:r>
      <w:rPr>
        <w:b/>
        <w:sz w:val="18"/>
      </w:rPr>
      <w:tab/>
    </w:r>
    <w:r>
      <w:t>GE.20-00130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83" w:rsidRPr="00CE4B83" w:rsidRDefault="00CE4B83" w:rsidP="00CE4B83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GE.20-00130</w:t>
    </w:r>
    <w:r>
      <w:tab/>
    </w:r>
    <w:r w:rsidRPr="00CE4B83">
      <w:rPr>
        <w:b/>
        <w:sz w:val="18"/>
      </w:rPr>
      <w:fldChar w:fldCharType="begin"/>
    </w:r>
    <w:r w:rsidRPr="00CE4B83">
      <w:rPr>
        <w:b/>
        <w:sz w:val="18"/>
      </w:rPr>
      <w:instrText xml:space="preserve"> PAGE  \* MERGEFORMAT </w:instrText>
    </w:r>
    <w:r w:rsidRPr="00CE4B83">
      <w:rPr>
        <w:b/>
        <w:sz w:val="18"/>
      </w:rPr>
      <w:fldChar w:fldCharType="separate"/>
    </w:r>
    <w:r w:rsidR="005C36D9">
      <w:rPr>
        <w:b/>
        <w:noProof/>
        <w:sz w:val="18"/>
      </w:rPr>
      <w:t>5</w:t>
    </w:r>
    <w:r w:rsidRPr="00CE4B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E4B83" w:rsidRDefault="00CE4B83" w:rsidP="00CE4B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20-00130  (R)</w:t>
    </w:r>
    <w:r w:rsidR="00F01E32">
      <w:rPr>
        <w:lang w:val="en-US"/>
      </w:rPr>
      <w:t xml:space="preserve">  220120  220120</w:t>
    </w:r>
    <w:r>
      <w:br/>
    </w:r>
    <w:r w:rsidRPr="00CE4B83">
      <w:rPr>
        <w:rFonts w:ascii="C39T30Lfz" w:hAnsi="C39T30Lfz"/>
        <w:kern w:val="14"/>
        <w:sz w:val="56"/>
      </w:rPr>
      <w:t></w:t>
    </w:r>
    <w:r w:rsidRPr="00CE4B83">
      <w:rPr>
        <w:rFonts w:ascii="C39T30Lfz" w:hAnsi="C39T30Lfz"/>
        <w:kern w:val="14"/>
        <w:sz w:val="56"/>
      </w:rPr>
      <w:t></w:t>
    </w:r>
    <w:r w:rsidRPr="00CE4B83">
      <w:rPr>
        <w:rFonts w:ascii="C39T30Lfz" w:hAnsi="C39T30Lfz"/>
        <w:kern w:val="14"/>
        <w:sz w:val="56"/>
      </w:rPr>
      <w:t></w:t>
    </w:r>
    <w:r w:rsidRPr="00CE4B83">
      <w:rPr>
        <w:rFonts w:ascii="C39T30Lfz" w:hAnsi="C39T30Lfz"/>
        <w:kern w:val="14"/>
        <w:sz w:val="56"/>
      </w:rPr>
      <w:t></w:t>
    </w:r>
    <w:r w:rsidRPr="00CE4B83">
      <w:rPr>
        <w:rFonts w:ascii="C39T30Lfz" w:hAnsi="C39T30Lfz"/>
        <w:kern w:val="14"/>
        <w:sz w:val="56"/>
      </w:rPr>
      <w:t></w:t>
    </w:r>
    <w:r w:rsidRPr="00CE4B83">
      <w:rPr>
        <w:rFonts w:ascii="C39T30Lfz" w:hAnsi="C39T30Lfz"/>
        <w:kern w:val="14"/>
        <w:sz w:val="56"/>
      </w:rPr>
      <w:t></w:t>
    </w:r>
    <w:r w:rsidRPr="00CE4B83">
      <w:rPr>
        <w:rFonts w:ascii="C39T30Lfz" w:hAnsi="C39T30Lfz"/>
        <w:kern w:val="14"/>
        <w:sz w:val="56"/>
      </w:rPr>
      <w:t></w:t>
    </w:r>
    <w:r w:rsidRPr="00CE4B83">
      <w:rPr>
        <w:rFonts w:ascii="C39T30Lfz" w:hAnsi="C39T30Lfz"/>
        <w:kern w:val="14"/>
        <w:sz w:val="56"/>
      </w:rPr>
      <w:t></w:t>
    </w:r>
    <w:r w:rsidRPr="00CE4B8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BD" w:rsidRPr="001075E9" w:rsidRDefault="000D7F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7FBD" w:rsidRDefault="000D7F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83" w:rsidRPr="00CE4B83" w:rsidRDefault="00940F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C36D9">
      <w:t>ECE/TRANS/WP.15/AC.1/157/Add.1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83" w:rsidRPr="00CE4B83" w:rsidRDefault="00940F58" w:rsidP="00CE4B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C36D9">
      <w:t>ECE/TRANS/WP.15/AC.1/157/Add.1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BD"/>
    <w:rsid w:val="00033EE1"/>
    <w:rsid w:val="00042B72"/>
    <w:rsid w:val="000558BD"/>
    <w:rsid w:val="000B57E7"/>
    <w:rsid w:val="000B6373"/>
    <w:rsid w:val="000D7FB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6D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F58"/>
    <w:rsid w:val="00951972"/>
    <w:rsid w:val="009608F3"/>
    <w:rsid w:val="00983ED3"/>
    <w:rsid w:val="009A24AC"/>
    <w:rsid w:val="009C59D7"/>
    <w:rsid w:val="009C6FE6"/>
    <w:rsid w:val="009D7E7D"/>
    <w:rsid w:val="00A0574B"/>
    <w:rsid w:val="00A14DA8"/>
    <w:rsid w:val="00A312BC"/>
    <w:rsid w:val="00A84021"/>
    <w:rsid w:val="00A84D35"/>
    <w:rsid w:val="00A917B3"/>
    <w:rsid w:val="00AB4B51"/>
    <w:rsid w:val="00B10CC7"/>
    <w:rsid w:val="00B36DF7"/>
    <w:rsid w:val="00B530A1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4B83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E32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0E37FF-990C-4B61-BD5B-C0501CD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E4B83"/>
    <w:rPr>
      <w:lang w:val="ru-RU" w:eastAsia="en-US"/>
    </w:rPr>
  </w:style>
  <w:style w:type="paragraph" w:customStyle="1" w:styleId="ParNoG">
    <w:name w:val="_ParNo_G"/>
    <w:basedOn w:val="SingleTxtG"/>
    <w:qFormat/>
    <w:rsid w:val="00CE4B83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CE4B8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ECE/TRANS/WP.15/AC.1/157/Add.1</vt:lpstr>
      <vt:lpstr>ECE/TRANS/WP.15/AC.1/157/Add.1</vt:lpstr>
      <vt:lpstr>A/</vt:lpstr>
    </vt:vector>
  </TitlesOfParts>
  <Company>DCM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</dc:title>
  <dc:subject/>
  <dc:creator>Marina KOROTKOVA</dc:creator>
  <cp:keywords/>
  <cp:lastModifiedBy>Christine Barrio-Champeau</cp:lastModifiedBy>
  <cp:revision>2</cp:revision>
  <cp:lastPrinted>2020-01-22T10:09:00Z</cp:lastPrinted>
  <dcterms:created xsi:type="dcterms:W3CDTF">2020-01-22T14:00:00Z</dcterms:created>
  <dcterms:modified xsi:type="dcterms:W3CDTF">2020-01-22T14:00:00Z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