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6B62" w14:textId="1F211B73" w:rsidR="009F0384" w:rsidRPr="00A70175" w:rsidRDefault="00467F98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  <w:rPr>
          <w:rFonts w:eastAsia="MS Mincho"/>
        </w:rPr>
      </w:pPr>
      <w:r w:rsidRPr="00A70175">
        <w:t xml:space="preserve">Proposal </w:t>
      </w:r>
      <w:r w:rsidR="007F5B00">
        <w:t>to amend</w:t>
      </w:r>
      <w:r w:rsidRPr="00A70175">
        <w:t xml:space="preserve"> the 03 series of </w:t>
      </w:r>
      <w:r w:rsidR="004B4FDE">
        <w:t>a</w:t>
      </w:r>
      <w:r w:rsidRPr="00A70175">
        <w:t xml:space="preserve">mendments </w:t>
      </w:r>
      <w:r w:rsidR="004B4FDE">
        <w:br/>
      </w:r>
      <w:r w:rsidRPr="00A70175">
        <w:t>to UN Regulation No. 79 (Steering equipment)</w:t>
      </w:r>
    </w:p>
    <w:p w14:paraId="2BC690B0" w14:textId="122F2224" w:rsidR="00F21884" w:rsidRPr="00A70175" w:rsidRDefault="00F21884" w:rsidP="009F0384">
      <w:pPr>
        <w:ind w:left="1134" w:right="1134"/>
      </w:pPr>
      <w:r w:rsidRPr="00A70175">
        <w:t xml:space="preserve">This document proposes </w:t>
      </w:r>
      <w:r w:rsidR="002F4955">
        <w:t>modifications</w:t>
      </w:r>
      <w:r w:rsidRPr="00A70175">
        <w:t xml:space="preserve"> to </w:t>
      </w:r>
      <w:r w:rsidR="00AF3A1E" w:rsidRPr="00A70175">
        <w:t xml:space="preserve">the 03 series of </w:t>
      </w:r>
      <w:r w:rsidR="004B4FDE">
        <w:t>a</w:t>
      </w:r>
      <w:r w:rsidR="00467F98" w:rsidRPr="00A70175">
        <w:t xml:space="preserve">mendments to UN </w:t>
      </w:r>
      <w:r w:rsidR="00C03960" w:rsidRPr="00A70175">
        <w:t xml:space="preserve">Regulation </w:t>
      </w:r>
      <w:r w:rsidR="00CD3E1E">
        <w:t>No.</w:t>
      </w:r>
      <w:r w:rsidR="00C03960" w:rsidRPr="00A70175">
        <w:t>79</w:t>
      </w:r>
      <w:r w:rsidR="0052325D">
        <w:t>.</w:t>
      </w:r>
    </w:p>
    <w:p w14:paraId="13E92E72" w14:textId="275512E4" w:rsidR="005054CD" w:rsidRPr="00A70175" w:rsidRDefault="005054CD" w:rsidP="005054CD">
      <w:pPr>
        <w:ind w:left="1134" w:right="1134"/>
        <w:rPr>
          <w:bCs/>
          <w:lang w:eastAsia="ja-JP"/>
        </w:rPr>
      </w:pPr>
      <w:r w:rsidRPr="00A70175">
        <w:rPr>
          <w:bCs/>
          <w:lang w:eastAsia="ja-JP"/>
        </w:rPr>
        <w:t xml:space="preserve">Proposed changes to the current text of the regulation are marked in </w:t>
      </w:r>
      <w:r w:rsidRPr="00A70175">
        <w:rPr>
          <w:b/>
          <w:bCs/>
          <w:lang w:eastAsia="ja-JP"/>
        </w:rPr>
        <w:t xml:space="preserve">bold </w:t>
      </w:r>
      <w:r w:rsidRPr="00A70175">
        <w:rPr>
          <w:lang w:eastAsia="ja-JP"/>
        </w:rPr>
        <w:t>for new text</w:t>
      </w:r>
      <w:r w:rsidR="00AF3A1E" w:rsidRPr="00A70175">
        <w:rPr>
          <w:lang w:eastAsia="ja-JP"/>
        </w:rPr>
        <w:t>.</w:t>
      </w:r>
    </w:p>
    <w:p w14:paraId="5FD1E49C" w14:textId="433576CC" w:rsidR="007C7944" w:rsidRPr="00A70175" w:rsidRDefault="00B15A01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bookmarkStart w:id="0" w:name="_GoBack"/>
      <w:bookmarkEnd w:id="0"/>
      <w:r w:rsidRPr="00A70175">
        <w:rPr>
          <w:rFonts w:eastAsia="MS Mincho"/>
        </w:rPr>
        <w:t>Proposal</w:t>
      </w:r>
    </w:p>
    <w:p w14:paraId="1D7DB23F" w14:textId="77777777" w:rsidR="00044360" w:rsidRDefault="00044360" w:rsidP="00044360">
      <w:pPr>
        <w:ind w:left="284" w:firstLine="567"/>
      </w:pPr>
      <w:r>
        <w:t>Insert a new paragraph:</w:t>
      </w:r>
    </w:p>
    <w:p w14:paraId="7A2BCFDC" w14:textId="0DCDFE54" w:rsidR="00044360" w:rsidRDefault="00044360" w:rsidP="00351A0D">
      <w:pPr>
        <w:ind w:left="2268" w:right="1134" w:hanging="1134"/>
        <w:jc w:val="both"/>
        <w:rPr>
          <w:b/>
          <w:bCs/>
        </w:rPr>
      </w:pPr>
      <w:r>
        <w:rPr>
          <w:b/>
          <w:bCs/>
        </w:rPr>
        <w:t xml:space="preserve">“5.6.2.2.3 </w:t>
      </w:r>
      <w:r>
        <w:rPr>
          <w:b/>
          <w:bCs/>
        </w:rPr>
        <w:tab/>
        <w:t xml:space="preserve">For vehicles of category M1, if the vehicle’s lane position cannot be maintained without exceeding the declared </w:t>
      </w:r>
      <w:proofErr w:type="spellStart"/>
      <w:r>
        <w:rPr>
          <w:b/>
          <w:bCs/>
        </w:rPr>
        <w:t>ay</w:t>
      </w:r>
      <w:r>
        <w:rPr>
          <w:b/>
          <w:bCs/>
          <w:vertAlign w:val="subscript"/>
        </w:rPr>
        <w:t>smax</w:t>
      </w:r>
      <w:proofErr w:type="spellEnd"/>
      <w:r>
        <w:rPr>
          <w:b/>
          <w:bCs/>
        </w:rPr>
        <w:t xml:space="preserve"> value due to an unforeseen decrease in t</w:t>
      </w:r>
      <w:r w:rsidR="008C0F5B">
        <w:rPr>
          <w:b/>
          <w:bCs/>
        </w:rPr>
        <w:t>he radius of curvature of the bend</w:t>
      </w:r>
      <w:r>
        <w:rPr>
          <w:b/>
          <w:bCs/>
        </w:rPr>
        <w:t xml:space="preserve">, the declared </w:t>
      </w:r>
      <w:proofErr w:type="spellStart"/>
      <w:r>
        <w:rPr>
          <w:b/>
          <w:bCs/>
        </w:rPr>
        <w:t>ay</w:t>
      </w:r>
      <w:r>
        <w:rPr>
          <w:b/>
          <w:bCs/>
          <w:vertAlign w:val="subscript"/>
        </w:rPr>
        <w:t>smax</w:t>
      </w:r>
      <w:proofErr w:type="spellEnd"/>
      <w:r>
        <w:rPr>
          <w:b/>
          <w:bCs/>
        </w:rPr>
        <w:t xml:space="preserve"> value may be exceeded</w:t>
      </w:r>
      <w:r w:rsidR="00394F14">
        <w:rPr>
          <w:b/>
          <w:bCs/>
        </w:rPr>
        <w:t>, for a short duration,</w:t>
      </w:r>
      <w:r>
        <w:rPr>
          <w:b/>
          <w:bCs/>
        </w:rPr>
        <w:t xml:space="preserve"> by up to 1ms</w:t>
      </w:r>
      <w:r>
        <w:rPr>
          <w:b/>
          <w:bCs/>
          <w:vertAlign w:val="superscript"/>
        </w:rPr>
        <w:t>-2</w:t>
      </w:r>
      <w:r>
        <w:rPr>
          <w:b/>
          <w:bCs/>
        </w:rPr>
        <w:t xml:space="preserve">. If </w:t>
      </w:r>
      <w:proofErr w:type="spellStart"/>
      <w:r>
        <w:rPr>
          <w:b/>
          <w:bCs/>
        </w:rPr>
        <w:t>ay</w:t>
      </w:r>
      <w:r>
        <w:rPr>
          <w:b/>
          <w:bCs/>
          <w:vertAlign w:val="subscript"/>
        </w:rPr>
        <w:t>smax</w:t>
      </w:r>
      <w:proofErr w:type="spellEnd"/>
      <w:r w:rsidR="00FA4C7E">
        <w:rPr>
          <w:b/>
          <w:bCs/>
        </w:rPr>
        <w:t xml:space="preserve"> is exceeded</w:t>
      </w:r>
      <w:r>
        <w:rPr>
          <w:b/>
          <w:bCs/>
        </w:rPr>
        <w:t xml:space="preserve"> then the system shall clearly inform the driver.</w:t>
      </w:r>
    </w:p>
    <w:p w14:paraId="5458F4F4" w14:textId="035E728B" w:rsidR="00A24424" w:rsidRDefault="00A24424" w:rsidP="00351A0D">
      <w:pPr>
        <w:ind w:left="2268" w:right="1134" w:hanging="1134"/>
        <w:jc w:val="both"/>
        <w:rPr>
          <w:b/>
          <w:bCs/>
        </w:rPr>
      </w:pPr>
    </w:p>
    <w:p w14:paraId="595CF4E5" w14:textId="307FC411" w:rsidR="00A24424" w:rsidRPr="00A24424" w:rsidRDefault="00A24424" w:rsidP="00351A0D">
      <w:pPr>
        <w:ind w:left="2268" w:right="1134" w:hanging="1134"/>
        <w:jc w:val="both"/>
        <w:rPr>
          <w:b/>
          <w:bCs/>
        </w:rPr>
      </w:pPr>
      <w:r>
        <w:rPr>
          <w:b/>
          <w:bCs/>
        </w:rPr>
        <w:tab/>
        <w:t xml:space="preserve">This increased limit shall be permitted up to a vehicle speed of 60 km/h and shall be linearly reduced down to the declared </w:t>
      </w:r>
      <w:proofErr w:type="spellStart"/>
      <w:r>
        <w:rPr>
          <w:b/>
          <w:bCs/>
        </w:rPr>
        <w:t>ay</w:t>
      </w:r>
      <w:r>
        <w:rPr>
          <w:b/>
          <w:bCs/>
          <w:vertAlign w:val="subscript"/>
        </w:rPr>
        <w:t>smax</w:t>
      </w:r>
      <w:proofErr w:type="spellEnd"/>
      <w:r>
        <w:rPr>
          <w:b/>
          <w:bCs/>
        </w:rPr>
        <w:t xml:space="preserve"> value </w:t>
      </w:r>
      <w:r w:rsidR="008A4964">
        <w:rPr>
          <w:b/>
          <w:bCs/>
        </w:rPr>
        <w:t>between 60 km/h and</w:t>
      </w:r>
      <w:r>
        <w:rPr>
          <w:b/>
          <w:bCs/>
        </w:rPr>
        <w:t xml:space="preserve"> 80 km/h.</w:t>
      </w:r>
    </w:p>
    <w:p w14:paraId="2B4CF76B" w14:textId="77777777" w:rsidR="00044360" w:rsidRDefault="00044360" w:rsidP="00351A0D">
      <w:pPr>
        <w:ind w:left="1701" w:right="1134"/>
        <w:jc w:val="both"/>
        <w:rPr>
          <w:b/>
          <w:bCs/>
        </w:rPr>
      </w:pPr>
    </w:p>
    <w:p w14:paraId="7DD214DE" w14:textId="626379C9" w:rsidR="00044360" w:rsidRDefault="00044360" w:rsidP="00351A0D">
      <w:pPr>
        <w:ind w:left="2268" w:right="1134"/>
        <w:jc w:val="both"/>
        <w:rPr>
          <w:b/>
          <w:bCs/>
        </w:rPr>
      </w:pPr>
      <w:r>
        <w:rPr>
          <w:b/>
          <w:bCs/>
        </w:rPr>
        <w:t xml:space="preserve">The </w:t>
      </w:r>
      <w:r w:rsidR="00A24424">
        <w:rPr>
          <w:b/>
          <w:bCs/>
        </w:rPr>
        <w:t xml:space="preserve">control </w:t>
      </w:r>
      <w:r>
        <w:rPr>
          <w:b/>
          <w:bCs/>
        </w:rPr>
        <w:t>strategy</w:t>
      </w:r>
      <w:r w:rsidR="00A24424">
        <w:rPr>
          <w:b/>
          <w:bCs/>
        </w:rPr>
        <w:t xml:space="preserve"> implemented, the conditions under which </w:t>
      </w:r>
      <w:proofErr w:type="spellStart"/>
      <w:r w:rsidR="00A24424">
        <w:rPr>
          <w:b/>
          <w:bCs/>
        </w:rPr>
        <w:t>ay</w:t>
      </w:r>
      <w:r w:rsidR="00A24424">
        <w:rPr>
          <w:b/>
          <w:bCs/>
          <w:vertAlign w:val="subscript"/>
        </w:rPr>
        <w:t>smax</w:t>
      </w:r>
      <w:proofErr w:type="spellEnd"/>
      <w:r w:rsidR="00A24424">
        <w:rPr>
          <w:b/>
          <w:bCs/>
        </w:rPr>
        <w:t xml:space="preserve"> value may be exceeded and the</w:t>
      </w:r>
      <w:r>
        <w:rPr>
          <w:b/>
          <w:bCs/>
        </w:rPr>
        <w:t xml:space="preserve"> safe operation </w:t>
      </w:r>
      <w:r w:rsidR="00A24424">
        <w:rPr>
          <w:b/>
          <w:bCs/>
        </w:rPr>
        <w:t xml:space="preserve">of the system </w:t>
      </w:r>
      <w:r>
        <w:rPr>
          <w:b/>
          <w:bCs/>
        </w:rPr>
        <w:t>shall be documented and assessed</w:t>
      </w:r>
      <w:r w:rsidR="00477DF9">
        <w:rPr>
          <w:b/>
          <w:bCs/>
        </w:rPr>
        <w:t>, to the satisfaction of the Technical Service,</w:t>
      </w:r>
      <w:r>
        <w:rPr>
          <w:b/>
          <w:bCs/>
        </w:rPr>
        <w:t xml:space="preserve"> according to Annex 6.”</w:t>
      </w:r>
    </w:p>
    <w:p w14:paraId="064071F0" w14:textId="5839540E" w:rsidR="00044360" w:rsidRDefault="00044360" w:rsidP="00044360">
      <w:pPr>
        <w:ind w:left="2268"/>
        <w:rPr>
          <w:b/>
          <w:bCs/>
        </w:rPr>
      </w:pPr>
    </w:p>
    <w:p w14:paraId="20236D10" w14:textId="77777777" w:rsidR="00E1283A" w:rsidRPr="00A70175" w:rsidRDefault="001A5EF3" w:rsidP="00E1283A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A70175">
        <w:rPr>
          <w:rFonts w:eastAsia="MS Mincho"/>
        </w:rPr>
        <w:t>Justification</w:t>
      </w:r>
    </w:p>
    <w:p w14:paraId="3187902D" w14:textId="77777777" w:rsidR="00044360" w:rsidRDefault="00044360" w:rsidP="00044360">
      <w:pPr>
        <w:ind w:left="927"/>
      </w:pPr>
      <w:r>
        <w:t>In the case of a tightening curve, only two possible control strategies are available to remain in compliance with current R79.03 requirements:</w:t>
      </w:r>
    </w:p>
    <w:p w14:paraId="38B2CDBD" w14:textId="7884EB24" w:rsidR="00044360" w:rsidRDefault="00044360" w:rsidP="00044360">
      <w:pPr>
        <w:numPr>
          <w:ilvl w:val="0"/>
          <w:numId w:val="36"/>
        </w:numPr>
        <w:suppressAutoHyphens w:val="0"/>
        <w:spacing w:after="200" w:line="276" w:lineRule="auto"/>
        <w:ind w:left="1647"/>
        <w:contextualSpacing/>
        <w:rPr>
          <w:rFonts w:eastAsia="Times New Roman"/>
        </w:rPr>
      </w:pPr>
      <w:r>
        <w:rPr>
          <w:rFonts w:eastAsia="Times New Roman"/>
        </w:rPr>
        <w:t>Maintain current steering angle and allow the veh</w:t>
      </w:r>
      <w:r w:rsidR="00351A0D">
        <w:rPr>
          <w:rFonts w:eastAsia="Times New Roman"/>
        </w:rPr>
        <w:t>icle to ‘run wide’ and leave it</w:t>
      </w:r>
      <w:r>
        <w:rPr>
          <w:rFonts w:eastAsia="Times New Roman"/>
        </w:rPr>
        <w:t>s lane.</w:t>
      </w:r>
    </w:p>
    <w:p w14:paraId="3E8B98C3" w14:textId="77777777" w:rsidR="00044360" w:rsidRDefault="00044360" w:rsidP="00044360">
      <w:pPr>
        <w:numPr>
          <w:ilvl w:val="0"/>
          <w:numId w:val="36"/>
        </w:numPr>
        <w:suppressAutoHyphens w:val="0"/>
        <w:spacing w:after="200" w:line="276" w:lineRule="auto"/>
        <w:ind w:left="1647"/>
        <w:contextualSpacing/>
        <w:rPr>
          <w:rFonts w:eastAsia="Times New Roman"/>
        </w:rPr>
      </w:pPr>
      <w:r>
        <w:rPr>
          <w:rFonts w:eastAsia="Times New Roman"/>
        </w:rPr>
        <w:t>Reduce vehicle speed by braking</w:t>
      </w:r>
    </w:p>
    <w:p w14:paraId="0C704729" w14:textId="19CD9897" w:rsidR="00044360" w:rsidRDefault="00044360" w:rsidP="00044360">
      <w:pPr>
        <w:ind w:left="927"/>
        <w:rPr>
          <w:rFonts w:eastAsiaTheme="minorHAnsi"/>
        </w:rPr>
      </w:pPr>
      <w:r>
        <w:t>Option 1 results in the vehicle leaving the lane or the road; option 2 results in unexpected behaviour for the driver and other road users. Both of these are undesirable and a limited increase in lateral acceleration for a short duration is considered preferable</w:t>
      </w:r>
      <w:r w:rsidR="00805B40">
        <w:t xml:space="preserve"> until vehicle speed reduction results in reduced lateral acceleration</w:t>
      </w:r>
      <w:r>
        <w:t>.</w:t>
      </w:r>
    </w:p>
    <w:p w14:paraId="58517E7E" w14:textId="5D014EBF" w:rsidR="002F5D45" w:rsidRDefault="00F53287" w:rsidP="00044360">
      <w:pPr>
        <w:spacing w:after="120"/>
        <w:ind w:left="1701"/>
      </w:pPr>
      <w:r>
        <w:t xml:space="preserve"> </w:t>
      </w:r>
    </w:p>
    <w:sectPr w:rsidR="002F5D45" w:rsidSect="0008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72FD" w14:textId="77777777" w:rsidR="00364746" w:rsidRDefault="00364746"/>
  </w:endnote>
  <w:endnote w:type="continuationSeparator" w:id="0">
    <w:p w14:paraId="7872B335" w14:textId="77777777" w:rsidR="00364746" w:rsidRDefault="00364746"/>
  </w:endnote>
  <w:endnote w:type="continuationNotice" w:id="1">
    <w:p w14:paraId="5A0BD9CE" w14:textId="77777777" w:rsidR="00364746" w:rsidRDefault="00364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4CE" w14:textId="0E01F0D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A812BF" w:rsidRPr="00A812BF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E3B" w14:textId="794DFA94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120AE" w:rsidRPr="003120AE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4FA8" w14:textId="41042CA0" w:rsidR="001373C9" w:rsidRPr="003D6BDF" w:rsidRDefault="001373C9" w:rsidP="00993C33">
    <w:pPr>
      <w:pStyle w:val="Footer"/>
      <w:jc w:val="right"/>
      <w:rPr>
        <w:b/>
        <w:sz w:val="18"/>
        <w:szCs w:val="18"/>
      </w:rPr>
    </w:pPr>
    <w:r w:rsidRPr="003D6BDF">
      <w:rPr>
        <w:b/>
        <w:sz w:val="18"/>
        <w:szCs w:val="18"/>
      </w:rPr>
      <w:fldChar w:fldCharType="begin"/>
    </w:r>
    <w:r w:rsidRPr="003D6BDF">
      <w:rPr>
        <w:b/>
        <w:sz w:val="18"/>
        <w:szCs w:val="18"/>
      </w:rPr>
      <w:instrText xml:space="preserve"> PAGE   \* MERGEFORMAT </w:instrText>
    </w:r>
    <w:r w:rsidRPr="003D6BDF">
      <w:rPr>
        <w:b/>
        <w:sz w:val="18"/>
        <w:szCs w:val="18"/>
      </w:rPr>
      <w:fldChar w:fldCharType="separate"/>
    </w:r>
    <w:r w:rsidR="002F4955">
      <w:rPr>
        <w:b/>
        <w:noProof/>
        <w:sz w:val="18"/>
        <w:szCs w:val="18"/>
      </w:rPr>
      <w:t>1</w:t>
    </w:r>
    <w:r w:rsidRPr="003D6BDF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1E39" w14:textId="77777777" w:rsidR="00364746" w:rsidRPr="000B175B" w:rsidRDefault="003647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C9D0D7" w14:textId="77777777" w:rsidR="00364746" w:rsidRPr="00FC68B7" w:rsidRDefault="003647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67810F" w14:textId="77777777" w:rsidR="00364746" w:rsidRDefault="00364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1901" w14:textId="571EEA45" w:rsidR="001373C9" w:rsidRPr="000649A9" w:rsidRDefault="001373C9" w:rsidP="000649A9">
    <w:pPr>
      <w:pStyle w:val="Header"/>
      <w:pBdr>
        <w:bottom w:val="single" w:sz="4" w:space="1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BCF5" w14:textId="14399783" w:rsidR="001373C9" w:rsidRPr="00B45F2F" w:rsidRDefault="001373C9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ECE/TRANS/WP.29/GRVA/</w:t>
    </w:r>
    <w:r w:rsidR="00E94647">
      <w:rPr>
        <w:lang w:val="fr-CH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3090" w14:textId="7CFFF1F1"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>Submitted by the expert</w:t>
    </w:r>
    <w:r>
      <w:rPr>
        <w:lang w:val="en-US"/>
      </w:rPr>
      <w:t>s</w:t>
    </w:r>
    <w:r w:rsidRPr="00EE66B4">
      <w:rPr>
        <w:lang w:val="en-US"/>
      </w:rPr>
      <w:t xml:space="preserve"> from</w:t>
    </w:r>
    <w:r w:rsidR="00A03A9E">
      <w:rPr>
        <w:lang w:val="en-US"/>
      </w:rPr>
      <w:t xml:space="preserve"> </w:t>
    </w:r>
    <w:r w:rsidR="00044360">
      <w:rPr>
        <w:lang w:val="en-US"/>
      </w:rPr>
      <w:t>the United Kingdom</w:t>
    </w:r>
    <w:r w:rsidRPr="00EE66B4">
      <w:rPr>
        <w:lang w:val="en-US"/>
      </w:rPr>
      <w:tab/>
    </w:r>
    <w:r w:rsidRPr="00EE66B4">
      <w:rPr>
        <w:u w:val="single"/>
        <w:lang w:val="en-US"/>
      </w:rPr>
      <w:t>Informal document</w:t>
    </w:r>
    <w:r w:rsidRPr="00EE66B4">
      <w:rPr>
        <w:lang w:val="en-US"/>
      </w:rPr>
      <w:t xml:space="preserve"> </w:t>
    </w:r>
    <w:r w:rsidRPr="00EE66B4">
      <w:rPr>
        <w:b/>
        <w:bCs/>
        <w:lang w:val="en-US"/>
      </w:rPr>
      <w:t>GR</w:t>
    </w:r>
    <w:r>
      <w:rPr>
        <w:b/>
        <w:bCs/>
        <w:lang w:val="en-US"/>
      </w:rPr>
      <w:t>VA</w:t>
    </w:r>
    <w:r w:rsidRPr="00EE66B4">
      <w:rPr>
        <w:b/>
        <w:bCs/>
        <w:lang w:val="en-US"/>
      </w:rPr>
      <w:t>-</w:t>
    </w:r>
    <w:r>
      <w:rPr>
        <w:b/>
        <w:bCs/>
        <w:lang w:val="en-US"/>
      </w:rPr>
      <w:t>05-</w:t>
    </w:r>
    <w:r w:rsidR="00CD3E1E">
      <w:rPr>
        <w:b/>
        <w:bCs/>
        <w:lang w:val="en-US"/>
      </w:rPr>
      <w:t>57</w:t>
    </w:r>
  </w:p>
  <w:p w14:paraId="6A7FC520" w14:textId="03C17CF9"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ab/>
    </w:r>
    <w:r>
      <w:rPr>
        <w:lang w:val="en-US"/>
      </w:rPr>
      <w:t>5</w:t>
    </w:r>
    <w:r>
      <w:rPr>
        <w:vertAlign w:val="superscript"/>
        <w:lang w:val="en-US"/>
      </w:rPr>
      <w:t>th</w:t>
    </w:r>
    <w:r>
      <w:rPr>
        <w:lang w:val="en-US"/>
      </w:rPr>
      <w:t xml:space="preserve"> GRVA</w:t>
    </w:r>
    <w:r w:rsidRPr="00EE66B4">
      <w:rPr>
        <w:lang w:val="en-US"/>
      </w:rPr>
      <w:t xml:space="preserve">, </w:t>
    </w:r>
    <w:r>
      <w:rPr>
        <w:lang w:val="en-US"/>
      </w:rPr>
      <w:t xml:space="preserve">10 </w:t>
    </w:r>
    <w:r w:rsidR="004B4FDE">
      <w:rPr>
        <w:lang w:val="en-US"/>
      </w:rPr>
      <w:t xml:space="preserve">- </w:t>
    </w:r>
    <w:r>
      <w:rPr>
        <w:lang w:val="en-US"/>
      </w:rPr>
      <w:t>14 February 2020</w:t>
    </w:r>
  </w:p>
  <w:p w14:paraId="42BA3B09" w14:textId="376EE38A" w:rsidR="00F21884" w:rsidRPr="00EE66B4" w:rsidRDefault="00F21884" w:rsidP="00F21884">
    <w:pPr>
      <w:pStyle w:val="Header"/>
      <w:pBdr>
        <w:bottom w:val="none" w:sz="0" w:space="0" w:color="auto"/>
      </w:pBdr>
      <w:tabs>
        <w:tab w:val="left" w:pos="6096"/>
      </w:tabs>
      <w:rPr>
        <w:b w:val="0"/>
        <w:sz w:val="20"/>
        <w:lang w:val="en-US"/>
      </w:rPr>
    </w:pPr>
    <w:r w:rsidRPr="00EE66B4">
      <w:rPr>
        <w:sz w:val="20"/>
        <w:lang w:val="en-US"/>
      </w:rPr>
      <w:tab/>
    </w:r>
    <w:r>
      <w:rPr>
        <w:b w:val="0"/>
        <w:sz w:val="20"/>
        <w:lang w:val="en-US"/>
      </w:rPr>
      <w:t xml:space="preserve">Agenda item </w:t>
    </w:r>
    <w:r w:rsidR="00A03A9E">
      <w:rPr>
        <w:b w:val="0"/>
        <w:sz w:val="20"/>
        <w:lang w:val="en-US"/>
      </w:rPr>
      <w:t>6.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92C0D"/>
    <w:multiLevelType w:val="hybridMultilevel"/>
    <w:tmpl w:val="642A2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0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2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4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12"/>
  </w:num>
  <w:num w:numId="14">
    <w:abstractNumId w:val="27"/>
  </w:num>
  <w:num w:numId="15">
    <w:abstractNumId w:val="32"/>
  </w:num>
  <w:num w:numId="16">
    <w:abstractNumId w:val="21"/>
  </w:num>
  <w:num w:numId="17">
    <w:abstractNumId w:val="20"/>
  </w:num>
  <w:num w:numId="18">
    <w:abstractNumId w:val="33"/>
  </w:num>
  <w:num w:numId="19">
    <w:abstractNumId w:val="18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3"/>
  </w:num>
  <w:num w:numId="25">
    <w:abstractNumId w:val="29"/>
  </w:num>
  <w:num w:numId="26">
    <w:abstractNumId w:val="34"/>
  </w:num>
  <w:num w:numId="27">
    <w:abstractNumId w:val="13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1"/>
  </w:num>
  <w:num w:numId="32">
    <w:abstractNumId w:val="15"/>
  </w:num>
  <w:num w:numId="33">
    <w:abstractNumId w:val="24"/>
  </w:num>
  <w:num w:numId="34">
    <w:abstractNumId w:val="22"/>
  </w:num>
  <w:num w:numId="35">
    <w:abstractNumId w:val="3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93F"/>
    <w:rsid w:val="00007F70"/>
    <w:rsid w:val="00010BFF"/>
    <w:rsid w:val="00011435"/>
    <w:rsid w:val="00013CF3"/>
    <w:rsid w:val="000163B0"/>
    <w:rsid w:val="00021139"/>
    <w:rsid w:val="000231DE"/>
    <w:rsid w:val="00027A4E"/>
    <w:rsid w:val="00032E80"/>
    <w:rsid w:val="00034E9C"/>
    <w:rsid w:val="0004122D"/>
    <w:rsid w:val="00044360"/>
    <w:rsid w:val="00044F74"/>
    <w:rsid w:val="00046B1F"/>
    <w:rsid w:val="00050F6B"/>
    <w:rsid w:val="000518E6"/>
    <w:rsid w:val="00052635"/>
    <w:rsid w:val="000531FA"/>
    <w:rsid w:val="00055843"/>
    <w:rsid w:val="000559B9"/>
    <w:rsid w:val="00056918"/>
    <w:rsid w:val="00057AE0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1C1F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4E31"/>
    <w:rsid w:val="0011666B"/>
    <w:rsid w:val="001207D2"/>
    <w:rsid w:val="0012518D"/>
    <w:rsid w:val="0013415F"/>
    <w:rsid w:val="001373C9"/>
    <w:rsid w:val="001411DF"/>
    <w:rsid w:val="00143572"/>
    <w:rsid w:val="0015220F"/>
    <w:rsid w:val="0015497E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96542"/>
    <w:rsid w:val="001A3955"/>
    <w:rsid w:val="001A5484"/>
    <w:rsid w:val="001A5ED5"/>
    <w:rsid w:val="001A5EF3"/>
    <w:rsid w:val="001B2A44"/>
    <w:rsid w:val="001B4B04"/>
    <w:rsid w:val="001C0CC0"/>
    <w:rsid w:val="001C1CCF"/>
    <w:rsid w:val="001C6460"/>
    <w:rsid w:val="001C6663"/>
    <w:rsid w:val="001C7649"/>
    <w:rsid w:val="001C7895"/>
    <w:rsid w:val="001D057F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258C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19E4"/>
    <w:rsid w:val="002B5DFC"/>
    <w:rsid w:val="002B619C"/>
    <w:rsid w:val="002C17EE"/>
    <w:rsid w:val="002C27BE"/>
    <w:rsid w:val="002C7965"/>
    <w:rsid w:val="002D4643"/>
    <w:rsid w:val="002D6FAB"/>
    <w:rsid w:val="002E35F4"/>
    <w:rsid w:val="002E4AF3"/>
    <w:rsid w:val="002E5681"/>
    <w:rsid w:val="002E5B03"/>
    <w:rsid w:val="002E76AB"/>
    <w:rsid w:val="002F0F09"/>
    <w:rsid w:val="002F175C"/>
    <w:rsid w:val="002F4955"/>
    <w:rsid w:val="002F5D45"/>
    <w:rsid w:val="002F7DE0"/>
    <w:rsid w:val="00302E18"/>
    <w:rsid w:val="00304201"/>
    <w:rsid w:val="00304323"/>
    <w:rsid w:val="0030436E"/>
    <w:rsid w:val="00307223"/>
    <w:rsid w:val="0031068E"/>
    <w:rsid w:val="003120AE"/>
    <w:rsid w:val="00312DDF"/>
    <w:rsid w:val="0031347B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1A0D"/>
    <w:rsid w:val="00352709"/>
    <w:rsid w:val="00357666"/>
    <w:rsid w:val="003611B0"/>
    <w:rsid w:val="003619B5"/>
    <w:rsid w:val="00361AC3"/>
    <w:rsid w:val="003637C8"/>
    <w:rsid w:val="0036458E"/>
    <w:rsid w:val="00364746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4F1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623B"/>
    <w:rsid w:val="003E70A7"/>
    <w:rsid w:val="003F67A7"/>
    <w:rsid w:val="003F7B1C"/>
    <w:rsid w:val="004004B2"/>
    <w:rsid w:val="00401B0C"/>
    <w:rsid w:val="0040245C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67F98"/>
    <w:rsid w:val="0047030A"/>
    <w:rsid w:val="00471A29"/>
    <w:rsid w:val="004724AB"/>
    <w:rsid w:val="0047469B"/>
    <w:rsid w:val="00477329"/>
    <w:rsid w:val="00477DF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94AE8"/>
    <w:rsid w:val="004A6ED7"/>
    <w:rsid w:val="004B4FDE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4F42D2"/>
    <w:rsid w:val="0050441C"/>
    <w:rsid w:val="00504B2D"/>
    <w:rsid w:val="005054CD"/>
    <w:rsid w:val="0050607A"/>
    <w:rsid w:val="00510195"/>
    <w:rsid w:val="00513472"/>
    <w:rsid w:val="005141F7"/>
    <w:rsid w:val="005144EA"/>
    <w:rsid w:val="00515F5E"/>
    <w:rsid w:val="0052136D"/>
    <w:rsid w:val="005219A4"/>
    <w:rsid w:val="0052325D"/>
    <w:rsid w:val="005248FF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E2446"/>
    <w:rsid w:val="005E6809"/>
    <w:rsid w:val="005F5A26"/>
    <w:rsid w:val="005F7B75"/>
    <w:rsid w:val="006001EE"/>
    <w:rsid w:val="00602FB6"/>
    <w:rsid w:val="00605042"/>
    <w:rsid w:val="00610EFB"/>
    <w:rsid w:val="00611FC4"/>
    <w:rsid w:val="006143AD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364"/>
    <w:rsid w:val="00662BB6"/>
    <w:rsid w:val="00667633"/>
    <w:rsid w:val="006716C2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20BA"/>
    <w:rsid w:val="00725824"/>
    <w:rsid w:val="0072632A"/>
    <w:rsid w:val="00730CAC"/>
    <w:rsid w:val="00731FBA"/>
    <w:rsid w:val="007327D5"/>
    <w:rsid w:val="00736C66"/>
    <w:rsid w:val="007374C7"/>
    <w:rsid w:val="0073798C"/>
    <w:rsid w:val="00741DAB"/>
    <w:rsid w:val="00744A64"/>
    <w:rsid w:val="00751F2D"/>
    <w:rsid w:val="007571DD"/>
    <w:rsid w:val="007629C8"/>
    <w:rsid w:val="00765FE0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45C4"/>
    <w:rsid w:val="007D5645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5B00"/>
    <w:rsid w:val="007F6611"/>
    <w:rsid w:val="00803A40"/>
    <w:rsid w:val="00805276"/>
    <w:rsid w:val="008057EE"/>
    <w:rsid w:val="00805B40"/>
    <w:rsid w:val="00810A6A"/>
    <w:rsid w:val="00811920"/>
    <w:rsid w:val="0081592B"/>
    <w:rsid w:val="00815AD0"/>
    <w:rsid w:val="00815EDB"/>
    <w:rsid w:val="00820415"/>
    <w:rsid w:val="0082239C"/>
    <w:rsid w:val="008242D7"/>
    <w:rsid w:val="008257B1"/>
    <w:rsid w:val="00832334"/>
    <w:rsid w:val="00832BB6"/>
    <w:rsid w:val="0083685C"/>
    <w:rsid w:val="0084026F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1990"/>
    <w:rsid w:val="00883522"/>
    <w:rsid w:val="008850CC"/>
    <w:rsid w:val="008878DE"/>
    <w:rsid w:val="008922CA"/>
    <w:rsid w:val="00892739"/>
    <w:rsid w:val="00893C31"/>
    <w:rsid w:val="00896988"/>
    <w:rsid w:val="008979B1"/>
    <w:rsid w:val="008A1ED5"/>
    <w:rsid w:val="008A35D5"/>
    <w:rsid w:val="008A4964"/>
    <w:rsid w:val="008A6B25"/>
    <w:rsid w:val="008A6C4F"/>
    <w:rsid w:val="008B2335"/>
    <w:rsid w:val="008B2E36"/>
    <w:rsid w:val="008C0614"/>
    <w:rsid w:val="008C0F5B"/>
    <w:rsid w:val="008C1D2D"/>
    <w:rsid w:val="008C3D75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00FA9"/>
    <w:rsid w:val="0091318A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286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3AF"/>
    <w:rsid w:val="00993C33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3A9E"/>
    <w:rsid w:val="00A052E0"/>
    <w:rsid w:val="00A062D2"/>
    <w:rsid w:val="00A10940"/>
    <w:rsid w:val="00A12A75"/>
    <w:rsid w:val="00A14BCA"/>
    <w:rsid w:val="00A16878"/>
    <w:rsid w:val="00A16D61"/>
    <w:rsid w:val="00A17933"/>
    <w:rsid w:val="00A2253E"/>
    <w:rsid w:val="00A24424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0175"/>
    <w:rsid w:val="00A72710"/>
    <w:rsid w:val="00A72F22"/>
    <w:rsid w:val="00A7360F"/>
    <w:rsid w:val="00A748A6"/>
    <w:rsid w:val="00A769F4"/>
    <w:rsid w:val="00A776B4"/>
    <w:rsid w:val="00A812BF"/>
    <w:rsid w:val="00A867C6"/>
    <w:rsid w:val="00A8787A"/>
    <w:rsid w:val="00A87F2D"/>
    <w:rsid w:val="00A9133E"/>
    <w:rsid w:val="00A94361"/>
    <w:rsid w:val="00AA060A"/>
    <w:rsid w:val="00AA293C"/>
    <w:rsid w:val="00AA4D44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5CD0"/>
    <w:rsid w:val="00AF3A1E"/>
    <w:rsid w:val="00AF401A"/>
    <w:rsid w:val="00AF4E3A"/>
    <w:rsid w:val="00AF7112"/>
    <w:rsid w:val="00B104CC"/>
    <w:rsid w:val="00B15A01"/>
    <w:rsid w:val="00B212BB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5E41"/>
    <w:rsid w:val="00B45F2F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9204B"/>
    <w:rsid w:val="00B92E8C"/>
    <w:rsid w:val="00BA0995"/>
    <w:rsid w:val="00BA5275"/>
    <w:rsid w:val="00BA7476"/>
    <w:rsid w:val="00BC2F5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3960"/>
    <w:rsid w:val="00C051E2"/>
    <w:rsid w:val="00C11A03"/>
    <w:rsid w:val="00C15C0C"/>
    <w:rsid w:val="00C21E00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601B9"/>
    <w:rsid w:val="00C629A0"/>
    <w:rsid w:val="00C6369C"/>
    <w:rsid w:val="00C64629"/>
    <w:rsid w:val="00C726B6"/>
    <w:rsid w:val="00C745C3"/>
    <w:rsid w:val="00C74DE9"/>
    <w:rsid w:val="00C756CC"/>
    <w:rsid w:val="00C76E75"/>
    <w:rsid w:val="00C832B4"/>
    <w:rsid w:val="00C96DF2"/>
    <w:rsid w:val="00CA325A"/>
    <w:rsid w:val="00CA3C5B"/>
    <w:rsid w:val="00CA3E3A"/>
    <w:rsid w:val="00CA6B13"/>
    <w:rsid w:val="00CA7309"/>
    <w:rsid w:val="00CB3E03"/>
    <w:rsid w:val="00CC10FB"/>
    <w:rsid w:val="00CC3E16"/>
    <w:rsid w:val="00CC7D89"/>
    <w:rsid w:val="00CD3E1E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16D9"/>
    <w:rsid w:val="00D023D0"/>
    <w:rsid w:val="00D04C8B"/>
    <w:rsid w:val="00D06031"/>
    <w:rsid w:val="00D06574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90635"/>
    <w:rsid w:val="00D92E89"/>
    <w:rsid w:val="00D95303"/>
    <w:rsid w:val="00D955EE"/>
    <w:rsid w:val="00D978C6"/>
    <w:rsid w:val="00DA0476"/>
    <w:rsid w:val="00DA36FD"/>
    <w:rsid w:val="00DA3C1C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4795B"/>
    <w:rsid w:val="00E524B5"/>
    <w:rsid w:val="00E52905"/>
    <w:rsid w:val="00E54749"/>
    <w:rsid w:val="00E560CA"/>
    <w:rsid w:val="00E60215"/>
    <w:rsid w:val="00E6526C"/>
    <w:rsid w:val="00E678DC"/>
    <w:rsid w:val="00E71BC8"/>
    <w:rsid w:val="00E7260F"/>
    <w:rsid w:val="00E7265E"/>
    <w:rsid w:val="00E73F5D"/>
    <w:rsid w:val="00E77E4E"/>
    <w:rsid w:val="00E80828"/>
    <w:rsid w:val="00E816EB"/>
    <w:rsid w:val="00E83070"/>
    <w:rsid w:val="00E838BD"/>
    <w:rsid w:val="00E84DDA"/>
    <w:rsid w:val="00E8642B"/>
    <w:rsid w:val="00E87FBF"/>
    <w:rsid w:val="00E90DB8"/>
    <w:rsid w:val="00E944F7"/>
    <w:rsid w:val="00E94647"/>
    <w:rsid w:val="00E96630"/>
    <w:rsid w:val="00EA2A77"/>
    <w:rsid w:val="00EA5931"/>
    <w:rsid w:val="00EB1090"/>
    <w:rsid w:val="00EB13D3"/>
    <w:rsid w:val="00EC4910"/>
    <w:rsid w:val="00EC4AD2"/>
    <w:rsid w:val="00EC6D8C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3B36"/>
    <w:rsid w:val="00F00556"/>
    <w:rsid w:val="00F0726A"/>
    <w:rsid w:val="00F07589"/>
    <w:rsid w:val="00F12F4F"/>
    <w:rsid w:val="00F16022"/>
    <w:rsid w:val="00F1639F"/>
    <w:rsid w:val="00F21884"/>
    <w:rsid w:val="00F240A1"/>
    <w:rsid w:val="00F241F2"/>
    <w:rsid w:val="00F250A5"/>
    <w:rsid w:val="00F2555C"/>
    <w:rsid w:val="00F256C2"/>
    <w:rsid w:val="00F31E5F"/>
    <w:rsid w:val="00F322F8"/>
    <w:rsid w:val="00F35213"/>
    <w:rsid w:val="00F35DA9"/>
    <w:rsid w:val="00F40B22"/>
    <w:rsid w:val="00F4627A"/>
    <w:rsid w:val="00F53287"/>
    <w:rsid w:val="00F53557"/>
    <w:rsid w:val="00F5399E"/>
    <w:rsid w:val="00F548A5"/>
    <w:rsid w:val="00F6100A"/>
    <w:rsid w:val="00F6404D"/>
    <w:rsid w:val="00F92CAD"/>
    <w:rsid w:val="00F93781"/>
    <w:rsid w:val="00F952CD"/>
    <w:rsid w:val="00F95493"/>
    <w:rsid w:val="00F95C8C"/>
    <w:rsid w:val="00F977DF"/>
    <w:rsid w:val="00FA4C7E"/>
    <w:rsid w:val="00FA4F63"/>
    <w:rsid w:val="00FB3047"/>
    <w:rsid w:val="00FB415B"/>
    <w:rsid w:val="00FB5173"/>
    <w:rsid w:val="00FB546C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  <w15:docId w15:val="{A45EF4D9-9E80-446C-B2ED-A400B44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uiPriority w:val="99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B906-E79A-473B-A005-2A1FA9F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10</TotalTime>
  <Pages>1</Pages>
  <Words>239</Words>
  <Characters>1439</Characters>
  <Application>Microsoft Office Word</Application>
  <DocSecurity>0</DocSecurity>
  <Lines>29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>ECE/TRANS/WP.29/GRVA/2019/5</vt:lpstr>
      <vt:lpstr>ECE/TRANS/WP.29/GRVA/2019/5</vt:lpstr>
      <vt:lpstr>ECE/TRANS/WP.29/GRVA/2019/5</vt:lpstr>
    </vt:vector>
  </TitlesOfParts>
  <Company>ECE-ISU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1819713</dc:subject>
  <dc:creator>Michael Braisher</dc:creator>
  <cp:keywords>retarder</cp:keywords>
  <cp:lastModifiedBy>Secretariat</cp:lastModifiedBy>
  <cp:revision>8</cp:revision>
  <cp:lastPrinted>2018-11-19T15:51:00Z</cp:lastPrinted>
  <dcterms:created xsi:type="dcterms:W3CDTF">2020-02-12T22:06:00Z</dcterms:created>
  <dcterms:modified xsi:type="dcterms:W3CDTF">2020-02-13T08:16:00Z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