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EA9EF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73154A" w14:textId="77777777" w:rsidR="002D5AAC" w:rsidRDefault="002D5AAC" w:rsidP="009174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047F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99D76F" w14:textId="76A7F761" w:rsidR="002D5AAC" w:rsidRDefault="0091745B" w:rsidP="0091745B">
            <w:pPr>
              <w:jc w:val="right"/>
            </w:pPr>
            <w:r w:rsidRPr="0091745B">
              <w:rPr>
                <w:sz w:val="40"/>
              </w:rPr>
              <w:t>ECE</w:t>
            </w:r>
            <w:r>
              <w:t>/TRANS/WP.15/263/Add.1</w:t>
            </w:r>
          </w:p>
        </w:tc>
      </w:tr>
      <w:tr w:rsidR="002D5AAC" w:rsidRPr="0091745B" w14:paraId="79431C5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E0EA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388999" wp14:editId="6203749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90437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EECBF5" w14:textId="77777777" w:rsidR="002D5AAC" w:rsidRDefault="0091745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2170D9" w14:textId="77777777" w:rsidR="0091745B" w:rsidRDefault="0091745B" w:rsidP="009174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2023</w:t>
            </w:r>
          </w:p>
          <w:p w14:paraId="584A812D" w14:textId="77777777" w:rsidR="0091745B" w:rsidRDefault="0091745B" w:rsidP="009174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799482" w14:textId="6F0826E1" w:rsidR="0091745B" w:rsidRPr="008D53B6" w:rsidRDefault="0091745B" w:rsidP="009174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A3ED2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DFC2C4" w14:textId="77777777" w:rsidR="0091745B" w:rsidRPr="0091745B" w:rsidRDefault="0091745B" w:rsidP="0091745B">
      <w:pPr>
        <w:spacing w:before="120"/>
        <w:rPr>
          <w:sz w:val="28"/>
          <w:szCs w:val="28"/>
        </w:rPr>
      </w:pPr>
      <w:r w:rsidRPr="0091745B">
        <w:rPr>
          <w:sz w:val="28"/>
          <w:szCs w:val="28"/>
        </w:rPr>
        <w:t>Комитет по внутреннему транспорту</w:t>
      </w:r>
    </w:p>
    <w:p w14:paraId="0F3FB658" w14:textId="77777777" w:rsidR="0091745B" w:rsidRPr="0091745B" w:rsidRDefault="0091745B" w:rsidP="0091745B">
      <w:pPr>
        <w:spacing w:before="120"/>
        <w:rPr>
          <w:b/>
          <w:bCs/>
          <w:sz w:val="24"/>
          <w:szCs w:val="24"/>
        </w:rPr>
      </w:pPr>
      <w:r w:rsidRPr="0091745B">
        <w:rPr>
          <w:b/>
          <w:bCs/>
          <w:sz w:val="24"/>
          <w:szCs w:val="24"/>
        </w:rPr>
        <w:t>Рабочая группа по перевозкам опасных грузов</w:t>
      </w:r>
    </w:p>
    <w:p w14:paraId="1A42F8FB" w14:textId="77777777" w:rsidR="0091745B" w:rsidRPr="0039125B" w:rsidRDefault="0091745B" w:rsidP="0091745B">
      <w:pPr>
        <w:spacing w:before="120"/>
        <w:rPr>
          <w:rFonts w:eastAsia="SimSun"/>
        </w:rPr>
      </w:pPr>
      <w:r>
        <w:rPr>
          <w:b/>
          <w:bCs/>
        </w:rPr>
        <w:t>Сто четырнадцатая сессия</w:t>
      </w:r>
      <w:r>
        <w:t xml:space="preserve"> </w:t>
      </w:r>
    </w:p>
    <w:p w14:paraId="165672B4" w14:textId="49E4E256" w:rsidR="0091745B" w:rsidRPr="0039125B" w:rsidRDefault="0091745B" w:rsidP="0091745B">
      <w:pPr>
        <w:rPr>
          <w:rFonts w:eastAsia="SimSun"/>
        </w:rPr>
      </w:pPr>
      <w:r>
        <w:t xml:space="preserve">Женева, </w:t>
      </w:r>
      <w:r>
        <w:t xml:space="preserve">6–10 </w:t>
      </w:r>
      <w:r>
        <w:t>ноября 2023 года</w:t>
      </w:r>
    </w:p>
    <w:p w14:paraId="0D7B1BBD" w14:textId="77777777" w:rsidR="0091745B" w:rsidRPr="0039125B" w:rsidRDefault="0091745B" w:rsidP="0091745B">
      <w:r>
        <w:t>Пункт 1 предварительной повестки дня</w:t>
      </w:r>
    </w:p>
    <w:p w14:paraId="46E3EBEA" w14:textId="77777777" w:rsidR="0091745B" w:rsidRPr="0039125B" w:rsidRDefault="0091745B" w:rsidP="0091745B">
      <w:r>
        <w:rPr>
          <w:b/>
          <w:bCs/>
        </w:rPr>
        <w:t>Утверждение повестки дня</w:t>
      </w:r>
    </w:p>
    <w:p w14:paraId="5ACC7B1D" w14:textId="5F1EF0A6" w:rsidR="0091745B" w:rsidRPr="0039125B" w:rsidRDefault="0091745B" w:rsidP="0091745B">
      <w:pPr>
        <w:pStyle w:val="HChG"/>
      </w:pPr>
      <w:r>
        <w:tab/>
      </w:r>
      <w:r>
        <w:tab/>
      </w:r>
      <w:r w:rsidRPr="00801B26">
        <w:t xml:space="preserve">Предварительная повестка дня сто четырнадцатой сессии </w:t>
      </w:r>
    </w:p>
    <w:p w14:paraId="07F62573" w14:textId="1ED22763" w:rsidR="0091745B" w:rsidRPr="0039125B" w:rsidRDefault="0091745B" w:rsidP="0091745B">
      <w:pPr>
        <w:pStyle w:val="H23G"/>
      </w:pPr>
      <w:r>
        <w:tab/>
      </w:r>
      <w:r>
        <w:tab/>
      </w:r>
      <w:r w:rsidRPr="00801B26">
        <w:t>Добавление</w:t>
      </w:r>
    </w:p>
    <w:p w14:paraId="7D15577C" w14:textId="35A97E23" w:rsidR="0091745B" w:rsidRDefault="0091745B" w:rsidP="0091745B">
      <w:pPr>
        <w:pStyle w:val="H1G"/>
      </w:pPr>
      <w:r>
        <w:tab/>
      </w:r>
      <w:r>
        <w:tab/>
      </w:r>
      <w:r w:rsidRPr="00801B26">
        <w:t>Аннотации и перечень документов</w:t>
      </w:r>
    </w:p>
    <w:p w14:paraId="36CA38CB" w14:textId="4BF44510" w:rsidR="0091745B" w:rsidRPr="0039125B" w:rsidRDefault="0091745B" w:rsidP="0091745B">
      <w:pPr>
        <w:pStyle w:val="HChG"/>
      </w:pPr>
      <w:r>
        <w:tab/>
      </w:r>
      <w:r w:rsidRPr="00632F6B">
        <w:t>1.</w:t>
      </w:r>
      <w:r w:rsidRPr="00632F6B">
        <w:tab/>
        <w:t>Утверждение повестки дня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1745B" w:rsidRPr="0039125B" w14:paraId="08D44DDC" w14:textId="77777777" w:rsidTr="00C44280">
        <w:trPr>
          <w:cantSplit/>
        </w:trPr>
        <w:tc>
          <w:tcPr>
            <w:tcW w:w="3399" w:type="dxa"/>
            <w:hideMark/>
          </w:tcPr>
          <w:p w14:paraId="06F18A42" w14:textId="2DE800A1" w:rsidR="0091745B" w:rsidRPr="008F2007" w:rsidRDefault="0091745B" w:rsidP="0091745B">
            <w:pPr>
              <w:spacing w:after="120"/>
              <w:rPr>
                <w:lang w:val="en-US"/>
              </w:rPr>
            </w:pPr>
            <w:r>
              <w:t>ECE/TRANS/WP.15/263</w:t>
            </w:r>
            <w:r>
              <w:br/>
            </w:r>
            <w:r>
              <w:t>(cекретариат)</w:t>
            </w:r>
          </w:p>
        </w:tc>
        <w:tc>
          <w:tcPr>
            <w:tcW w:w="3966" w:type="dxa"/>
            <w:hideMark/>
          </w:tcPr>
          <w:p w14:paraId="7B51B687" w14:textId="630EA01A" w:rsidR="0091745B" w:rsidRPr="0039125B" w:rsidRDefault="0091745B" w:rsidP="0091745B">
            <w:pPr>
              <w:spacing w:after="120"/>
            </w:pPr>
            <w:r>
              <w:t>Предварительная повестка дня сто</w:t>
            </w:r>
            <w:r w:rsidR="008F2007">
              <w:rPr>
                <w:lang w:val="en-US"/>
              </w:rPr>
              <w:t> </w:t>
            </w:r>
            <w:r>
              <w:t>четырнадцатой сессии</w:t>
            </w:r>
          </w:p>
        </w:tc>
      </w:tr>
      <w:tr w:rsidR="0091745B" w:rsidRPr="005D6231" w14:paraId="08C5F440" w14:textId="77777777" w:rsidTr="00C44280">
        <w:trPr>
          <w:cantSplit/>
        </w:trPr>
        <w:tc>
          <w:tcPr>
            <w:tcW w:w="3399" w:type="dxa"/>
            <w:hideMark/>
          </w:tcPr>
          <w:p w14:paraId="61A722D4" w14:textId="33175475" w:rsidR="0091745B" w:rsidRPr="0091745B" w:rsidRDefault="0091745B" w:rsidP="0091745B">
            <w:pPr>
              <w:spacing w:after="120"/>
              <w:rPr>
                <w:lang w:val="en-US"/>
              </w:rPr>
            </w:pPr>
            <w:r w:rsidRPr="0039125B">
              <w:rPr>
                <w:lang w:val="en-US"/>
              </w:rPr>
              <w:t>ECE/TRANS/WP.15/263/Add.1 (c</w:t>
            </w:r>
            <w:r>
              <w:t>екретариат</w:t>
            </w:r>
            <w:r w:rsidRPr="0039125B">
              <w:rPr>
                <w:lang w:val="en-US"/>
              </w:rPr>
              <w:t>)</w:t>
            </w:r>
          </w:p>
        </w:tc>
        <w:tc>
          <w:tcPr>
            <w:tcW w:w="3966" w:type="dxa"/>
            <w:hideMark/>
          </w:tcPr>
          <w:p w14:paraId="63EFFCE6" w14:textId="77777777" w:rsidR="0091745B" w:rsidRPr="005D6231" w:rsidRDefault="0091745B" w:rsidP="0091745B">
            <w:pPr>
              <w:spacing w:after="120"/>
            </w:pPr>
            <w:r>
              <w:t>Аннотации и перечень документов</w:t>
            </w:r>
          </w:p>
        </w:tc>
      </w:tr>
    </w:tbl>
    <w:p w14:paraId="56E21AD3" w14:textId="301746BB" w:rsidR="0091745B" w:rsidRPr="0091745B" w:rsidRDefault="0091745B" w:rsidP="0091745B">
      <w:pPr>
        <w:pStyle w:val="H1G"/>
      </w:pPr>
      <w:r>
        <w:tab/>
      </w:r>
      <w:r>
        <w:tab/>
      </w:r>
      <w:r w:rsidRPr="005F7358">
        <w:t>Справочные документы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1745B" w:rsidRPr="0039125B" w14:paraId="2C9BCDF9" w14:textId="77777777" w:rsidTr="00C44280">
        <w:trPr>
          <w:cantSplit/>
        </w:trPr>
        <w:tc>
          <w:tcPr>
            <w:tcW w:w="3399" w:type="dxa"/>
            <w:hideMark/>
          </w:tcPr>
          <w:p w14:paraId="3B2C046B" w14:textId="77777777" w:rsidR="0091745B" w:rsidRPr="0091745B" w:rsidRDefault="0091745B" w:rsidP="0091745B">
            <w:pPr>
              <w:spacing w:after="120"/>
              <w:rPr>
                <w:lang w:val="en-US"/>
              </w:rPr>
            </w:pPr>
            <w:r w:rsidRPr="0039125B">
              <w:rPr>
                <w:lang w:val="en-US"/>
              </w:rPr>
              <w:t>ECE/TRANS/WP.15/190/Add.1 (c</w:t>
            </w:r>
            <w:r>
              <w:t>екретариат</w:t>
            </w:r>
            <w:r w:rsidRPr="0039125B">
              <w:rPr>
                <w:lang w:val="en-US"/>
              </w:rPr>
              <w:t>)</w:t>
            </w:r>
          </w:p>
        </w:tc>
        <w:tc>
          <w:tcPr>
            <w:tcW w:w="3966" w:type="dxa"/>
            <w:hideMark/>
          </w:tcPr>
          <w:p w14:paraId="22B248B3" w14:textId="77777777" w:rsidR="0091745B" w:rsidRPr="0039125B" w:rsidRDefault="0091745B" w:rsidP="0091745B">
            <w:pPr>
              <w:spacing w:after="120"/>
            </w:pPr>
            <w:r>
              <w:t>Положение о круге ведения и правила процедуры Рабочей группы</w:t>
            </w:r>
          </w:p>
        </w:tc>
      </w:tr>
      <w:tr w:rsidR="0091745B" w:rsidRPr="0039125B" w14:paraId="1F13015C" w14:textId="77777777" w:rsidTr="00C44280">
        <w:trPr>
          <w:cantSplit/>
        </w:trPr>
        <w:tc>
          <w:tcPr>
            <w:tcW w:w="3399" w:type="dxa"/>
            <w:hideMark/>
          </w:tcPr>
          <w:p w14:paraId="7039A637" w14:textId="32B01205" w:rsidR="0091745B" w:rsidRPr="005D6231" w:rsidRDefault="0091745B" w:rsidP="0091745B">
            <w:pPr>
              <w:spacing w:after="120"/>
            </w:pPr>
            <w:r>
              <w:t>ECE/TRANS/WP.15/262</w:t>
            </w:r>
            <w:r>
              <w:br/>
            </w:r>
            <w:r>
              <w:t>(cекретариат)</w:t>
            </w:r>
          </w:p>
        </w:tc>
        <w:tc>
          <w:tcPr>
            <w:tcW w:w="3966" w:type="dxa"/>
            <w:hideMark/>
          </w:tcPr>
          <w:p w14:paraId="6EAA873C" w14:textId="6574F258" w:rsidR="0091745B" w:rsidRPr="0039125B" w:rsidRDefault="0091745B" w:rsidP="0091745B">
            <w:pPr>
              <w:spacing w:after="120"/>
            </w:pPr>
            <w:r>
              <w:t>Доклад Рабочей группы о работе ее сто</w:t>
            </w:r>
            <w:r w:rsidR="001E3AC2">
              <w:rPr>
                <w:lang w:val="en-US"/>
              </w:rPr>
              <w:t> </w:t>
            </w:r>
            <w:r>
              <w:t>тринадцатой сессии (Женева, 15–17 мая 2023 года)</w:t>
            </w:r>
          </w:p>
        </w:tc>
      </w:tr>
      <w:tr w:rsidR="0091745B" w:rsidRPr="0039125B" w14:paraId="5972DDCF" w14:textId="77777777" w:rsidTr="00C44280">
        <w:trPr>
          <w:cantSplit/>
        </w:trPr>
        <w:tc>
          <w:tcPr>
            <w:tcW w:w="3399" w:type="dxa"/>
            <w:hideMark/>
          </w:tcPr>
          <w:p w14:paraId="3727E3F0" w14:textId="77777777" w:rsidR="0091745B" w:rsidRPr="005D6231" w:rsidRDefault="0091745B" w:rsidP="0091745B">
            <w:pPr>
              <w:spacing w:after="120"/>
            </w:pPr>
            <w:r>
              <w:t>ECE/TRANS/326 и Corr.1–3</w:t>
            </w:r>
          </w:p>
        </w:tc>
        <w:tc>
          <w:tcPr>
            <w:tcW w:w="3966" w:type="dxa"/>
            <w:hideMark/>
          </w:tcPr>
          <w:p w14:paraId="10604CE6" w14:textId="29F6057C" w:rsidR="0091745B" w:rsidRPr="0039125B" w:rsidRDefault="0091745B" w:rsidP="0091745B">
            <w:pPr>
              <w:spacing w:after="120"/>
            </w:pPr>
            <w:r>
              <w:t>Издание ДОПОГ, действующее</w:t>
            </w:r>
            <w:r>
              <w:br/>
            </w:r>
            <w:r>
              <w:t>с 1 января 2023 года</w:t>
            </w:r>
          </w:p>
        </w:tc>
      </w:tr>
    </w:tbl>
    <w:p w14:paraId="3FA78AF8" w14:textId="5D283272" w:rsidR="0091745B" w:rsidRPr="0039125B" w:rsidRDefault="0091745B" w:rsidP="0091745B">
      <w:pPr>
        <w:pStyle w:val="HChG"/>
      </w:pPr>
      <w:r>
        <w:tab/>
      </w:r>
      <w:r w:rsidRPr="00632F6B">
        <w:t>2.</w:t>
      </w:r>
      <w:r w:rsidRPr="00632F6B">
        <w:tab/>
        <w:t>Восемьдесят пятая сессия Комитета по внутреннему транспорту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1745B" w:rsidRPr="0039125B" w14:paraId="1F4192FF" w14:textId="77777777" w:rsidTr="00C44280">
        <w:trPr>
          <w:cantSplit/>
        </w:trPr>
        <w:tc>
          <w:tcPr>
            <w:tcW w:w="3399" w:type="dxa"/>
            <w:hideMark/>
          </w:tcPr>
          <w:p w14:paraId="198B26FC" w14:textId="1FF7D3BC" w:rsidR="0091745B" w:rsidRPr="0039125B" w:rsidRDefault="0091745B" w:rsidP="0091745B">
            <w:pPr>
              <w:spacing w:after="120"/>
            </w:pPr>
            <w:r>
              <w:t>ECE/TRANS/328 и Add.1</w:t>
            </w:r>
            <w:r>
              <w:br/>
            </w:r>
            <w:r>
              <w:t>(секретариат Комитета</w:t>
            </w:r>
            <w:r>
              <w:br/>
            </w:r>
            <w:r>
              <w:t xml:space="preserve">по внутреннему транспорту (КВТ)) </w:t>
            </w:r>
          </w:p>
        </w:tc>
        <w:tc>
          <w:tcPr>
            <w:tcW w:w="3966" w:type="dxa"/>
            <w:hideMark/>
          </w:tcPr>
          <w:p w14:paraId="0A6351B0" w14:textId="77777777" w:rsidR="0091745B" w:rsidRPr="0039125B" w:rsidRDefault="0091745B" w:rsidP="0091745B">
            <w:pPr>
              <w:spacing w:after="120"/>
            </w:pPr>
            <w:r>
              <w:t>Доклад КВТ о работе его восемьдесят пятой сессии (Женева, 21–24 февраля 2023 года)</w:t>
            </w:r>
          </w:p>
        </w:tc>
      </w:tr>
      <w:tr w:rsidR="0091745B" w:rsidRPr="0039125B" w14:paraId="20133FF5" w14:textId="77777777" w:rsidTr="00C44280">
        <w:trPr>
          <w:cantSplit/>
        </w:trPr>
        <w:tc>
          <w:tcPr>
            <w:tcW w:w="3399" w:type="dxa"/>
          </w:tcPr>
          <w:p w14:paraId="31B1141C" w14:textId="0936B78F" w:rsidR="0091745B" w:rsidRPr="0039125B" w:rsidRDefault="0091745B" w:rsidP="0091745B">
            <w:pPr>
              <w:spacing w:after="120"/>
            </w:pPr>
            <w:r>
              <w:lastRenderedPageBreak/>
              <w:t>ECE/TRANS/2023/4/Rev.1</w:t>
            </w:r>
            <w:r>
              <w:br/>
            </w:r>
            <w:r>
              <w:t>(секретариат КВТ)</w:t>
            </w:r>
          </w:p>
        </w:tc>
        <w:tc>
          <w:tcPr>
            <w:tcW w:w="3966" w:type="dxa"/>
          </w:tcPr>
          <w:p w14:paraId="715D36FB" w14:textId="77777777" w:rsidR="0091745B" w:rsidRPr="0039125B" w:rsidRDefault="0091745B" w:rsidP="0091745B">
            <w:pPr>
              <w:spacing w:after="120"/>
            </w:pPr>
            <w:r>
              <w:t>Содействие дальнейшему согласованию положений о круге ведения и правил процедуры различных рабочих групп КВТ: текущее состояние согласования</w:t>
            </w:r>
          </w:p>
        </w:tc>
      </w:tr>
      <w:tr w:rsidR="0091745B" w:rsidRPr="005D6231" w14:paraId="5CBAD8E7" w14:textId="77777777" w:rsidTr="00C44280">
        <w:trPr>
          <w:cantSplit/>
        </w:trPr>
        <w:tc>
          <w:tcPr>
            <w:tcW w:w="3399" w:type="dxa"/>
          </w:tcPr>
          <w:p w14:paraId="1D896EC0" w14:textId="77777777" w:rsidR="0091745B" w:rsidRPr="005D6231" w:rsidRDefault="0091745B" w:rsidP="0091745B">
            <w:pPr>
              <w:spacing w:after="120"/>
            </w:pPr>
            <w:r>
              <w:t>ECE/TRANS/WP.15/2023/7 (секретариат)</w:t>
            </w:r>
          </w:p>
        </w:tc>
        <w:tc>
          <w:tcPr>
            <w:tcW w:w="3966" w:type="dxa"/>
          </w:tcPr>
          <w:p w14:paraId="3C6A7FEF" w14:textId="77777777" w:rsidR="0091745B" w:rsidRPr="005D6231" w:rsidRDefault="0091745B" w:rsidP="0091745B">
            <w:pPr>
              <w:spacing w:after="120"/>
            </w:pPr>
            <w:r>
              <w:t>Круг ведения Рабочей группы</w:t>
            </w:r>
          </w:p>
        </w:tc>
      </w:tr>
    </w:tbl>
    <w:p w14:paraId="6F6E94F3" w14:textId="6F95F1A1" w:rsidR="0091745B" w:rsidRDefault="0091745B" w:rsidP="0091745B">
      <w:pPr>
        <w:pStyle w:val="HChG"/>
      </w:pPr>
      <w:r>
        <w:tab/>
      </w:r>
      <w:r w:rsidRPr="00C9423D">
        <w:t>3.</w:t>
      </w:r>
      <w:r w:rsidRPr="00C9423D">
        <w:tab/>
        <w:t>Состояние Соглашения о международной дорожной перевозке опасных грузов (ДОПОГ) и связанные с этим вопросы</w:t>
      </w:r>
    </w:p>
    <w:p w14:paraId="00550E57" w14:textId="53A2D565" w:rsidR="0091745B" w:rsidRDefault="0091745B" w:rsidP="0091745B">
      <w:pPr>
        <w:pStyle w:val="SingleTxtG"/>
      </w:pPr>
      <w:r>
        <w:tab/>
      </w:r>
      <w:r>
        <w:t xml:space="preserve"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 </w:t>
      </w:r>
    </w:p>
    <w:p w14:paraId="5A13CDFC" w14:textId="28E17283" w:rsidR="0091745B" w:rsidRDefault="0091745B" w:rsidP="0091745B">
      <w:pPr>
        <w:pStyle w:val="SingleTxtG"/>
      </w:pPr>
      <w:r>
        <w:tab/>
      </w:r>
      <w:r>
        <w:t>На момент составления настоящего документа состояние ДОПОГ (54 Договаривающиеся стороны) и Протокола о внесении поправок 1993 года (40 Договаривающихся сторон) не изменилось.</w:t>
      </w:r>
    </w:p>
    <w:p w14:paraId="4D32B72F" w14:textId="22578A47" w:rsidR="0091745B" w:rsidRPr="0039125B" w:rsidRDefault="0091745B" w:rsidP="0091745B">
      <w:pPr>
        <w:pStyle w:val="HChG"/>
      </w:pPr>
      <w:r>
        <w:tab/>
      </w:r>
      <w:r w:rsidRPr="00C9423D">
        <w:t>4.</w:t>
      </w:r>
      <w:r w:rsidRPr="00C9423D">
        <w:tab/>
        <w:t>Работа Совместного совещания МПОГ/ДОПОГ/ВОПОГ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1745B" w:rsidRPr="0039125B" w14:paraId="5C122CBD" w14:textId="77777777" w:rsidTr="00C44280">
        <w:trPr>
          <w:cantSplit/>
        </w:trPr>
        <w:tc>
          <w:tcPr>
            <w:tcW w:w="3399" w:type="dxa"/>
            <w:hideMark/>
          </w:tcPr>
          <w:p w14:paraId="2DAA5C65" w14:textId="77777777" w:rsidR="0091745B" w:rsidRPr="0039125B" w:rsidRDefault="0091745B" w:rsidP="0091745B">
            <w:pPr>
              <w:spacing w:after="120"/>
            </w:pPr>
            <w:r>
              <w:t>ECE/TRANS/WP.15/AC.1/2023/23 и Add.1 (секретариат)</w:t>
            </w:r>
          </w:p>
        </w:tc>
        <w:tc>
          <w:tcPr>
            <w:tcW w:w="3966" w:type="dxa"/>
            <w:hideMark/>
          </w:tcPr>
          <w:p w14:paraId="7BA74BC1" w14:textId="77777777" w:rsidR="0091745B" w:rsidRPr="0039125B" w:rsidRDefault="0091745B" w:rsidP="0091745B">
            <w:pPr>
              <w:spacing w:after="120"/>
            </w:pPr>
            <w:r>
              <w:t>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      </w:r>
          </w:p>
        </w:tc>
      </w:tr>
    </w:tbl>
    <w:p w14:paraId="1FC1F823" w14:textId="0CD2EADA" w:rsidR="0091745B" w:rsidRDefault="0091745B" w:rsidP="0091745B">
      <w:pPr>
        <w:pStyle w:val="SingleTxtG"/>
      </w:pPr>
      <w:r>
        <w:tab/>
      </w:r>
      <w:r>
        <w:t>Тексты, принятые Совместным совещанием на его осенней сессии 2023 года (19–27 сентября 2023 года), будут также представлены Рабочей группе для утверждения.</w:t>
      </w:r>
    </w:p>
    <w:p w14:paraId="6F5923D0" w14:textId="4067091C" w:rsidR="0091745B" w:rsidRDefault="0091745B" w:rsidP="0091745B">
      <w:pPr>
        <w:pStyle w:val="HChG"/>
      </w:pPr>
      <w:r>
        <w:tab/>
      </w:r>
      <w:r w:rsidRPr="00E81FC9">
        <w:t>5.</w:t>
      </w:r>
      <w:r w:rsidRPr="00E81FC9">
        <w:tab/>
        <w:t>Предложения о внесении поправок в приложения А и В к</w:t>
      </w:r>
      <w:r>
        <w:rPr>
          <w:lang w:val="en-US"/>
        </w:rPr>
        <w:t> </w:t>
      </w:r>
      <w:r w:rsidRPr="00E81FC9">
        <w:t>ДОПОГ</w:t>
      </w:r>
    </w:p>
    <w:p w14:paraId="49BFDF3E" w14:textId="5A7082AF" w:rsidR="0091745B" w:rsidRPr="0039125B" w:rsidRDefault="0091745B" w:rsidP="0091745B">
      <w:pPr>
        <w:pStyle w:val="H1G"/>
      </w:pPr>
      <w:r>
        <w:tab/>
      </w:r>
      <w:r w:rsidRPr="00E81FC9">
        <w:t>a)</w:t>
      </w:r>
      <w:r w:rsidRPr="00E81FC9">
        <w:tab/>
        <w:t>Конструкция и допущение к перевозке транспортных средств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1745B" w:rsidRPr="0039125B" w14:paraId="2C9F0FE6" w14:textId="77777777" w:rsidTr="00C44280">
        <w:trPr>
          <w:cantSplit/>
        </w:trPr>
        <w:tc>
          <w:tcPr>
            <w:tcW w:w="3399" w:type="dxa"/>
            <w:hideMark/>
          </w:tcPr>
          <w:p w14:paraId="60E430F4" w14:textId="58AF67CE" w:rsidR="0091745B" w:rsidRPr="0039125B" w:rsidRDefault="0091745B" w:rsidP="0091745B">
            <w:pPr>
              <w:spacing w:after="120"/>
            </w:pPr>
            <w:r>
              <w:t>ECE/TRANS/WP.15/2023/8</w:t>
            </w:r>
            <w:r>
              <w:br/>
            </w:r>
            <w:r>
              <w:t>(Российская Федерация)</w:t>
            </w:r>
          </w:p>
        </w:tc>
        <w:tc>
          <w:tcPr>
            <w:tcW w:w="3966" w:type="dxa"/>
            <w:hideMark/>
          </w:tcPr>
          <w:p w14:paraId="2D36DBE8" w14:textId="1D94FB75" w:rsidR="0091745B" w:rsidRPr="0039125B" w:rsidRDefault="0091745B" w:rsidP="0091745B">
            <w:pPr>
              <w:spacing w:after="120"/>
            </w:pPr>
            <w:r>
              <w:t>Предложение по внесению изменений в</w:t>
            </w:r>
            <w:r>
              <w:rPr>
                <w:lang w:val="en-US"/>
              </w:rPr>
              <w:t> </w:t>
            </w:r>
            <w:r>
              <w:t>раздел 9.7.8</w:t>
            </w:r>
          </w:p>
        </w:tc>
      </w:tr>
      <w:tr w:rsidR="0091745B" w:rsidRPr="0039125B" w14:paraId="2ED42634" w14:textId="77777777" w:rsidTr="00C44280">
        <w:trPr>
          <w:cantSplit/>
        </w:trPr>
        <w:tc>
          <w:tcPr>
            <w:tcW w:w="3399" w:type="dxa"/>
          </w:tcPr>
          <w:p w14:paraId="6D31C25E" w14:textId="77777777" w:rsidR="0091745B" w:rsidRPr="0039125B" w:rsidRDefault="0091745B" w:rsidP="0091745B">
            <w:pPr>
              <w:spacing w:after="120"/>
            </w:pPr>
            <w:r>
              <w:t>ECE/TRANS/WP.15/2023/12 (Соединенное Королевство)</w:t>
            </w:r>
          </w:p>
        </w:tc>
        <w:tc>
          <w:tcPr>
            <w:tcW w:w="3966" w:type="dxa"/>
          </w:tcPr>
          <w:p w14:paraId="28FA8BDB" w14:textId="45CEADAA" w:rsidR="0091745B" w:rsidRPr="0039125B" w:rsidRDefault="0091745B" w:rsidP="0091745B">
            <w:pPr>
              <w:spacing w:after="120"/>
            </w:pPr>
            <w:r>
              <w:t>Раздел 9.1.3 — Свидетельство о допущении к</w:t>
            </w:r>
            <w:r>
              <w:rPr>
                <w:lang w:val="en-US"/>
              </w:rPr>
              <w:t> </w:t>
            </w:r>
            <w:r>
              <w:t>перевозке</w:t>
            </w:r>
          </w:p>
        </w:tc>
      </w:tr>
      <w:tr w:rsidR="0091745B" w:rsidRPr="0039125B" w14:paraId="02D2343E" w14:textId="77777777" w:rsidTr="00C44280">
        <w:trPr>
          <w:cantSplit/>
        </w:trPr>
        <w:tc>
          <w:tcPr>
            <w:tcW w:w="3399" w:type="dxa"/>
          </w:tcPr>
          <w:p w14:paraId="1BCA63F9" w14:textId="77777777" w:rsidR="0091745B" w:rsidRPr="0039125B" w:rsidRDefault="0091745B" w:rsidP="0091745B">
            <w:pPr>
              <w:spacing w:after="120"/>
            </w:pPr>
            <w:r>
              <w:t>ECE/TRANS/WP.15/2023/13 (Соединенное Королевство)</w:t>
            </w:r>
          </w:p>
        </w:tc>
        <w:tc>
          <w:tcPr>
            <w:tcW w:w="3966" w:type="dxa"/>
          </w:tcPr>
          <w:p w14:paraId="3E69FB15" w14:textId="77777777" w:rsidR="0091745B" w:rsidRPr="0039125B" w:rsidRDefault="0091745B" w:rsidP="0091745B">
            <w:pPr>
              <w:spacing w:after="120"/>
            </w:pPr>
            <w:r>
              <w:t>Защита транспортных средств с задней стороны</w:t>
            </w:r>
          </w:p>
        </w:tc>
      </w:tr>
      <w:tr w:rsidR="0091745B" w:rsidRPr="0039125B" w14:paraId="03721A90" w14:textId="77777777" w:rsidTr="00C44280">
        <w:trPr>
          <w:cantSplit/>
        </w:trPr>
        <w:tc>
          <w:tcPr>
            <w:tcW w:w="3399" w:type="dxa"/>
          </w:tcPr>
          <w:p w14:paraId="552AD94E" w14:textId="2851BDEA" w:rsidR="0091745B" w:rsidRPr="0039125B" w:rsidRDefault="0091745B" w:rsidP="0091745B">
            <w:pPr>
              <w:spacing w:after="120"/>
            </w:pPr>
            <w:r>
              <w:t>ECE/TRANS/WP.15/2023/14 (Нидерланды от имени</w:t>
            </w:r>
            <w:r>
              <w:br/>
            </w:r>
            <w:r>
              <w:t>неофициальной рабочей группы по</w:t>
            </w:r>
            <w:r>
              <w:rPr>
                <w:lang w:val="en-US"/>
              </w:rPr>
              <w:t> </w:t>
            </w:r>
            <w:r>
              <w:t>электромобилям)</w:t>
            </w:r>
            <w:r>
              <w:br/>
            </w:r>
            <w:r>
              <w:t>и неофициальный документ INF.3</w:t>
            </w:r>
          </w:p>
        </w:tc>
        <w:tc>
          <w:tcPr>
            <w:tcW w:w="3966" w:type="dxa"/>
          </w:tcPr>
          <w:p w14:paraId="67DF7AAD" w14:textId="77777777" w:rsidR="0091745B" w:rsidRPr="0039125B" w:rsidRDefault="0091745B" w:rsidP="0091745B">
            <w:pPr>
              <w:spacing w:after="120"/>
            </w:pPr>
            <w:r>
              <w:t>Аккумуляторные электромобили и транспортные средства, работающие на водороде</w:t>
            </w:r>
          </w:p>
        </w:tc>
      </w:tr>
      <w:tr w:rsidR="0091745B" w:rsidRPr="0039125B" w14:paraId="6C1E4E9C" w14:textId="77777777" w:rsidTr="00C44280">
        <w:trPr>
          <w:cantSplit/>
        </w:trPr>
        <w:tc>
          <w:tcPr>
            <w:tcW w:w="3399" w:type="dxa"/>
          </w:tcPr>
          <w:p w14:paraId="4B71C660" w14:textId="1789F13D" w:rsidR="0091745B" w:rsidRPr="005D6231" w:rsidRDefault="0091745B" w:rsidP="0091745B">
            <w:pPr>
              <w:spacing w:after="120"/>
            </w:pPr>
            <w:r>
              <w:lastRenderedPageBreak/>
              <w:t>ECE/TRANS/WP.15/262</w:t>
            </w:r>
            <w:r>
              <w:br/>
            </w:r>
            <w:r>
              <w:t>(секретариат)</w:t>
            </w:r>
          </w:p>
        </w:tc>
        <w:tc>
          <w:tcPr>
            <w:tcW w:w="3966" w:type="dxa"/>
          </w:tcPr>
          <w:p w14:paraId="66D43653" w14:textId="77777777" w:rsidR="0091745B" w:rsidRPr="0039125B" w:rsidRDefault="0091745B" w:rsidP="0091745B">
            <w:pPr>
              <w:spacing w:after="120"/>
            </w:pPr>
            <w:r>
              <w:t>Приложение, поправка к подразделу 9.2.2.8</w:t>
            </w:r>
          </w:p>
          <w:p w14:paraId="76350C1B" w14:textId="7273A019" w:rsidR="0091745B" w:rsidRPr="0039125B" w:rsidRDefault="0091745B" w:rsidP="0091745B">
            <w:pPr>
              <w:spacing w:after="120"/>
              <w:rPr>
                <w:i/>
                <w:iCs/>
              </w:rPr>
            </w:pPr>
            <w:r w:rsidRPr="007606A6">
              <w:rPr>
                <w:i/>
                <w:iCs/>
              </w:rPr>
              <w:t xml:space="preserve">На своей сто тринадцатой сессии Рабочая группа приняла проект поправок, предложенный в документе ECE/TRANS/WP.15/2023/4. По </w:t>
            </w:r>
            <w:r>
              <w:rPr>
                <w:i/>
                <w:iCs/>
              </w:rPr>
              <w:t xml:space="preserve">ее </w:t>
            </w:r>
            <w:r w:rsidRPr="007606A6">
              <w:rPr>
                <w:i/>
                <w:iCs/>
              </w:rPr>
              <w:t>мнению, формулировку примечания к подразделу</w:t>
            </w:r>
            <w:r>
              <w:rPr>
                <w:i/>
                <w:iCs/>
                <w:lang w:val="en-US"/>
              </w:rPr>
              <w:t> </w:t>
            </w:r>
            <w:r w:rsidRPr="007606A6">
              <w:rPr>
                <w:i/>
                <w:iCs/>
              </w:rPr>
              <w:t xml:space="preserve">9.2.2.8 можно было бы улучшить. Оно было оставлено в квадратных скобках для рассмотрения на сто четырнадцатой сессии. </w:t>
            </w:r>
          </w:p>
        </w:tc>
      </w:tr>
    </w:tbl>
    <w:p w14:paraId="4E7D355E" w14:textId="4AD5AE95" w:rsidR="0091745B" w:rsidRPr="003055FA" w:rsidRDefault="0091745B" w:rsidP="003055FA">
      <w:pPr>
        <w:pStyle w:val="H1G"/>
      </w:pPr>
      <w:r w:rsidRPr="003055FA">
        <w:tab/>
      </w:r>
      <w:r w:rsidRPr="003055FA">
        <w:t>b)</w:t>
      </w:r>
      <w:r w:rsidRPr="003055FA">
        <w:tab/>
        <w:t>Различные предложения</w:t>
      </w:r>
    </w:p>
    <w:tbl>
      <w:tblPr>
        <w:tblW w:w="7368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6"/>
      </w:tblGrid>
      <w:tr w:rsidR="0091745B" w:rsidRPr="005D6231" w14:paraId="62D02AB3" w14:textId="77777777" w:rsidTr="003055FA">
        <w:trPr>
          <w:cantSplit/>
        </w:trPr>
        <w:tc>
          <w:tcPr>
            <w:tcW w:w="3402" w:type="dxa"/>
            <w:hideMark/>
          </w:tcPr>
          <w:p w14:paraId="347546CB" w14:textId="0641A2FE" w:rsidR="0091745B" w:rsidRPr="0039125B" w:rsidRDefault="0091745B" w:rsidP="008903FA">
            <w:pPr>
              <w:spacing w:after="120"/>
            </w:pPr>
            <w:r>
              <w:t>ECE/TRANS/WP.15/2023/9</w:t>
            </w:r>
            <w:r>
              <w:br/>
            </w:r>
            <w:r>
              <w:t>(Российская Федерация)</w:t>
            </w:r>
          </w:p>
        </w:tc>
        <w:tc>
          <w:tcPr>
            <w:tcW w:w="3966" w:type="dxa"/>
            <w:hideMark/>
          </w:tcPr>
          <w:p w14:paraId="1229A5F4" w14:textId="77777777" w:rsidR="0091745B" w:rsidRPr="005D6231" w:rsidRDefault="0091745B" w:rsidP="008903FA">
            <w:pPr>
              <w:spacing w:after="120"/>
            </w:pPr>
            <w:r>
              <w:t>Топливный обогревательный прибор</w:t>
            </w:r>
          </w:p>
        </w:tc>
      </w:tr>
      <w:tr w:rsidR="0091745B" w:rsidRPr="0039125B" w14:paraId="53082900" w14:textId="77777777" w:rsidTr="003055FA">
        <w:trPr>
          <w:cantSplit/>
        </w:trPr>
        <w:tc>
          <w:tcPr>
            <w:tcW w:w="3402" w:type="dxa"/>
          </w:tcPr>
          <w:p w14:paraId="6703038B" w14:textId="41023F2D" w:rsidR="0091745B" w:rsidRPr="005D6231" w:rsidRDefault="0091745B" w:rsidP="008903FA">
            <w:pPr>
              <w:spacing w:after="120"/>
            </w:pPr>
            <w:r>
              <w:t>ECE/TRANS/WP.15/2023/10</w:t>
            </w:r>
            <w:r>
              <w:br/>
            </w:r>
            <w:r>
              <w:t>(МСАТ)</w:t>
            </w:r>
          </w:p>
        </w:tc>
        <w:tc>
          <w:tcPr>
            <w:tcW w:w="3966" w:type="dxa"/>
          </w:tcPr>
          <w:p w14:paraId="79ABE8A0" w14:textId="26C9248E" w:rsidR="0091745B" w:rsidRPr="0039125B" w:rsidRDefault="0091745B" w:rsidP="008903FA">
            <w:pPr>
              <w:spacing w:after="120"/>
            </w:pPr>
            <w:r>
              <w:t>Транспортные документы: проект поправки к</w:t>
            </w:r>
            <w:r w:rsidR="008903FA">
              <w:rPr>
                <w:lang w:val="en-US"/>
              </w:rPr>
              <w:t> </w:t>
            </w:r>
            <w:r>
              <w:t>пункту 5.4.0.1, принятый на сто</w:t>
            </w:r>
            <w:r w:rsidR="007957C5">
              <w:rPr>
                <w:lang w:val="en-US"/>
              </w:rPr>
              <w:t> </w:t>
            </w:r>
            <w:r>
              <w:t>тринадцатой сессии</w:t>
            </w:r>
          </w:p>
        </w:tc>
      </w:tr>
      <w:tr w:rsidR="0091745B" w:rsidRPr="0039125B" w14:paraId="17E8AC99" w14:textId="77777777" w:rsidTr="003055FA">
        <w:trPr>
          <w:cantSplit/>
        </w:trPr>
        <w:tc>
          <w:tcPr>
            <w:tcW w:w="3402" w:type="dxa"/>
          </w:tcPr>
          <w:p w14:paraId="7B19CDF9" w14:textId="0CE20F68" w:rsidR="0091745B" w:rsidRPr="005D6231" w:rsidRDefault="0091745B" w:rsidP="008903FA">
            <w:pPr>
              <w:spacing w:after="120"/>
            </w:pPr>
            <w:r>
              <w:t>ECE/TRANS/WP.15/2023/11</w:t>
            </w:r>
            <w:r>
              <w:br/>
            </w:r>
            <w:r>
              <w:t>(Нидерланды)</w:t>
            </w:r>
          </w:p>
        </w:tc>
        <w:tc>
          <w:tcPr>
            <w:tcW w:w="3966" w:type="dxa"/>
          </w:tcPr>
          <w:p w14:paraId="27FFB5A8" w14:textId="77777777" w:rsidR="0091745B" w:rsidRPr="0039125B" w:rsidRDefault="0091745B" w:rsidP="008903FA">
            <w:pPr>
              <w:spacing w:after="120"/>
            </w:pPr>
            <w:r>
              <w:t>Транспортные документы, находящиеся на транспортной единице</w:t>
            </w:r>
          </w:p>
        </w:tc>
      </w:tr>
      <w:tr w:rsidR="0091745B" w:rsidRPr="0039125B" w14:paraId="2A2A5126" w14:textId="77777777" w:rsidTr="003055FA">
        <w:trPr>
          <w:cantSplit/>
        </w:trPr>
        <w:tc>
          <w:tcPr>
            <w:tcW w:w="3402" w:type="dxa"/>
          </w:tcPr>
          <w:p w14:paraId="543236C2" w14:textId="5B483BB3" w:rsidR="0091745B" w:rsidRPr="005D6231" w:rsidRDefault="0091745B" w:rsidP="008903FA">
            <w:pPr>
              <w:spacing w:after="120"/>
            </w:pPr>
            <w:r>
              <w:t>ECE/TRANS/WP.15/2023/16</w:t>
            </w:r>
            <w:r>
              <w:br/>
            </w:r>
            <w:r>
              <w:t>(МАКБ)</w:t>
            </w:r>
          </w:p>
        </w:tc>
        <w:tc>
          <w:tcPr>
            <w:tcW w:w="3966" w:type="dxa"/>
          </w:tcPr>
          <w:p w14:paraId="256B8DC4" w14:textId="77777777" w:rsidR="0091745B" w:rsidRPr="0039125B" w:rsidRDefault="0091745B" w:rsidP="008903FA">
            <w:pPr>
              <w:spacing w:after="120"/>
            </w:pPr>
            <w:r>
              <w:t>Обязанность водителя (экипажа транспортного средства), перевозящего опасные грузы, упакованные в ограниченных количествах, проходить подготовку</w:t>
            </w:r>
          </w:p>
        </w:tc>
      </w:tr>
      <w:tr w:rsidR="0091745B" w:rsidRPr="0039125B" w14:paraId="2D4D84CD" w14:textId="77777777" w:rsidTr="003055FA">
        <w:trPr>
          <w:cantSplit/>
        </w:trPr>
        <w:tc>
          <w:tcPr>
            <w:tcW w:w="3402" w:type="dxa"/>
          </w:tcPr>
          <w:p w14:paraId="3477FA71" w14:textId="60A9E237" w:rsidR="0091745B" w:rsidRPr="005D6231" w:rsidRDefault="0091745B" w:rsidP="008903FA">
            <w:pPr>
              <w:spacing w:after="120"/>
            </w:pPr>
            <w:r>
              <w:t>ECE/TRANS/WP.15/2023/17</w:t>
            </w:r>
            <w:r>
              <w:br/>
            </w:r>
            <w:r>
              <w:t>(МАКБ)</w:t>
            </w:r>
          </w:p>
        </w:tc>
        <w:tc>
          <w:tcPr>
            <w:tcW w:w="3966" w:type="dxa"/>
          </w:tcPr>
          <w:p w14:paraId="79CFA082" w14:textId="34A86EA9" w:rsidR="0091745B" w:rsidRPr="0039125B" w:rsidRDefault="0091745B" w:rsidP="008903FA">
            <w:pPr>
              <w:spacing w:after="120"/>
            </w:pPr>
            <w:r>
              <w:t xml:space="preserve">Поправка к подразделу 5.4.1.4 </w:t>
            </w:r>
            <w:r w:rsidR="008903FA">
              <w:rPr>
                <w:rFonts w:cs="Times New Roman"/>
              </w:rPr>
              <w:t>—</w:t>
            </w:r>
            <w:r>
              <w:t xml:space="preserve"> Языковые требования к транспортному документу в соответствии с ДОПОГ</w:t>
            </w:r>
          </w:p>
        </w:tc>
      </w:tr>
    </w:tbl>
    <w:p w14:paraId="3987C122" w14:textId="2BB26F39" w:rsidR="0091745B" w:rsidRPr="005D6231" w:rsidRDefault="008903FA" w:rsidP="008903FA">
      <w:pPr>
        <w:pStyle w:val="HChG"/>
      </w:pPr>
      <w:r>
        <w:tab/>
      </w:r>
      <w:r w:rsidR="0091745B" w:rsidRPr="0096760F">
        <w:t>6.</w:t>
      </w:r>
      <w:r w:rsidR="0091745B" w:rsidRPr="0096760F">
        <w:tab/>
        <w:t>Толкование ДОПОГ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1745B" w:rsidRPr="005D6231" w14:paraId="24C22A53" w14:textId="77777777" w:rsidTr="00C44280">
        <w:trPr>
          <w:cantSplit/>
        </w:trPr>
        <w:tc>
          <w:tcPr>
            <w:tcW w:w="3399" w:type="dxa"/>
            <w:hideMark/>
          </w:tcPr>
          <w:p w14:paraId="7C87B444" w14:textId="7761A7CF" w:rsidR="0091745B" w:rsidRPr="0091745B" w:rsidRDefault="0091745B" w:rsidP="008903FA">
            <w:pPr>
              <w:spacing w:after="120"/>
              <w:rPr>
                <w:lang w:val="en-US"/>
              </w:rPr>
            </w:pPr>
            <w:r w:rsidRPr="0039125B">
              <w:rPr>
                <w:lang w:val="en-US"/>
              </w:rPr>
              <w:t>ECE/TRANS/WP.15/2023/5/Rev.1 (c</w:t>
            </w:r>
            <w:r>
              <w:t>екретариат</w:t>
            </w:r>
            <w:r w:rsidRPr="0039125B">
              <w:rPr>
                <w:lang w:val="en-US"/>
              </w:rPr>
              <w:t>)</w:t>
            </w:r>
          </w:p>
        </w:tc>
        <w:tc>
          <w:tcPr>
            <w:tcW w:w="3966" w:type="dxa"/>
            <w:hideMark/>
          </w:tcPr>
          <w:p w14:paraId="7D1B8B76" w14:textId="77777777" w:rsidR="0091745B" w:rsidRPr="005D6231" w:rsidRDefault="0091745B" w:rsidP="008903FA">
            <w:pPr>
              <w:spacing w:after="120"/>
            </w:pPr>
            <w:r>
              <w:t>Сфера применения ДОПОГ</w:t>
            </w:r>
          </w:p>
        </w:tc>
      </w:tr>
    </w:tbl>
    <w:p w14:paraId="47DE80C1" w14:textId="24DE4594" w:rsidR="0091745B" w:rsidRPr="0039125B" w:rsidRDefault="008903FA" w:rsidP="008903FA">
      <w:pPr>
        <w:pStyle w:val="HChG"/>
      </w:pPr>
      <w:r>
        <w:tab/>
      </w:r>
      <w:r w:rsidR="0091745B" w:rsidRPr="004937A6">
        <w:t>7.</w:t>
      </w:r>
      <w:r w:rsidR="0091745B" w:rsidRPr="004937A6">
        <w:tab/>
        <w:t>Циклическая экономика, устойчивое использование природных ресурсов и цели в области устойчивого развития</w:t>
      </w:r>
    </w:p>
    <w:p w14:paraId="3DFE3458" w14:textId="1BD2E397" w:rsidR="0091745B" w:rsidRDefault="0091745B" w:rsidP="008903FA">
      <w:pPr>
        <w:pStyle w:val="SingleTxtG"/>
      </w:pPr>
      <w:r>
        <w:tab/>
        <w:t xml:space="preserve">См. документ ECE/TRANS/WP.15/2023/15, пункты </w:t>
      </w:r>
      <w:r w:rsidR="008903FA">
        <w:t>18–20</w:t>
      </w:r>
      <w:r>
        <w:t xml:space="preserve">, по пункту 8 повестки дня. </w:t>
      </w:r>
    </w:p>
    <w:p w14:paraId="76876925" w14:textId="71A4396F" w:rsidR="0091745B" w:rsidRPr="005D6231" w:rsidRDefault="008903FA" w:rsidP="008903FA">
      <w:pPr>
        <w:pStyle w:val="HChG"/>
      </w:pPr>
      <w:r>
        <w:tab/>
      </w:r>
      <w:r w:rsidR="0091745B" w:rsidRPr="004937A6">
        <w:t>8.</w:t>
      </w:r>
      <w:r w:rsidR="0091745B" w:rsidRPr="004937A6">
        <w:tab/>
        <w:t>Программа работы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1745B" w:rsidRPr="0039125B" w14:paraId="071D5CC2" w14:textId="77777777" w:rsidTr="00C44280">
        <w:trPr>
          <w:cantSplit/>
        </w:trPr>
        <w:tc>
          <w:tcPr>
            <w:tcW w:w="3399" w:type="dxa"/>
            <w:hideMark/>
          </w:tcPr>
          <w:p w14:paraId="43D999B7" w14:textId="77777777" w:rsidR="0091745B" w:rsidRPr="005D6231" w:rsidRDefault="0091745B" w:rsidP="008903FA">
            <w:pPr>
              <w:spacing w:after="120"/>
            </w:pPr>
            <w:r>
              <w:t>ECE/TRANS/WP.15/2023/15 (секретариат)</w:t>
            </w:r>
          </w:p>
        </w:tc>
        <w:tc>
          <w:tcPr>
            <w:tcW w:w="3966" w:type="dxa"/>
            <w:hideMark/>
          </w:tcPr>
          <w:p w14:paraId="0DEAE344" w14:textId="77777777" w:rsidR="0091745B" w:rsidRPr="0039125B" w:rsidRDefault="0091745B" w:rsidP="008903FA">
            <w:pPr>
              <w:spacing w:after="120"/>
            </w:pPr>
            <w:r>
              <w:t>Эффективность и методы работы Рабочей группы</w:t>
            </w:r>
          </w:p>
        </w:tc>
      </w:tr>
    </w:tbl>
    <w:p w14:paraId="114AC9B3" w14:textId="166D642A" w:rsidR="0091745B" w:rsidRDefault="008903FA" w:rsidP="008903FA">
      <w:pPr>
        <w:pStyle w:val="SingleTxtG"/>
      </w:pPr>
      <w:r>
        <w:tab/>
      </w:r>
      <w:r w:rsidR="0091745B">
        <w:t>Рабочая группа, возможно, пожелает утвердить программу работы своей следующей сессии (предварительно запланированной на 13</w:t>
      </w:r>
      <w:r>
        <w:t>–</w:t>
      </w:r>
      <w:r w:rsidR="0091745B">
        <w:t>17 мая 2024 года) и обсудить расписание своих совещаний на 2024 год.</w:t>
      </w:r>
    </w:p>
    <w:p w14:paraId="7D2887C1" w14:textId="5A8C3A5F" w:rsidR="0091745B" w:rsidRPr="008903FA" w:rsidRDefault="008903FA" w:rsidP="008903FA">
      <w:pPr>
        <w:pStyle w:val="HChG"/>
      </w:pPr>
      <w:r>
        <w:lastRenderedPageBreak/>
        <w:tab/>
      </w:r>
      <w:r w:rsidR="0091745B" w:rsidRPr="008903FA">
        <w:t>9.</w:t>
      </w:r>
      <w:r w:rsidR="0091745B" w:rsidRPr="008903FA">
        <w:tab/>
        <w:t>Прочие вопросы</w:t>
      </w:r>
    </w:p>
    <w:p w14:paraId="16ECEC01" w14:textId="685DABEC" w:rsidR="0091745B" w:rsidRDefault="008903FA" w:rsidP="008903FA">
      <w:pPr>
        <w:pStyle w:val="SingleTxtG"/>
      </w:pPr>
      <w:r>
        <w:tab/>
      </w:r>
      <w:r w:rsidR="0091745B">
        <w:t>На момент составления настоящего документа по этому пункту повестки дня никаких документов</w:t>
      </w:r>
      <w:r w:rsidR="0091745B" w:rsidRPr="00C92B79">
        <w:t xml:space="preserve"> </w:t>
      </w:r>
      <w:r w:rsidR="0091745B">
        <w:t>представлено</w:t>
      </w:r>
      <w:r w:rsidR="0091745B" w:rsidRPr="00C92B79">
        <w:t xml:space="preserve"> </w:t>
      </w:r>
      <w:r w:rsidR="0091745B">
        <w:t>не было.</w:t>
      </w:r>
    </w:p>
    <w:p w14:paraId="1A26A3A1" w14:textId="6C996C73" w:rsidR="0091745B" w:rsidRPr="008903FA" w:rsidRDefault="008903FA" w:rsidP="008903FA">
      <w:pPr>
        <w:pStyle w:val="HChG"/>
      </w:pPr>
      <w:r>
        <w:tab/>
      </w:r>
      <w:r w:rsidR="0091745B" w:rsidRPr="008903FA">
        <w:t>10.</w:t>
      </w:r>
      <w:r w:rsidR="0091745B" w:rsidRPr="008903FA">
        <w:tab/>
        <w:t>Выборы должностных лиц на 2024 год</w:t>
      </w:r>
    </w:p>
    <w:p w14:paraId="1BC50991" w14:textId="6FCDAF25" w:rsidR="0091745B" w:rsidRDefault="008903FA" w:rsidP="007957C5">
      <w:pPr>
        <w:pStyle w:val="SingleTxtG"/>
      </w:pPr>
      <w:r>
        <w:tab/>
      </w:r>
      <w:r w:rsidR="0091745B">
        <w:t>В соответствии с главой V правил процедуры Рабочей группы, содержащихся в документе ECE/TRANS/WP.15/190/Add.1, Рабочая группа изберет Председателя и заместителя Председателя на 2024 год.</w:t>
      </w:r>
    </w:p>
    <w:p w14:paraId="710CC61B" w14:textId="4308FF6C" w:rsidR="0091745B" w:rsidRPr="008903FA" w:rsidRDefault="008903FA" w:rsidP="008903FA">
      <w:pPr>
        <w:pStyle w:val="HChG"/>
      </w:pPr>
      <w:r>
        <w:tab/>
      </w:r>
      <w:r w:rsidR="0091745B" w:rsidRPr="008903FA">
        <w:t>11.</w:t>
      </w:r>
      <w:r w:rsidR="0091745B" w:rsidRPr="008903FA">
        <w:tab/>
        <w:t>Утверждение доклада</w:t>
      </w:r>
    </w:p>
    <w:p w14:paraId="3AB5DE2A" w14:textId="445A8E34" w:rsidR="00E12C5F" w:rsidRDefault="008903FA" w:rsidP="008903FA">
      <w:pPr>
        <w:pStyle w:val="SingleTxtG"/>
      </w:pPr>
      <w:r>
        <w:tab/>
      </w:r>
      <w:r w:rsidR="0091745B">
        <w:t>Рабочая группа, возможно, пожелает утвердить доклад о работе своей сто</w:t>
      </w:r>
      <w:r w:rsidR="008029EA">
        <w:rPr>
          <w:lang w:val="en-US"/>
        </w:rPr>
        <w:t> </w:t>
      </w:r>
      <w:r w:rsidR="0091745B">
        <w:t xml:space="preserve">четырнадцатой сессии на основе проекта, подготовленного секретариатом. </w:t>
      </w:r>
    </w:p>
    <w:p w14:paraId="7CE80998" w14:textId="6CC4F724" w:rsidR="008903FA" w:rsidRPr="008903FA" w:rsidRDefault="008903FA" w:rsidP="008903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03FA" w:rsidRPr="008903FA" w:rsidSect="009174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28BE" w14:textId="77777777" w:rsidR="00D7781D" w:rsidRPr="00A312BC" w:rsidRDefault="00D7781D" w:rsidP="00A312BC"/>
  </w:endnote>
  <w:endnote w:type="continuationSeparator" w:id="0">
    <w:p w14:paraId="411738B8" w14:textId="77777777" w:rsidR="00D7781D" w:rsidRPr="00A312BC" w:rsidRDefault="00D778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1C87" w14:textId="2E9DAEF8" w:rsidR="0091745B" w:rsidRPr="0091745B" w:rsidRDefault="0091745B">
    <w:pPr>
      <w:pStyle w:val="a8"/>
    </w:pPr>
    <w:r w:rsidRPr="0091745B">
      <w:rPr>
        <w:b/>
        <w:sz w:val="18"/>
      </w:rPr>
      <w:fldChar w:fldCharType="begin"/>
    </w:r>
    <w:r w:rsidRPr="0091745B">
      <w:rPr>
        <w:b/>
        <w:sz w:val="18"/>
      </w:rPr>
      <w:instrText xml:space="preserve"> PAGE  \* MERGEFORMAT </w:instrText>
    </w:r>
    <w:r w:rsidRPr="0091745B">
      <w:rPr>
        <w:b/>
        <w:sz w:val="18"/>
      </w:rPr>
      <w:fldChar w:fldCharType="separate"/>
    </w:r>
    <w:r w:rsidRPr="0091745B">
      <w:rPr>
        <w:b/>
        <w:noProof/>
        <w:sz w:val="18"/>
      </w:rPr>
      <w:t>2</w:t>
    </w:r>
    <w:r w:rsidRPr="0091745B">
      <w:rPr>
        <w:b/>
        <w:sz w:val="18"/>
      </w:rPr>
      <w:fldChar w:fldCharType="end"/>
    </w:r>
    <w:r>
      <w:rPr>
        <w:b/>
        <w:sz w:val="18"/>
      </w:rPr>
      <w:tab/>
    </w:r>
    <w:r>
      <w:t>GE.23-15938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E9DD" w14:textId="105F50B9" w:rsidR="0091745B" w:rsidRPr="0091745B" w:rsidRDefault="0091745B" w:rsidP="0091745B">
    <w:pPr>
      <w:pStyle w:val="a8"/>
      <w:tabs>
        <w:tab w:val="clear" w:pos="9639"/>
        <w:tab w:val="right" w:pos="9638"/>
      </w:tabs>
      <w:rPr>
        <w:b/>
        <w:sz w:val="18"/>
      </w:rPr>
    </w:pPr>
    <w:r>
      <w:t>GE.23-15938</w:t>
    </w:r>
    <w:r>
      <w:tab/>
    </w:r>
    <w:r w:rsidRPr="0091745B">
      <w:rPr>
        <w:b/>
        <w:sz w:val="18"/>
      </w:rPr>
      <w:fldChar w:fldCharType="begin"/>
    </w:r>
    <w:r w:rsidRPr="0091745B">
      <w:rPr>
        <w:b/>
        <w:sz w:val="18"/>
      </w:rPr>
      <w:instrText xml:space="preserve"> PAGE  \* MERGEFORMAT </w:instrText>
    </w:r>
    <w:r w:rsidRPr="0091745B">
      <w:rPr>
        <w:b/>
        <w:sz w:val="18"/>
      </w:rPr>
      <w:fldChar w:fldCharType="separate"/>
    </w:r>
    <w:r w:rsidRPr="0091745B">
      <w:rPr>
        <w:b/>
        <w:noProof/>
        <w:sz w:val="18"/>
      </w:rPr>
      <w:t>3</w:t>
    </w:r>
    <w:r w:rsidRPr="009174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063A" w14:textId="7AB22A2C" w:rsidR="00042B72" w:rsidRPr="0091745B" w:rsidRDefault="0091745B" w:rsidP="0091745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23BC83" wp14:editId="18090C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15938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D0EC6D" wp14:editId="20EAB8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120923  130923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C608" w14:textId="77777777" w:rsidR="00D7781D" w:rsidRPr="001075E9" w:rsidRDefault="00D778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2BB93B" w14:textId="77777777" w:rsidR="00D7781D" w:rsidRDefault="00D778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267D" w14:textId="69C8B6A7" w:rsidR="0091745B" w:rsidRPr="0091745B" w:rsidRDefault="0091745B">
    <w:pPr>
      <w:pStyle w:val="a5"/>
    </w:pPr>
    <w:fldSimple w:instr=" TITLE  \* MERGEFORMAT ">
      <w:r w:rsidR="009E352D">
        <w:t>ECE/TRANS/WP.15/263/Add.1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4883" w14:textId="22282416" w:rsidR="0091745B" w:rsidRPr="0091745B" w:rsidRDefault="0091745B" w:rsidP="0091745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E352D">
      <w:t>ECE/TRANS/WP.15/263/Add.1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3AC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5FA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243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57C5"/>
    <w:rsid w:val="008029EA"/>
    <w:rsid w:val="00806737"/>
    <w:rsid w:val="00825F8D"/>
    <w:rsid w:val="00834B71"/>
    <w:rsid w:val="0086445C"/>
    <w:rsid w:val="008903FA"/>
    <w:rsid w:val="00894693"/>
    <w:rsid w:val="008A08D7"/>
    <w:rsid w:val="008A37C8"/>
    <w:rsid w:val="008B6909"/>
    <w:rsid w:val="008D53B6"/>
    <w:rsid w:val="008F2007"/>
    <w:rsid w:val="008F7609"/>
    <w:rsid w:val="00906890"/>
    <w:rsid w:val="00911BE4"/>
    <w:rsid w:val="0091745B"/>
    <w:rsid w:val="00951972"/>
    <w:rsid w:val="009608F3"/>
    <w:rsid w:val="009A24AC"/>
    <w:rsid w:val="009C59D7"/>
    <w:rsid w:val="009C6FE6"/>
    <w:rsid w:val="009D7E7D"/>
    <w:rsid w:val="009E352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781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7AE49"/>
  <w15:docId w15:val="{E50F4331-B6D9-4705-A148-B072AA9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AD14F-F354-410D-BE41-CE1D27E31295}"/>
</file>

<file path=customXml/itemProps2.xml><?xml version="1.0" encoding="utf-8"?>
<ds:datastoreItem xmlns:ds="http://schemas.openxmlformats.org/officeDocument/2006/customXml" ds:itemID="{88C51D4F-3AD5-4202-BA9B-46F97477DB3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595</Words>
  <Characters>4486</Characters>
  <Application>Microsoft Office Word</Application>
  <DocSecurity>0</DocSecurity>
  <Lines>407</Lines>
  <Paragraphs>169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ECE/TRANS/WP.15/263/Add.1</vt:lpstr>
      <vt:lpstr>A/</vt:lpstr>
      <vt:lpstr>A/</vt:lpstr>
    </vt:vector>
  </TitlesOfParts>
  <Company>DCM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ECE/TRANS/WP.15/263/Add.1</dc:title>
  <dc:subject/>
  <dc:creator>Uliana ANTIPOVA</dc:creator>
  <cp:keywords/>
  <cp:lastModifiedBy>Uliana Antipova</cp:lastModifiedBy>
  <cp:revision>3</cp:revision>
  <cp:lastPrinted>2023-09-13T09:20:00Z</cp:lastPrinted>
  <dcterms:created xsi:type="dcterms:W3CDTF">2023-09-13T09:20:00Z</dcterms:created>
  <dcterms:modified xsi:type="dcterms:W3CDTF">2023-09-13T09:21:00Z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