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AB26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6653CE" w14:textId="77777777" w:rsidR="002D5AAC" w:rsidRDefault="002D5AAC" w:rsidP="00F96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A9C1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81ABDE" w14:textId="49CA2888" w:rsidR="002D5AAC" w:rsidRDefault="00F9680B" w:rsidP="00F9680B">
            <w:pPr>
              <w:jc w:val="right"/>
            </w:pPr>
            <w:r w:rsidRPr="00F9680B">
              <w:rPr>
                <w:sz w:val="40"/>
              </w:rPr>
              <w:t>ECE</w:t>
            </w:r>
            <w:r>
              <w:t>/TRANS/WP.29/GRSG/2024/13</w:t>
            </w:r>
          </w:p>
        </w:tc>
      </w:tr>
      <w:tr w:rsidR="002D5AAC" w:rsidRPr="00E42052" w14:paraId="6C90F8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ED5D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2E7835" wp14:editId="0FC647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38C2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23684F" w14:textId="77777777" w:rsidR="00E42052" w:rsidRPr="00E42052" w:rsidRDefault="00E42052" w:rsidP="00E42052">
            <w:pPr>
              <w:spacing w:before="240" w:line="240" w:lineRule="exact"/>
              <w:rPr>
                <w:lang w:val="en-US"/>
              </w:rPr>
            </w:pPr>
            <w:r w:rsidRPr="00E42052">
              <w:rPr>
                <w:lang w:val="en-US"/>
              </w:rPr>
              <w:t>Distr.: General</w:t>
            </w:r>
          </w:p>
          <w:p w14:paraId="06658521" w14:textId="77777777" w:rsidR="00E42052" w:rsidRPr="00E42052" w:rsidRDefault="00E42052" w:rsidP="00E42052">
            <w:pPr>
              <w:spacing w:line="240" w:lineRule="exact"/>
              <w:rPr>
                <w:lang w:val="en-US"/>
              </w:rPr>
            </w:pPr>
            <w:r w:rsidRPr="00E42052">
              <w:rPr>
                <w:lang w:val="en-US"/>
              </w:rPr>
              <w:t>29 January 2024</w:t>
            </w:r>
          </w:p>
          <w:p w14:paraId="7FB10213" w14:textId="77AA97FA" w:rsidR="00E42052" w:rsidRPr="00E42052" w:rsidRDefault="00E42052" w:rsidP="00E42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7D64CE" w14:textId="44A990DB" w:rsidR="00F9680B" w:rsidRPr="00E42052" w:rsidRDefault="00E42052" w:rsidP="00E42052">
            <w:pPr>
              <w:spacing w:line="240" w:lineRule="exact"/>
              <w:rPr>
                <w:lang w:val="en-US"/>
              </w:rPr>
            </w:pPr>
            <w:r w:rsidRPr="00E42052">
              <w:rPr>
                <w:lang w:val="en-US"/>
              </w:rPr>
              <w:t>Original: English</w:t>
            </w:r>
          </w:p>
        </w:tc>
      </w:tr>
    </w:tbl>
    <w:p w14:paraId="1095349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3E1828" w14:textId="77777777" w:rsidR="00581005" w:rsidRPr="003C6B79" w:rsidRDefault="00581005" w:rsidP="00581005">
      <w:pPr>
        <w:spacing w:before="120"/>
        <w:rPr>
          <w:sz w:val="28"/>
          <w:szCs w:val="28"/>
        </w:rPr>
      </w:pPr>
      <w:r w:rsidRPr="003C6B79">
        <w:rPr>
          <w:sz w:val="28"/>
          <w:szCs w:val="28"/>
        </w:rPr>
        <w:t>Комитет по внутреннему транспорту</w:t>
      </w:r>
    </w:p>
    <w:p w14:paraId="47C02AA9" w14:textId="7471F2FB" w:rsidR="00581005" w:rsidRPr="00581005" w:rsidRDefault="00581005" w:rsidP="00581005">
      <w:pPr>
        <w:spacing w:before="120"/>
        <w:rPr>
          <w:b/>
          <w:sz w:val="24"/>
          <w:szCs w:val="24"/>
        </w:rPr>
      </w:pPr>
      <w:r w:rsidRPr="00581005">
        <w:rPr>
          <w:b/>
          <w:bCs/>
          <w:sz w:val="24"/>
          <w:szCs w:val="24"/>
        </w:rPr>
        <w:t xml:space="preserve">Всемирный форум для согласования </w:t>
      </w:r>
      <w:r w:rsidRPr="00581005">
        <w:rPr>
          <w:b/>
          <w:bCs/>
          <w:sz w:val="24"/>
          <w:szCs w:val="24"/>
        </w:rPr>
        <w:br/>
      </w:r>
      <w:r w:rsidRPr="00581005">
        <w:rPr>
          <w:b/>
          <w:bCs/>
          <w:sz w:val="24"/>
          <w:szCs w:val="24"/>
        </w:rPr>
        <w:t>правил в области транспортных средств</w:t>
      </w:r>
    </w:p>
    <w:p w14:paraId="32316977" w14:textId="52836A2A" w:rsidR="00581005" w:rsidRPr="003C6B79" w:rsidRDefault="00581005" w:rsidP="00581005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CA7CC6E" w14:textId="77777777" w:rsidR="00581005" w:rsidRPr="003C6B79" w:rsidRDefault="00581005" w:rsidP="00581005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3C5A5567" w14:textId="77777777" w:rsidR="00581005" w:rsidRPr="003C6B79" w:rsidRDefault="00581005" w:rsidP="00581005">
      <w:r>
        <w:t>Женева, 15–19 апреля 2024 года</w:t>
      </w:r>
    </w:p>
    <w:p w14:paraId="708B2828" w14:textId="77777777" w:rsidR="00581005" w:rsidRDefault="00581005" w:rsidP="00581005">
      <w:r>
        <w:t xml:space="preserve">Пункт 4 a) предварительной повестки дня </w:t>
      </w:r>
    </w:p>
    <w:p w14:paraId="25907B45" w14:textId="77777777" w:rsidR="00581005" w:rsidRDefault="00581005" w:rsidP="00581005">
      <w:pPr>
        <w:rPr>
          <w:b/>
          <w:bCs/>
        </w:rPr>
      </w:pPr>
      <w:r>
        <w:rPr>
          <w:b/>
          <w:bCs/>
        </w:rPr>
        <w:t xml:space="preserve">Предупреждение о присутствии уязвимых участников </w:t>
      </w:r>
    </w:p>
    <w:p w14:paraId="32D5DFE8" w14:textId="77777777" w:rsidR="00581005" w:rsidRPr="003C6B79" w:rsidRDefault="00581005" w:rsidP="00581005">
      <w:r>
        <w:rPr>
          <w:b/>
          <w:bCs/>
        </w:rPr>
        <w:t>дорожного движения в непосредственной близости:</w:t>
      </w:r>
    </w:p>
    <w:p w14:paraId="51FB98F4" w14:textId="77777777" w:rsidR="00581005" w:rsidRPr="003C6B79" w:rsidRDefault="00581005" w:rsidP="00581005">
      <w:pPr>
        <w:rPr>
          <w:b/>
          <w:bCs/>
        </w:rPr>
      </w:pPr>
      <w:r>
        <w:rPr>
          <w:b/>
          <w:bCs/>
        </w:rPr>
        <w:t>Правила № 46 ООН (устройства непрямого обзора)</w:t>
      </w:r>
    </w:p>
    <w:p w14:paraId="3C27A208" w14:textId="168CA527" w:rsidR="00581005" w:rsidRPr="003C6B79" w:rsidRDefault="00581005" w:rsidP="00581005">
      <w:pPr>
        <w:pStyle w:val="HChG"/>
        <w:rPr>
          <w:szCs w:val="28"/>
        </w:rPr>
      </w:pPr>
      <w:r>
        <w:tab/>
      </w:r>
      <w:r>
        <w:tab/>
      </w:r>
      <w:r>
        <w:rPr>
          <w:bCs/>
        </w:rPr>
        <w:t xml:space="preserve">Применение Правил № 46 ООН в отношении транспортных средств, используемых </w:t>
      </w:r>
      <w:r>
        <w:rPr>
          <w:bCs/>
        </w:rPr>
        <w:br/>
      </w:r>
      <w:r>
        <w:rPr>
          <w:bCs/>
        </w:rPr>
        <w:t>для международной дорожной перевозки опасных грузов</w:t>
      </w:r>
    </w:p>
    <w:p w14:paraId="577FDB21" w14:textId="77777777" w:rsidR="00581005" w:rsidRPr="003C6B79" w:rsidRDefault="00581005" w:rsidP="0058100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581005">
        <w:rPr>
          <w:b w:val="0"/>
          <w:sz w:val="20"/>
          <w:szCs w:val="16"/>
        </w:rPr>
        <w:t>*</w:t>
      </w:r>
    </w:p>
    <w:p w14:paraId="5F06731A" w14:textId="050A8CEB" w:rsidR="00581005" w:rsidRPr="003C6B79" w:rsidRDefault="00581005" w:rsidP="00581005">
      <w:pPr>
        <w:pStyle w:val="SingleTxtG"/>
        <w:ind w:firstLine="567"/>
      </w:pPr>
      <w:r>
        <w:footnoteReference w:customMarkFollows="1" w:id="1"/>
        <w:t xml:space="preserve">На своей </w:t>
      </w:r>
      <w:r>
        <w:t>сто четырнадцатой</w:t>
      </w:r>
      <w:r>
        <w:t xml:space="preserve"> сессии с учетом документа INF.18, представленного Германией, Рабочая группа по перевозкам опасных грузов (WP.15) отметила, что при официальном утверждении транспортных средств, предназначенных для перевозки взрывчатых веществ и изделий (класса 1), могут возникать проблемы в контексте транспортных средств, предназначенных для транспортировки жидкостей с температурой вспышки не выше 60</w:t>
      </w:r>
      <w:r>
        <w:t xml:space="preserve"> </w:t>
      </w:r>
      <w:r>
        <w:t xml:space="preserve">°C (транспортных средств EX/III и FL), оснащенных системой видеокамеры/монитора, соответствующей требованиям Правил № 46 ООН. </w:t>
      </w:r>
      <w:bookmarkStart w:id="0" w:name="_Hlk157085789"/>
      <w:bookmarkEnd w:id="0"/>
    </w:p>
    <w:p w14:paraId="157A9ECA" w14:textId="77777777" w:rsidR="00581005" w:rsidRPr="003C6B79" w:rsidRDefault="00581005" w:rsidP="00581005">
      <w:pPr>
        <w:pStyle w:val="SingleTxtG"/>
        <w:ind w:firstLine="567"/>
      </w:pPr>
      <w:r>
        <w:t>В пункте 9.2.2.8.3 Европейского соглашения о международной дорожной перевозке опасных грузов (ДОПОГ) предусматривается, что электрические цепи должны разрываться в течение 10 секунд после активации управляющего устройства. Это требование может противоречить пункту 16.1.1 Правил № 46 ООН, содержащему предписание о том, чтобы после каждого выключения двигателя (предполагаемое использование) система видеокамеры/монитора оставалась в рабочем состоянии в течение периода продолжительностью не менее 120 секунд.</w:t>
      </w:r>
    </w:p>
    <w:p w14:paraId="497F9551" w14:textId="77777777" w:rsidR="00581005" w:rsidRDefault="0058100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C2A65E8" w14:textId="00CCBD1C" w:rsidR="00581005" w:rsidRPr="00A20448" w:rsidRDefault="00581005" w:rsidP="00581005">
      <w:pPr>
        <w:pStyle w:val="SingleTxtG"/>
        <w:ind w:firstLine="567"/>
      </w:pPr>
      <w:r>
        <w:lastRenderedPageBreak/>
        <w:t>WP.15 просила Германию обратить внимание Всемирного форума для согласования правил в области транспортных средств (WP.29) на это обстоятельство и обратилась к делегациям с просьбой проинформировать об этих проблемах своих коллег, ответственных за разработку положений о конструкции транспортных средств, на основе информации, представленной в неофициальном документе INF.18.</w:t>
      </w:r>
    </w:p>
    <w:p w14:paraId="21942370" w14:textId="54321E74" w:rsidR="00581005" w:rsidRPr="003C6B79" w:rsidRDefault="00581005" w:rsidP="00581005">
      <w:pPr>
        <w:pStyle w:val="SingleTxtG"/>
        <w:ind w:firstLine="567"/>
      </w:pPr>
      <w:r>
        <w:t xml:space="preserve">Затем Германия просила GRSG приступить к дискуссии по этому вопросу. Поскольку Германия играет руководящую роль в целевой группе GRSG по </w:t>
      </w:r>
      <w:r>
        <w:br/>
      </w:r>
      <w:r>
        <w:t xml:space="preserve">Правилам № 46 ООН, которая в настоящее время занимается поправками к </w:t>
      </w:r>
      <w:r>
        <w:br/>
      </w:r>
      <w:r>
        <w:t xml:space="preserve">Правилам № 46 ООН, Германия уже направила данный запрос в эту целевую группу, с тем чтобы ускорить данный процесс.  </w:t>
      </w:r>
    </w:p>
    <w:p w14:paraId="4B205555" w14:textId="3D5A9EC3" w:rsidR="00581005" w:rsidRPr="003C6B79" w:rsidRDefault="00581005" w:rsidP="00581005">
      <w:pPr>
        <w:pStyle w:val="SingleTxtG"/>
        <w:ind w:firstLine="567"/>
      </w:pPr>
      <w:r>
        <w:t xml:space="preserve">Документ INF.18, обсуждавшийся на </w:t>
      </w:r>
      <w:r>
        <w:t>сто четырнадцатой</w:t>
      </w:r>
      <w:r>
        <w:t xml:space="preserve"> сессии WP.15, содержится в приложении к настоящему документу. </w:t>
      </w:r>
    </w:p>
    <w:p w14:paraId="2E2C4E45" w14:textId="77777777" w:rsidR="00581005" w:rsidRDefault="00581005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bookmarkStart w:id="1" w:name="_Toc401757969"/>
      <w:r>
        <w:rPr>
          <w:bCs/>
        </w:rPr>
        <w:br w:type="page"/>
      </w:r>
    </w:p>
    <w:p w14:paraId="327668F5" w14:textId="58898125" w:rsidR="00581005" w:rsidRPr="003C6B79" w:rsidRDefault="00581005" w:rsidP="00581005">
      <w:pPr>
        <w:pStyle w:val="HChG"/>
      </w:pPr>
      <w:r>
        <w:rPr>
          <w:bCs/>
        </w:rPr>
        <w:lastRenderedPageBreak/>
        <w:t>Приложение</w:t>
      </w:r>
      <w:r>
        <w:t xml:space="preserve"> </w:t>
      </w:r>
      <w:bookmarkEnd w:id="1"/>
    </w:p>
    <w:p w14:paraId="03A558FF" w14:textId="0B3DEDEA" w:rsidR="00581005" w:rsidRPr="00581005" w:rsidRDefault="00581005" w:rsidP="0058100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581005">
        <w:rPr>
          <w:b/>
          <w:bCs/>
          <w:sz w:val="28"/>
          <w:szCs w:val="28"/>
        </w:rPr>
        <w:t xml:space="preserve">Системы видеокамеры/монитора на транспортных </w:t>
      </w:r>
      <w:r w:rsidRPr="00581005">
        <w:rPr>
          <w:b/>
          <w:bCs/>
          <w:sz w:val="28"/>
          <w:szCs w:val="28"/>
        </w:rPr>
        <w:br/>
      </w:r>
      <w:r w:rsidRPr="00581005">
        <w:rPr>
          <w:b/>
          <w:bCs/>
          <w:sz w:val="28"/>
          <w:szCs w:val="28"/>
        </w:rPr>
        <w:t xml:space="preserve">средствах EX/III и FL (транспортных средствах </w:t>
      </w:r>
      <w:r w:rsidRPr="00581005">
        <w:rPr>
          <w:b/>
          <w:bCs/>
          <w:sz w:val="28"/>
          <w:szCs w:val="28"/>
        </w:rPr>
        <w:br/>
      </w:r>
      <w:r w:rsidRPr="00581005">
        <w:rPr>
          <w:b/>
          <w:bCs/>
          <w:sz w:val="28"/>
          <w:szCs w:val="28"/>
        </w:rPr>
        <w:t>с выключателями аккумуляторных батарей)</w:t>
      </w:r>
    </w:p>
    <w:p w14:paraId="7953E7E1" w14:textId="77777777" w:rsidR="00581005" w:rsidRPr="00581005" w:rsidRDefault="00581005" w:rsidP="005810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581005">
        <w:rPr>
          <w:b/>
          <w:bCs/>
          <w:sz w:val="24"/>
          <w:szCs w:val="24"/>
        </w:rPr>
        <w:t>Передано Правительством Германии</w:t>
      </w:r>
    </w:p>
    <w:p w14:paraId="22F39A40" w14:textId="434EA1E4" w:rsidR="00581005" w:rsidRPr="008B5660" w:rsidRDefault="00581005" w:rsidP="00581005">
      <w:pPr>
        <w:pStyle w:val="HChG"/>
      </w:pPr>
      <w:r>
        <w:tab/>
      </w:r>
      <w:r w:rsidRPr="008B5660">
        <w:t>I.</w:t>
      </w:r>
      <w:r w:rsidRPr="008B5660">
        <w:tab/>
      </w:r>
      <w:r w:rsidRPr="008B5660">
        <w:t>Введение</w:t>
      </w:r>
    </w:p>
    <w:p w14:paraId="7671584C" w14:textId="3AA57322" w:rsidR="00581005" w:rsidRPr="003C6B79" w:rsidRDefault="00581005" w:rsidP="00581005">
      <w:pPr>
        <w:spacing w:after="120"/>
        <w:ind w:left="1134" w:right="1134"/>
        <w:jc w:val="both"/>
      </w:pPr>
      <w:r>
        <w:t>1.</w:t>
      </w:r>
      <w:r>
        <w:tab/>
        <w:t>Если транспортные средства EX/III и FL оснащены системой видеокамеры/</w:t>
      </w:r>
      <w:r>
        <w:t xml:space="preserve"> </w:t>
      </w:r>
      <w:r>
        <w:t>монитора, то на практике в контексте их испытаний и официального утверждения зачастую возникают проблемы.</w:t>
      </w:r>
      <w:bookmarkStart w:id="2" w:name="_Hlk157072363"/>
      <w:bookmarkEnd w:id="2"/>
    </w:p>
    <w:p w14:paraId="75554DA6" w14:textId="77777777" w:rsidR="00581005" w:rsidRPr="003C6B79" w:rsidRDefault="00581005" w:rsidP="00581005">
      <w:pPr>
        <w:spacing w:after="120"/>
        <w:ind w:left="1134" w:right="1134"/>
        <w:jc w:val="both"/>
        <w:rPr>
          <w:strike/>
        </w:rPr>
      </w:pPr>
      <w:r>
        <w:tab/>
        <w:t>Что касается систем видеокамеры/монитора, то должны соблюдаться требования Правил № 46 ООН. Среди прочего, в пункте 16.1.1 этих Правил, содержится предписание о том, чтобы после каждого выключения двигателя (предполагаемое использование) система видеокамеры/монитора оставалась в рабочем состоянии в течение периода продолжительностью не менее 120 секунд.</w:t>
      </w:r>
    </w:p>
    <w:p w14:paraId="6490C4D3" w14:textId="10FCB719" w:rsidR="00581005" w:rsidRPr="003C6B79" w:rsidRDefault="00581005" w:rsidP="00581005">
      <w:pPr>
        <w:spacing w:after="120"/>
        <w:ind w:left="1134" w:right="1134"/>
        <w:jc w:val="both"/>
      </w:pPr>
      <w:r>
        <w:t xml:space="preserve">Кроме того, пункт 16.1.2 </w:t>
      </w:r>
      <w:r>
        <w:t>«</w:t>
      </w:r>
      <w:r>
        <w:t>Операционная готовность (эксплуатационная готовность системы)</w:t>
      </w:r>
      <w:r>
        <w:t>»</w:t>
      </w:r>
      <w:r>
        <w:t xml:space="preserve"> Правил № 46 ООН гласит следующее:</w:t>
      </w:r>
    </w:p>
    <w:p w14:paraId="20DBC5AB" w14:textId="7BF1C286" w:rsidR="00581005" w:rsidRPr="003C6B79" w:rsidRDefault="00581005" w:rsidP="00581005">
      <w:pPr>
        <w:spacing w:after="120"/>
        <w:ind w:left="1701" w:right="1701"/>
        <w:jc w:val="both"/>
      </w:pPr>
      <w:r>
        <w:t>«</w:t>
      </w:r>
      <w:r>
        <w:t xml:space="preserve">Водитель должен иметь возможность видеть, что система находится в нерабочем состоянии (например, в случае отказа СВМ </w:t>
      </w:r>
      <w:r>
        <w:t>⸺</w:t>
      </w:r>
      <w:r>
        <w:t xml:space="preserve"> в том числе в виде предупреждающего сигнала, отображаемой информации, отсутствия индикатора состояния). Информация для водителя должна быть разъяснена в руководстве по эксплуатации</w:t>
      </w:r>
      <w:r>
        <w:t>»</w:t>
      </w:r>
      <w:r>
        <w:t xml:space="preserve">. </w:t>
      </w:r>
      <w:bookmarkStart w:id="3" w:name="_Hlk157072604"/>
      <w:bookmarkEnd w:id="3"/>
    </w:p>
    <w:p w14:paraId="2A3B03FE" w14:textId="77777777" w:rsidR="00581005" w:rsidRPr="003C6B79" w:rsidRDefault="00581005" w:rsidP="00581005">
      <w:pPr>
        <w:spacing w:after="120"/>
        <w:ind w:left="1134" w:right="1134"/>
        <w:jc w:val="both"/>
      </w:pPr>
      <w:r>
        <w:t>2.</w:t>
      </w:r>
      <w:r>
        <w:tab/>
        <w:t>В пункте 9.2.2.8.3 ДОПОГ предусматривается, что электрические цепи должны разрываться в течение 10 секунд после активации управляющего устройства. В этой связи возникают нижеследующие вопросы.</w:t>
      </w:r>
    </w:p>
    <w:p w14:paraId="3514FD11" w14:textId="49C9E9B5" w:rsidR="00581005" w:rsidRPr="003C6B79" w:rsidRDefault="00581005" w:rsidP="00581005">
      <w:pPr>
        <w:spacing w:after="120"/>
        <w:ind w:left="1134" w:right="1134"/>
        <w:jc w:val="both"/>
      </w:pPr>
      <w:r>
        <w:t>2.1</w:t>
      </w:r>
      <w:r>
        <w:tab/>
        <w:t xml:space="preserve">Допустимы ли </w:t>
      </w:r>
      <w:r>
        <w:t>⸺</w:t>
      </w:r>
      <w:r>
        <w:t xml:space="preserve"> в контексте официального утверждения транспортного средства на основании части 9 ДОПОГ </w:t>
      </w:r>
      <w:r>
        <w:t>⸺</w:t>
      </w:r>
      <w:r>
        <w:t xml:space="preserve"> отключение системы видеокамеры/</w:t>
      </w:r>
      <w:r>
        <w:t xml:space="preserve"> </w:t>
      </w:r>
      <w:r>
        <w:t>монитора только через 120 секунд и разрыв/выключение этой электрической цепи только после этого?</w:t>
      </w:r>
    </w:p>
    <w:p w14:paraId="013D4E32" w14:textId="552C699A" w:rsidR="00581005" w:rsidRPr="003C6B79" w:rsidRDefault="00581005" w:rsidP="00581005">
      <w:pPr>
        <w:spacing w:after="120"/>
        <w:ind w:left="1134" w:right="1134"/>
        <w:jc w:val="both"/>
      </w:pPr>
      <w:r>
        <w:t>2.2</w:t>
      </w:r>
      <w:r>
        <w:tab/>
        <w:t xml:space="preserve">Допустимы ли </w:t>
      </w:r>
      <w:r>
        <w:t>⸺</w:t>
      </w:r>
      <w:r>
        <w:t xml:space="preserve"> в контексте применения Правил № 46 ООН </w:t>
      </w:r>
      <w:r>
        <w:t>⸺</w:t>
      </w:r>
      <w:r>
        <w:t xml:space="preserve"> отключение системы видеокамеры/монитора после активации управляющего устройства и, как указано в пункте 16.1.2 Правил № 46 ООН, обеспечение для водителя возможности видеть, что система видеокамеры/монитора находится в нерабочем состоянии?</w:t>
      </w:r>
    </w:p>
    <w:p w14:paraId="27ED7F8D" w14:textId="77777777" w:rsidR="00581005" w:rsidRPr="003C6B79" w:rsidRDefault="00581005" w:rsidP="0058100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Оценка по вопросу 2.1</w:t>
      </w:r>
    </w:p>
    <w:p w14:paraId="5D42FE38" w14:textId="77777777" w:rsidR="00581005" w:rsidRPr="003C6B79" w:rsidRDefault="00581005" w:rsidP="00581005">
      <w:pPr>
        <w:spacing w:after="120"/>
        <w:ind w:left="1134" w:right="1134"/>
        <w:jc w:val="both"/>
      </w:pPr>
      <w:r>
        <w:t>3.</w:t>
      </w:r>
      <w:r>
        <w:tab/>
        <w:t>Германия считает, что такая конструкция видеокамеры/монитора не допускает ее официального утверждения на основании части 9 ДОПОГ. Положение о поддержании электрической цепи в рабочем состоянии в течение 120 секунд в настоящее время не соответствует ДОПОГ, независимо от того, допускается ли это электронной системой транспортного средства. Приемлем противоположный аргумент об ограничении по времени в 10 секунд после активации выключателя.</w:t>
      </w:r>
    </w:p>
    <w:p w14:paraId="6E1F7FF2" w14:textId="23DC0CB8" w:rsidR="00581005" w:rsidRPr="003C6B79" w:rsidRDefault="00581005" w:rsidP="00581005">
      <w:pPr>
        <w:spacing w:after="120"/>
        <w:ind w:left="1134" w:right="1134"/>
        <w:jc w:val="both"/>
      </w:pPr>
      <w:r>
        <w:t>4.</w:t>
      </w:r>
      <w:r>
        <w:tab/>
        <w:t>Официальное утверждение возможно только в том случае, если электрическая цепь системы видеокамеры/монитора является индивидуальной цепью, удовлетворяющей содержащимся в пункте 9.2.2.9 требованиям к электрическим цепям, постоянно находящимся под напряжением. Вместе с тем для этого потребовались бы значительные усилия, а компоненты системы видеокамеры/</w:t>
      </w:r>
      <w:r>
        <w:t xml:space="preserve"> </w:t>
      </w:r>
      <w:r>
        <w:t>монитора требующихся типов, по всей видимости, пока не доступны на рынке.</w:t>
      </w:r>
    </w:p>
    <w:p w14:paraId="042D308D" w14:textId="77777777" w:rsidR="00581005" w:rsidRDefault="00581005">
      <w:pPr>
        <w:suppressAutoHyphens w:val="0"/>
        <w:spacing w:line="240" w:lineRule="auto"/>
      </w:pPr>
      <w:r>
        <w:br w:type="page"/>
      </w:r>
    </w:p>
    <w:p w14:paraId="497C6817" w14:textId="4BE0A52B" w:rsidR="00581005" w:rsidRPr="003C6B79" w:rsidRDefault="00581005" w:rsidP="00581005">
      <w:pPr>
        <w:spacing w:after="120"/>
        <w:ind w:left="1134" w:right="1134"/>
        <w:jc w:val="both"/>
      </w:pPr>
      <w:r>
        <w:lastRenderedPageBreak/>
        <w:t>5.</w:t>
      </w:r>
      <w:r>
        <w:tab/>
        <w:t>В данном случае на практике с официальными утверждениями не следует обращаться по-разному. По этой причине Рабочей группе предлагается представить единообразное толкование того, каким подходом к системам видеокамеры/монитора следует руководствоваться в контексте официального утверждения транспортных средств на основании части 9 ДОПОГ.</w:t>
      </w:r>
    </w:p>
    <w:p w14:paraId="44B219E4" w14:textId="6F4A5EE7" w:rsidR="00581005" w:rsidRPr="001D7660" w:rsidRDefault="00581005" w:rsidP="0058100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Оценка по вопросу 2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>2</w:t>
      </w:r>
    </w:p>
    <w:p w14:paraId="7F980A01" w14:textId="77777777" w:rsidR="00581005" w:rsidRPr="00A20448" w:rsidRDefault="00581005" w:rsidP="00581005">
      <w:pPr>
        <w:spacing w:after="120"/>
        <w:ind w:left="1134" w:right="1134"/>
        <w:jc w:val="both"/>
      </w:pPr>
      <w:r>
        <w:t>6.</w:t>
      </w:r>
      <w:r>
        <w:tab/>
        <w:t xml:space="preserve">В соответствии с пунктом 16.1.2 Правил № 46 ООН в тех случаях, когда система видеокамеры/монитора находится в нерабочем состоянии, водитель должен быть тем или иным образом поставлен об этом в известность. Это означает, что изготовитель транспортного средства должен разработать концепцию надежной передачи водителю информации о том, что система находится в нерабочем состоянии. Затем эта концепция рассматривается техническими службами (техническим отделом) и органом по официальному утверждению в контексте предоставления официального утверждения на основании правил ООН. </w:t>
      </w:r>
    </w:p>
    <w:p w14:paraId="06C4C1D3" w14:textId="77777777" w:rsidR="00581005" w:rsidRPr="00A20448" w:rsidRDefault="00581005" w:rsidP="00581005">
      <w:pPr>
        <w:spacing w:after="120"/>
        <w:ind w:left="1134" w:right="1134"/>
        <w:jc w:val="both"/>
      </w:pPr>
      <w:r>
        <w:t>7.</w:t>
      </w:r>
      <w:r>
        <w:tab/>
        <w:t xml:space="preserve">Выключатель аккумуляторных батарей можно было бы разработать таким образом, чтобы в течение 10 секунд после его активации подавался сигнал, информирующий водителя об отключении системы видеокамеры/монитора. Подобная конструкция в таком случае позволяла бы выполнять требования, изложенные в пункте 16.1.2 Правил № 46 ООН. Вместе с тем вопрос о том, будет ли такая конструкция выключателя аккумуляторных батарей на самом деле принята в контексте применения Правил № 46 ООН, должен быть передан на рассмотрение WP.29 для получения соответствующих разъяснений. </w:t>
      </w:r>
    </w:p>
    <w:p w14:paraId="454C8010" w14:textId="77777777" w:rsidR="00581005" w:rsidRPr="003C6B79" w:rsidRDefault="00581005" w:rsidP="00581005">
      <w:pPr>
        <w:spacing w:after="120"/>
        <w:ind w:left="1134" w:right="1134"/>
        <w:jc w:val="both"/>
      </w:pPr>
      <w:r>
        <w:t>8.</w:t>
      </w:r>
      <w:r>
        <w:tab/>
        <w:t xml:space="preserve">Если такой подход получит поддержку, то возникнет вопрос о том, следует ли унифицировать сигнальную информацию, передаваемую при активации выключателя аккумуляторной батареи, с тем чтобы </w:t>
      </w:r>
      <w:proofErr w:type="spellStart"/>
      <w:r>
        <w:t>меняющиее</w:t>
      </w:r>
      <w:proofErr w:type="spellEnd"/>
      <w:r>
        <w:t xml:space="preserve"> друг друга водители всегда могли рассчитывать на получение одного и того же сигнала при отключении систем видеокамеры/монитора. В таком случае этот сигнал отключался бы также при разрыве всех электрических цепей.</w:t>
      </w:r>
    </w:p>
    <w:p w14:paraId="22D9B96F" w14:textId="77777777" w:rsidR="00581005" w:rsidRPr="003C6B79" w:rsidRDefault="00581005" w:rsidP="00581005">
      <w:pPr>
        <w:spacing w:after="120"/>
        <w:ind w:left="1134" w:right="1134"/>
        <w:jc w:val="both"/>
      </w:pPr>
      <w:r>
        <w:t>9.</w:t>
      </w:r>
      <w:r>
        <w:tab/>
        <w:t>К Рабочей группе обращена просьба обсудить вопрос о том, одобряется ли подобный подход к конструкции выключателя аккумуляторной батареи и следует ли передать на рассмотрение WP.29 вопрос о его соответствии Правилам № 46 ООН.</w:t>
      </w:r>
    </w:p>
    <w:p w14:paraId="15ABA614" w14:textId="77777777" w:rsidR="00581005" w:rsidRPr="003C6B79" w:rsidRDefault="00581005" w:rsidP="00581005">
      <w:pPr>
        <w:spacing w:before="240"/>
        <w:jc w:val="center"/>
        <w:rPr>
          <w:rFonts w:eastAsia="Malgun Gothic"/>
          <w:u w:val="single"/>
          <w:lang w:eastAsia="ko-KR"/>
        </w:rPr>
      </w:pPr>
      <w:r w:rsidRPr="003C6B79">
        <w:rPr>
          <w:rFonts w:eastAsia="Malgun Gothic"/>
          <w:u w:val="single"/>
          <w:lang w:eastAsia="ko-KR"/>
        </w:rPr>
        <w:tab/>
      </w:r>
      <w:r w:rsidRPr="003C6B79">
        <w:rPr>
          <w:rFonts w:eastAsia="Malgun Gothic"/>
          <w:u w:val="single"/>
          <w:lang w:eastAsia="ko-KR"/>
        </w:rPr>
        <w:tab/>
      </w:r>
      <w:r w:rsidRPr="003C6B79">
        <w:rPr>
          <w:rFonts w:eastAsia="Malgun Gothic"/>
          <w:u w:val="single"/>
          <w:lang w:eastAsia="ko-KR"/>
        </w:rPr>
        <w:tab/>
      </w:r>
    </w:p>
    <w:p w14:paraId="750EFD11" w14:textId="77777777" w:rsidR="00581005" w:rsidRPr="003C6B79" w:rsidRDefault="00581005" w:rsidP="00581005"/>
    <w:p w14:paraId="7F30DE02" w14:textId="77777777" w:rsidR="00E12C5F" w:rsidRPr="008D53B6" w:rsidRDefault="00E12C5F" w:rsidP="00D9145B"/>
    <w:sectPr w:rsidR="00E12C5F" w:rsidRPr="008D53B6" w:rsidSect="00F968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B618" w14:textId="77777777" w:rsidR="002F02D3" w:rsidRPr="00A312BC" w:rsidRDefault="002F02D3" w:rsidP="00A312BC"/>
  </w:endnote>
  <w:endnote w:type="continuationSeparator" w:id="0">
    <w:p w14:paraId="1DA03037" w14:textId="77777777" w:rsidR="002F02D3" w:rsidRPr="00A312BC" w:rsidRDefault="002F02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C8EF" w14:textId="095157C4" w:rsidR="00F9680B" w:rsidRPr="00F9680B" w:rsidRDefault="00F9680B">
    <w:pPr>
      <w:pStyle w:val="a8"/>
    </w:pPr>
    <w:r w:rsidRPr="00F9680B">
      <w:rPr>
        <w:b/>
        <w:sz w:val="18"/>
      </w:rPr>
      <w:fldChar w:fldCharType="begin"/>
    </w:r>
    <w:r w:rsidRPr="00F9680B">
      <w:rPr>
        <w:b/>
        <w:sz w:val="18"/>
      </w:rPr>
      <w:instrText xml:space="preserve"> PAGE  \* MERGEFORMAT </w:instrText>
    </w:r>
    <w:r w:rsidRPr="00F9680B">
      <w:rPr>
        <w:b/>
        <w:sz w:val="18"/>
      </w:rPr>
      <w:fldChar w:fldCharType="separate"/>
    </w:r>
    <w:r w:rsidRPr="00F9680B">
      <w:rPr>
        <w:b/>
        <w:noProof/>
        <w:sz w:val="18"/>
      </w:rPr>
      <w:t>2</w:t>
    </w:r>
    <w:r w:rsidRPr="00F9680B">
      <w:rPr>
        <w:b/>
        <w:sz w:val="18"/>
      </w:rPr>
      <w:fldChar w:fldCharType="end"/>
    </w:r>
    <w:r>
      <w:rPr>
        <w:b/>
        <w:sz w:val="18"/>
      </w:rPr>
      <w:tab/>
    </w:r>
    <w:r>
      <w:t>GE.24-01487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40E0" w14:textId="351670C7" w:rsidR="00F9680B" w:rsidRPr="00F9680B" w:rsidRDefault="00F9680B" w:rsidP="00F9680B">
    <w:pPr>
      <w:pStyle w:val="a8"/>
      <w:tabs>
        <w:tab w:val="clear" w:pos="9639"/>
        <w:tab w:val="right" w:pos="9638"/>
      </w:tabs>
      <w:rPr>
        <w:b/>
        <w:sz w:val="18"/>
      </w:rPr>
    </w:pPr>
    <w:r>
      <w:t>GE.24-01487</w:t>
    </w:r>
    <w:r>
      <w:tab/>
    </w:r>
    <w:r w:rsidRPr="00F9680B">
      <w:rPr>
        <w:b/>
        <w:sz w:val="18"/>
      </w:rPr>
      <w:fldChar w:fldCharType="begin"/>
    </w:r>
    <w:r w:rsidRPr="00F9680B">
      <w:rPr>
        <w:b/>
        <w:sz w:val="18"/>
      </w:rPr>
      <w:instrText xml:space="preserve"> PAGE  \* MERGEFORMAT </w:instrText>
    </w:r>
    <w:r w:rsidRPr="00F9680B">
      <w:rPr>
        <w:b/>
        <w:sz w:val="18"/>
      </w:rPr>
      <w:fldChar w:fldCharType="separate"/>
    </w:r>
    <w:r w:rsidRPr="00F9680B">
      <w:rPr>
        <w:b/>
        <w:noProof/>
        <w:sz w:val="18"/>
      </w:rPr>
      <w:t>3</w:t>
    </w:r>
    <w:r w:rsidRPr="00F96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9309" w14:textId="77B12024" w:rsidR="00042B72" w:rsidRPr="00F9680B" w:rsidRDefault="00F9680B" w:rsidP="00F9680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5ADE07" wp14:editId="0F3C89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24-01487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3C2FDB" wp14:editId="3ACE7D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080224  120224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D035" w14:textId="77777777" w:rsidR="002F02D3" w:rsidRPr="001075E9" w:rsidRDefault="002F02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5681AB" w14:textId="77777777" w:rsidR="002F02D3" w:rsidRDefault="002F02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0F7108" w14:textId="6F2E6319" w:rsidR="00581005" w:rsidRPr="00EA370C" w:rsidRDefault="00581005" w:rsidP="00581005">
      <w:pPr>
        <w:pStyle w:val="ad"/>
      </w:pPr>
      <w:r>
        <w:tab/>
      </w:r>
      <w:r w:rsidRPr="00581005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>
        <w:br/>
      </w:r>
      <w:r>
        <w:t xml:space="preserve">таблица 20.5), Всемирный форум будет разрабатывать, согласовывать и обновлять </w:t>
      </w:r>
      <w:r>
        <w:br/>
      </w:r>
      <w:r>
        <w:t xml:space="preserve">правила ООН в целях улучшения характеристик транспортных средств. Настоящий </w:t>
      </w:r>
      <w:r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F3A7" w14:textId="7253E350" w:rsidR="00F9680B" w:rsidRPr="00F9680B" w:rsidRDefault="00F9680B">
    <w:pPr>
      <w:pStyle w:val="a5"/>
    </w:pPr>
    <w:fldSimple w:instr=" TITLE  \* MERGEFORMAT ">
      <w:r w:rsidR="00370676">
        <w:t>ECE/TRANS/WP.29/GRSG/2024/13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3FCB" w14:textId="3652DBDD" w:rsidR="00F9680B" w:rsidRPr="00F9680B" w:rsidRDefault="00F9680B" w:rsidP="00F9680B">
    <w:pPr>
      <w:pStyle w:val="a5"/>
      <w:jc w:val="right"/>
    </w:pPr>
    <w:fldSimple w:instr=" TITLE  \* MERGEFORMAT ">
      <w:r w:rsidR="00370676">
        <w:t>ECE/TRANS/WP.29/GRSG/2024/13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B7517F9"/>
    <w:multiLevelType w:val="hybridMultilevel"/>
    <w:tmpl w:val="1870EA16"/>
    <w:lvl w:ilvl="0" w:tplc="432EC6BE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03003099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2D3"/>
    <w:rsid w:val="002F405F"/>
    <w:rsid w:val="002F7EEC"/>
    <w:rsid w:val="00301299"/>
    <w:rsid w:val="00305C08"/>
    <w:rsid w:val="00307FB6"/>
    <w:rsid w:val="00317339"/>
    <w:rsid w:val="00322004"/>
    <w:rsid w:val="003402C2"/>
    <w:rsid w:val="0037067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430E"/>
    <w:rsid w:val="005709E0"/>
    <w:rsid w:val="00572E19"/>
    <w:rsid w:val="00581005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D74"/>
    <w:rsid w:val="00DF5767"/>
    <w:rsid w:val="00DF71B9"/>
    <w:rsid w:val="00E12C5F"/>
    <w:rsid w:val="00E42052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680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E48B"/>
  <w15:docId w15:val="{3263E7F0-FE5E-4490-9AAD-AF06781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81005"/>
    <w:rPr>
      <w:lang w:val="ru-RU" w:eastAsia="en-US"/>
    </w:rPr>
  </w:style>
  <w:style w:type="character" w:customStyle="1" w:styleId="HChGChar">
    <w:name w:val="_ H _Ch_G Char"/>
    <w:link w:val="HChG"/>
    <w:qFormat/>
    <w:rsid w:val="0058100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8100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92F51-E393-4BE7-8F59-B89FD7339C8D}"/>
</file>

<file path=customXml/itemProps2.xml><?xml version="1.0" encoding="utf-8"?>
<ds:datastoreItem xmlns:ds="http://schemas.openxmlformats.org/officeDocument/2006/customXml" ds:itemID="{0AA2F960-CA89-46D6-99FA-CDB27070B5F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971</Words>
  <Characters>6565</Characters>
  <Application>Microsoft Office Word</Application>
  <DocSecurity>0</DocSecurity>
  <Lines>134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ECE/TRANS/WP.29/GRSG/2024/13</dc:title>
  <dc:subject/>
  <dc:creator>Ekaterina SALYNSKAYA</dc:creator>
  <cp:keywords/>
  <cp:lastModifiedBy>Ekaterina Salynskaya</cp:lastModifiedBy>
  <cp:revision>3</cp:revision>
  <cp:lastPrinted>2024-02-12T07:48:00Z</cp:lastPrinted>
  <dcterms:created xsi:type="dcterms:W3CDTF">2024-02-12T07:48:00Z</dcterms:created>
  <dcterms:modified xsi:type="dcterms:W3CDTF">2024-02-12T07:49:00Z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