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74A4037" w14:textId="77777777" w:rsidTr="006476E1">
        <w:trPr>
          <w:trHeight w:val="851"/>
        </w:trPr>
        <w:tc>
          <w:tcPr>
            <w:tcW w:w="1259" w:type="dxa"/>
            <w:tcBorders>
              <w:top w:val="nil"/>
              <w:left w:val="nil"/>
              <w:bottom w:val="single" w:sz="4" w:space="0" w:color="auto"/>
              <w:right w:val="nil"/>
            </w:tcBorders>
          </w:tcPr>
          <w:p w14:paraId="3AF4E63A" w14:textId="77777777" w:rsidR="00E52109" w:rsidRPr="002A32CB" w:rsidRDefault="00E52109" w:rsidP="004858F5"/>
        </w:tc>
        <w:tc>
          <w:tcPr>
            <w:tcW w:w="2236" w:type="dxa"/>
            <w:tcBorders>
              <w:top w:val="nil"/>
              <w:left w:val="nil"/>
              <w:bottom w:val="single" w:sz="4" w:space="0" w:color="auto"/>
              <w:right w:val="nil"/>
            </w:tcBorders>
            <w:vAlign w:val="bottom"/>
          </w:tcPr>
          <w:p w14:paraId="6031202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7AC47C5" w14:textId="0C95C187" w:rsidR="00E52109" w:rsidRDefault="00803E7F" w:rsidP="00803E7F">
            <w:pPr>
              <w:jc w:val="right"/>
            </w:pPr>
            <w:r w:rsidRPr="00803E7F">
              <w:rPr>
                <w:sz w:val="40"/>
              </w:rPr>
              <w:t>ST</w:t>
            </w:r>
            <w:r>
              <w:t>/SG/AC.10/C.3/2024/29</w:t>
            </w:r>
          </w:p>
        </w:tc>
      </w:tr>
      <w:tr w:rsidR="00E52109" w14:paraId="34C595FC" w14:textId="77777777" w:rsidTr="006476E1">
        <w:trPr>
          <w:trHeight w:val="2835"/>
        </w:trPr>
        <w:tc>
          <w:tcPr>
            <w:tcW w:w="1259" w:type="dxa"/>
            <w:tcBorders>
              <w:top w:val="single" w:sz="4" w:space="0" w:color="auto"/>
              <w:left w:val="nil"/>
              <w:bottom w:val="single" w:sz="12" w:space="0" w:color="auto"/>
              <w:right w:val="nil"/>
            </w:tcBorders>
          </w:tcPr>
          <w:p w14:paraId="468E23D2" w14:textId="77777777" w:rsidR="00E52109" w:rsidRDefault="00E52109" w:rsidP="006476E1">
            <w:pPr>
              <w:spacing w:before="120"/>
              <w:jc w:val="center"/>
            </w:pPr>
            <w:r>
              <w:rPr>
                <w:noProof/>
                <w:lang w:val="fr-CH" w:eastAsia="fr-CH"/>
              </w:rPr>
              <w:drawing>
                <wp:inline distT="0" distB="0" distL="0" distR="0" wp14:anchorId="7529D916" wp14:editId="617A245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600FEB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0134F77" w14:textId="77777777" w:rsidR="00D94B05" w:rsidRDefault="00803E7F" w:rsidP="00803E7F">
            <w:pPr>
              <w:spacing w:before="240" w:line="240" w:lineRule="exact"/>
            </w:pPr>
            <w:r>
              <w:t>Distr.: General</w:t>
            </w:r>
          </w:p>
          <w:p w14:paraId="7A7A1255" w14:textId="4A68DB66" w:rsidR="00803E7F" w:rsidRDefault="00B062B4" w:rsidP="00803E7F">
            <w:pPr>
              <w:spacing w:line="240" w:lineRule="exact"/>
            </w:pPr>
            <w:r>
              <w:t>11</w:t>
            </w:r>
            <w:r w:rsidR="00803E7F" w:rsidRPr="00B062B4">
              <w:t xml:space="preserve"> April 2024</w:t>
            </w:r>
          </w:p>
          <w:p w14:paraId="7E48EEF9" w14:textId="77777777" w:rsidR="00803E7F" w:rsidRDefault="00803E7F" w:rsidP="00803E7F">
            <w:pPr>
              <w:spacing w:line="240" w:lineRule="exact"/>
            </w:pPr>
          </w:p>
          <w:p w14:paraId="7F387AA2" w14:textId="4F04C8D5" w:rsidR="00803E7F" w:rsidRDefault="00803E7F" w:rsidP="00803E7F">
            <w:pPr>
              <w:spacing w:line="240" w:lineRule="exact"/>
            </w:pPr>
            <w:r>
              <w:t>Original: English</w:t>
            </w:r>
          </w:p>
        </w:tc>
      </w:tr>
    </w:tbl>
    <w:p w14:paraId="7C96822A" w14:textId="77777777" w:rsidR="00803E7F" w:rsidRPr="006500BA" w:rsidRDefault="00803E7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50C7580" w14:textId="77777777" w:rsidR="00803E7F" w:rsidRPr="006500BA" w:rsidRDefault="00803E7F" w:rsidP="004858F5">
      <w:pPr>
        <w:spacing w:before="120"/>
        <w:rPr>
          <w:rFonts w:ascii="Helv" w:hAnsi="Helv" w:cs="Helv"/>
          <w:b/>
          <w:color w:val="000000"/>
        </w:rPr>
      </w:pPr>
      <w:r w:rsidRPr="006500BA">
        <w:rPr>
          <w:b/>
        </w:rPr>
        <w:t xml:space="preserve">Sub-Committee of Experts on the </w:t>
      </w:r>
      <w:r>
        <w:rPr>
          <w:b/>
        </w:rPr>
        <w:t>Transport of Dangerous Goods</w:t>
      </w:r>
    </w:p>
    <w:p w14:paraId="3A048D3C" w14:textId="20DF2C55" w:rsidR="00803E7F" w:rsidRPr="007E0B30" w:rsidRDefault="00023B59" w:rsidP="004858F5">
      <w:pPr>
        <w:spacing w:before="120"/>
        <w:rPr>
          <w:b/>
        </w:rPr>
      </w:pPr>
      <w:r w:rsidRPr="007E0B30">
        <w:rPr>
          <w:b/>
        </w:rPr>
        <w:t>Sixty-fourth</w:t>
      </w:r>
      <w:r w:rsidR="00803E7F" w:rsidRPr="007E0B30">
        <w:rPr>
          <w:b/>
        </w:rPr>
        <w:t xml:space="preserve"> session</w:t>
      </w:r>
    </w:p>
    <w:p w14:paraId="5BAB198D" w14:textId="27B23B05" w:rsidR="00803E7F" w:rsidRPr="007E0B30" w:rsidRDefault="00803E7F" w:rsidP="004858F5">
      <w:r w:rsidRPr="007E0B30">
        <w:t xml:space="preserve">Geneva, </w:t>
      </w:r>
      <w:r w:rsidR="00767E52" w:rsidRPr="007E0B30">
        <w:t>24 June - 3 July 2024</w:t>
      </w:r>
    </w:p>
    <w:p w14:paraId="4E001F7F" w14:textId="50C2E0D3" w:rsidR="00803E7F" w:rsidRPr="007E0B30" w:rsidRDefault="00803E7F" w:rsidP="004858F5">
      <w:r w:rsidRPr="007E0B30">
        <w:t xml:space="preserve">Item </w:t>
      </w:r>
      <w:r w:rsidR="00767E52" w:rsidRPr="007E0B30">
        <w:t>6 (c)</w:t>
      </w:r>
      <w:r w:rsidRPr="007E0B30">
        <w:t xml:space="preserve"> of the provisional agenda</w:t>
      </w:r>
    </w:p>
    <w:p w14:paraId="4B39551B" w14:textId="775AD64E" w:rsidR="00C57CC7" w:rsidRDefault="008320F6" w:rsidP="008320F6">
      <w:pPr>
        <w:spacing w:line="240" w:lineRule="auto"/>
        <w:rPr>
          <w:b/>
          <w:bCs/>
        </w:rPr>
      </w:pPr>
      <w:r w:rsidRPr="007E0B30">
        <w:rPr>
          <w:b/>
          <w:bCs/>
        </w:rPr>
        <w:t xml:space="preserve">Miscellaneous proposals for amendments to the Model Regulations </w:t>
      </w:r>
      <w:r w:rsidRPr="007E0B30">
        <w:rPr>
          <w:b/>
          <w:bCs/>
        </w:rPr>
        <w:br/>
        <w:t>on the Transport of Dangerous Goods:</w:t>
      </w:r>
    </w:p>
    <w:p w14:paraId="700E68E9" w14:textId="3BEFBE0D" w:rsidR="008320F6" w:rsidRDefault="00C57CC7" w:rsidP="008320F6">
      <w:pPr>
        <w:spacing w:line="240" w:lineRule="auto"/>
      </w:pPr>
      <w:r>
        <w:rPr>
          <w:b/>
          <w:bCs/>
        </w:rPr>
        <w:t>P</w:t>
      </w:r>
      <w:r w:rsidR="008320F6" w:rsidRPr="007E0B30">
        <w:rPr>
          <w:b/>
          <w:bCs/>
        </w:rPr>
        <w:t>ortable tanks</w:t>
      </w:r>
    </w:p>
    <w:p w14:paraId="27B2E667" w14:textId="333B1A4F" w:rsidR="00803E7F" w:rsidRPr="008320F6" w:rsidRDefault="00803E7F" w:rsidP="008320F6">
      <w:pPr>
        <w:pStyle w:val="HChG"/>
      </w:pPr>
      <w:r>
        <w:tab/>
      </w:r>
      <w:r w:rsidR="008320F6" w:rsidRPr="008320F6">
        <w:tab/>
      </w:r>
      <w:r w:rsidRPr="008320F6">
        <w:t>Modification of the fire resistance test provision contained in 6.9.2.7.1.5.1 of the Model Regulations</w:t>
      </w:r>
    </w:p>
    <w:p w14:paraId="153DCA5F" w14:textId="65B8C90F" w:rsidR="00803E7F" w:rsidRPr="00490305" w:rsidRDefault="00803E7F" w:rsidP="00C57CC7">
      <w:pPr>
        <w:pStyle w:val="H1G"/>
      </w:pPr>
      <w:r w:rsidRPr="00490305">
        <w:tab/>
      </w:r>
      <w:r w:rsidRPr="00490305">
        <w:tab/>
      </w:r>
      <w:r w:rsidRPr="00043167">
        <w:t>Transmitted</w:t>
      </w:r>
      <w:r>
        <w:t xml:space="preserve"> by the expert from Poland</w:t>
      </w:r>
      <w:r w:rsidR="00F971F4" w:rsidRPr="006023B2">
        <w:rPr>
          <w:rStyle w:val="FootnoteReference"/>
          <w:sz w:val="20"/>
          <w:vertAlign w:val="baseline"/>
        </w:rPr>
        <w:footnoteReference w:customMarkFollows="1" w:id="2"/>
        <w:t>*</w:t>
      </w:r>
    </w:p>
    <w:p w14:paraId="7E8966E4" w14:textId="13353ED6" w:rsidR="00803E7F" w:rsidRPr="003F7B87" w:rsidRDefault="00803E7F" w:rsidP="00803E7F">
      <w:pPr>
        <w:pStyle w:val="HChG"/>
      </w:pPr>
      <w:r>
        <w:tab/>
      </w:r>
      <w:bookmarkStart w:id="0" w:name="_Hlk159947844"/>
      <w:r>
        <w:t>I.</w:t>
      </w:r>
      <w:r>
        <w:tab/>
      </w:r>
      <w:r w:rsidRPr="003F7B87">
        <w:t>Introduction</w:t>
      </w:r>
      <w:bookmarkEnd w:id="0"/>
    </w:p>
    <w:p w14:paraId="783D247F" w14:textId="6F550D49" w:rsidR="00803E7F" w:rsidRPr="00FB2B7F" w:rsidRDefault="00803E7F" w:rsidP="006023B2">
      <w:pPr>
        <w:pStyle w:val="SingleTxtG"/>
      </w:pPr>
      <w:bookmarkStart w:id="1" w:name="_Hlk159708488"/>
      <w:r w:rsidRPr="00FB2B7F">
        <w:t>1.</w:t>
      </w:r>
      <w:r w:rsidRPr="00FB2B7F">
        <w:tab/>
        <w:t xml:space="preserve">During the </w:t>
      </w:r>
      <w:r w:rsidR="00B47A74">
        <w:t>sixty-third</w:t>
      </w:r>
      <w:r w:rsidR="00B47A74" w:rsidRPr="00FB2B7F">
        <w:t xml:space="preserve"> </w:t>
      </w:r>
      <w:r w:rsidRPr="00FB2B7F">
        <w:t xml:space="preserve">session of the Sub-Committee, amendments to the regulations relating to </w:t>
      </w:r>
      <w:r w:rsidR="00F241A8">
        <w:t>fibre reinforced plastics (</w:t>
      </w:r>
      <w:r w:rsidRPr="00FB2B7F">
        <w:t>FRP</w:t>
      </w:r>
      <w:r w:rsidR="00F241A8">
        <w:t>)</w:t>
      </w:r>
      <w:r w:rsidRPr="00FB2B7F">
        <w:t xml:space="preserve"> portable tanks </w:t>
      </w:r>
      <w:r w:rsidR="00784E43" w:rsidRPr="00FB2B7F">
        <w:t xml:space="preserve">were adopted </w:t>
      </w:r>
      <w:r w:rsidR="00784E43">
        <w:t xml:space="preserve">to </w:t>
      </w:r>
      <w:r w:rsidRPr="00FB2B7F">
        <w:t>in</w:t>
      </w:r>
      <w:r w:rsidR="00784E43">
        <w:t>sert</w:t>
      </w:r>
      <w:r w:rsidRPr="00FB2B7F">
        <w:t xml:space="preserve"> section 6.9.2 entitled: "Requirements for the design, construction, inspection and testing of FRP </w:t>
      </w:r>
      <w:bookmarkStart w:id="2" w:name="_Hlk159695524"/>
      <w:r w:rsidRPr="00FB2B7F">
        <w:t xml:space="preserve">portable </w:t>
      </w:r>
      <w:bookmarkEnd w:id="2"/>
      <w:r w:rsidRPr="00FB2B7F">
        <w:t>tanks".</w:t>
      </w:r>
    </w:p>
    <w:p w14:paraId="5CAE1D16" w14:textId="48907050" w:rsidR="00803E7F" w:rsidRPr="00FB2B7F" w:rsidRDefault="00803E7F" w:rsidP="006023B2">
      <w:pPr>
        <w:pStyle w:val="SingleTxtG"/>
      </w:pPr>
      <w:r w:rsidRPr="00FB2B7F">
        <w:t>2.</w:t>
      </w:r>
      <w:r w:rsidRPr="00FB2B7F">
        <w:tab/>
        <w:t>Proposal 8 in document ST/SG/AC.10/C.3/2023/41 (Poland) remain</w:t>
      </w:r>
      <w:r w:rsidR="006410F5">
        <w:t>ed</w:t>
      </w:r>
      <w:r w:rsidRPr="00FB2B7F">
        <w:t xml:space="preserve"> unresolved. In the report from the </w:t>
      </w:r>
      <w:r w:rsidR="00F241A8">
        <w:t xml:space="preserve">sixty-third session </w:t>
      </w:r>
      <w:r w:rsidRPr="00FB2B7F">
        <w:t>of the Sub</w:t>
      </w:r>
      <w:r>
        <w:t>-C</w:t>
      </w:r>
      <w:r w:rsidRPr="00FB2B7F">
        <w:t xml:space="preserve">ommittee </w:t>
      </w:r>
      <w:r w:rsidR="00FD128F">
        <w:t>(</w:t>
      </w:r>
      <w:r w:rsidRPr="00FB2B7F">
        <w:t>ST/SG/AC.10/C.3/126</w:t>
      </w:r>
      <w:r w:rsidR="00FD128F">
        <w:t>)</w:t>
      </w:r>
      <w:r w:rsidRPr="00FB2B7F">
        <w:t xml:space="preserve">, it was noted in </w:t>
      </w:r>
      <w:r w:rsidR="001666FB">
        <w:t>paragraph</w:t>
      </w:r>
      <w:r w:rsidRPr="00FB2B7F">
        <w:t xml:space="preserve"> 71 that the expert from Poland </w:t>
      </w:r>
      <w:r w:rsidR="00607604">
        <w:t>was invited</w:t>
      </w:r>
      <w:r w:rsidRPr="00FB2B7F">
        <w:t xml:space="preserve"> to present a modification of the provision </w:t>
      </w:r>
      <w:r w:rsidR="00052867">
        <w:t>on</w:t>
      </w:r>
      <w:r w:rsidRPr="00FB2B7F">
        <w:t xml:space="preserve"> the </w:t>
      </w:r>
      <w:bookmarkStart w:id="3" w:name="_Hlk159586588"/>
      <w:r w:rsidRPr="00FB2B7F">
        <w:t xml:space="preserve">fire resistance test </w:t>
      </w:r>
      <w:bookmarkEnd w:id="3"/>
      <w:r w:rsidRPr="00FB2B7F">
        <w:t xml:space="preserve">contained in 6.9.2.7.1.5.1 of the </w:t>
      </w:r>
      <w:r w:rsidRPr="00052867">
        <w:rPr>
          <w:i/>
          <w:iCs/>
        </w:rPr>
        <w:t xml:space="preserve">Model </w:t>
      </w:r>
      <w:bookmarkStart w:id="4" w:name="_Hlk159586545"/>
      <w:bookmarkStart w:id="5" w:name="_Hlk159708268"/>
      <w:r w:rsidRPr="00052867">
        <w:rPr>
          <w:i/>
          <w:iCs/>
        </w:rPr>
        <w:t>Regulations</w:t>
      </w:r>
      <w:bookmarkEnd w:id="4"/>
      <w:bookmarkEnd w:id="5"/>
      <w:r w:rsidRPr="00FB2B7F">
        <w:t>.</w:t>
      </w:r>
    </w:p>
    <w:p w14:paraId="5494AE2E" w14:textId="5CB83F85" w:rsidR="008320F6" w:rsidRDefault="00803E7F" w:rsidP="006023B2">
      <w:pPr>
        <w:pStyle w:val="SingleTxtG"/>
      </w:pPr>
      <w:r w:rsidRPr="00FB2B7F">
        <w:t>3.</w:t>
      </w:r>
      <w:r w:rsidRPr="00FB2B7F">
        <w:tab/>
      </w:r>
      <w:r w:rsidR="00924E6B">
        <w:t xml:space="preserve">The expert from Poland </w:t>
      </w:r>
      <w:r w:rsidRPr="00FB2B7F">
        <w:t>propose</w:t>
      </w:r>
      <w:r w:rsidR="00924E6B">
        <w:t>s</w:t>
      </w:r>
      <w:r w:rsidRPr="00FB2B7F">
        <w:t xml:space="preserve"> a modification of provision 6.9.2.7.1.5.1 </w:t>
      </w:r>
      <w:r w:rsidR="00DB36F0">
        <w:t>in</w:t>
      </w:r>
      <w:r w:rsidRPr="00FB2B7F">
        <w:t xml:space="preserve"> the </w:t>
      </w:r>
      <w:r w:rsidRPr="00DB36F0">
        <w:rPr>
          <w:i/>
          <w:iCs/>
        </w:rPr>
        <w:t>Model Regulations</w:t>
      </w:r>
      <w:r w:rsidRPr="00FB2B7F">
        <w:t xml:space="preserve"> </w:t>
      </w:r>
      <w:bookmarkStart w:id="6" w:name="_Hlk162277731"/>
      <w:r w:rsidR="00010D4F">
        <w:t xml:space="preserve">based on the </w:t>
      </w:r>
      <w:r w:rsidRPr="00FB2B7F">
        <w:t>justification</w:t>
      </w:r>
      <w:bookmarkEnd w:id="6"/>
      <w:r w:rsidR="00010D4F">
        <w:t xml:space="preserve"> below</w:t>
      </w:r>
      <w:r w:rsidRPr="00FB2B7F">
        <w:t>.</w:t>
      </w:r>
    </w:p>
    <w:p w14:paraId="4C210AF6" w14:textId="29A87AC6" w:rsidR="00803E7F" w:rsidRPr="00685EE3" w:rsidRDefault="00685EE3" w:rsidP="00685EE3">
      <w:pPr>
        <w:pStyle w:val="HChG"/>
      </w:pPr>
      <w:r>
        <w:tab/>
      </w:r>
      <w:r w:rsidR="00803E7F" w:rsidRPr="00685EE3">
        <w:t>II.</w:t>
      </w:r>
      <w:r w:rsidR="00803E7F" w:rsidRPr="00685EE3">
        <w:tab/>
        <w:t>Justification</w:t>
      </w:r>
    </w:p>
    <w:p w14:paraId="2AAE4D38" w14:textId="3B001A04" w:rsidR="00803E7F" w:rsidRPr="00DB36F0" w:rsidRDefault="00803E7F" w:rsidP="00803E7F">
      <w:pPr>
        <w:spacing w:after="120" w:line="276" w:lineRule="auto"/>
        <w:ind w:left="1134"/>
        <w:jc w:val="both"/>
      </w:pPr>
      <w:r w:rsidRPr="00DB36F0">
        <w:t>4.</w:t>
      </w:r>
      <w:r w:rsidRPr="00DB36F0">
        <w:tab/>
        <w:t xml:space="preserve">Currently applicable text in the </w:t>
      </w:r>
      <w:r w:rsidRPr="00DB36F0">
        <w:rPr>
          <w:i/>
          <w:iCs/>
        </w:rPr>
        <w:t>Model Regulations</w:t>
      </w:r>
      <w:r w:rsidRPr="00DB36F0">
        <w:t xml:space="preserve"> </w:t>
      </w:r>
      <w:r w:rsidR="00B17559" w:rsidRPr="00DB36F0">
        <w:t>is as follows</w:t>
      </w:r>
      <w:r w:rsidRPr="00DB36F0">
        <w:t>:</w:t>
      </w:r>
    </w:p>
    <w:p w14:paraId="7BD52C9D" w14:textId="0DF2D87C" w:rsidR="00803E7F" w:rsidRPr="00646C0A" w:rsidRDefault="00785F69" w:rsidP="006023B2">
      <w:pPr>
        <w:pStyle w:val="SingleTxtG"/>
        <w:tabs>
          <w:tab w:val="clear" w:pos="2835"/>
          <w:tab w:val="left" w:pos="3119"/>
        </w:tabs>
        <w:ind w:left="1701"/>
        <w:rPr>
          <w:b/>
          <w:lang w:eastAsia="ru-RU"/>
        </w:rPr>
      </w:pPr>
      <w:r>
        <w:t>“</w:t>
      </w:r>
      <w:r w:rsidR="00803E7F" w:rsidRPr="00646C0A">
        <w:rPr>
          <w:iCs/>
          <w:lang w:eastAsia="ru-RU"/>
        </w:rPr>
        <w:t>6.9.2.7.1.5</w:t>
      </w:r>
      <w:r w:rsidR="00803E7F" w:rsidRPr="00646C0A">
        <w:rPr>
          <w:b/>
          <w:iCs/>
          <w:lang w:eastAsia="ru-RU"/>
        </w:rPr>
        <w:tab/>
      </w:r>
      <w:bookmarkStart w:id="7" w:name="_Hlk162274546"/>
      <w:r w:rsidR="00803E7F" w:rsidRPr="00646C0A">
        <w:t>Fire resistance test</w:t>
      </w:r>
      <w:bookmarkEnd w:id="7"/>
    </w:p>
    <w:p w14:paraId="3C1D89FB" w14:textId="3A224322" w:rsidR="00803E7F" w:rsidRPr="00F8702B" w:rsidRDefault="00803E7F" w:rsidP="006023B2">
      <w:pPr>
        <w:pStyle w:val="SingleTxtG"/>
        <w:tabs>
          <w:tab w:val="clear" w:pos="2835"/>
          <w:tab w:val="left" w:pos="3119"/>
        </w:tabs>
        <w:ind w:left="1701"/>
      </w:pPr>
      <w:bookmarkStart w:id="8" w:name="_Hlk162272185"/>
      <w:r w:rsidRPr="00646C0A">
        <w:rPr>
          <w:bCs/>
          <w:iCs/>
          <w:color w:val="000000"/>
        </w:rPr>
        <w:t>6.9.2.7.1.5.1</w:t>
      </w:r>
      <w:bookmarkEnd w:id="8"/>
      <w:r w:rsidRPr="00646C0A">
        <w:rPr>
          <w:bCs/>
          <w:iCs/>
          <w:color w:val="000000"/>
        </w:rPr>
        <w:tab/>
      </w:r>
      <w:r w:rsidRPr="00646C0A">
        <w:t xml:space="preserve">A representative prototype tank with its service and structural equipment in place and filled to 80 % of its maximum capacity with water, shall be exposed to a full engulfment in fire for 30 minutes, caused by an open heating oil pool fire or any other type of fire with the same effect. </w:t>
      </w:r>
      <w:r w:rsidRPr="00646C0A">
        <w:rPr>
          <w:bCs/>
        </w:rPr>
        <w:t>The fire shall be equivalent to a theoretical fire with a flame temperature of 800</w:t>
      </w:r>
      <w:r>
        <w:rPr>
          <w:bCs/>
        </w:rPr>
        <w:t> </w:t>
      </w:r>
      <w:r w:rsidRPr="00646C0A">
        <w:rPr>
          <w:bCs/>
        </w:rPr>
        <w:t>°C, emissivity of</w:t>
      </w:r>
      <w:r>
        <w:rPr>
          <w:bCs/>
        </w:rPr>
        <w:t> </w:t>
      </w:r>
      <w:r w:rsidRPr="00646C0A">
        <w:rPr>
          <w:bCs/>
        </w:rPr>
        <w:t>0.9 and to the tank a heat transfer coefficient of</w:t>
      </w:r>
      <w:r>
        <w:rPr>
          <w:bCs/>
        </w:rPr>
        <w:t> </w:t>
      </w:r>
      <w:r w:rsidRPr="00646C0A">
        <w:rPr>
          <w:bCs/>
        </w:rPr>
        <w:t>10</w:t>
      </w:r>
      <w:r>
        <w:rPr>
          <w:bCs/>
        </w:rPr>
        <w:t> </w:t>
      </w:r>
      <w:r w:rsidRPr="00646C0A">
        <w:rPr>
          <w:bCs/>
        </w:rPr>
        <w:t>W/(m²K) and surface absorptivity of</w:t>
      </w:r>
      <w:r>
        <w:rPr>
          <w:bCs/>
        </w:rPr>
        <w:t> </w:t>
      </w:r>
      <w:r w:rsidRPr="00646C0A">
        <w:rPr>
          <w:bCs/>
        </w:rPr>
        <w:t xml:space="preserve">0.8. A minimum </w:t>
      </w:r>
      <w:r w:rsidRPr="00646C0A">
        <w:rPr>
          <w:bCs/>
        </w:rPr>
        <w:lastRenderedPageBreak/>
        <w:t>net heat flux of</w:t>
      </w:r>
      <w:r>
        <w:rPr>
          <w:bCs/>
        </w:rPr>
        <w:t> </w:t>
      </w:r>
      <w:r w:rsidRPr="00646C0A">
        <w:rPr>
          <w:bCs/>
        </w:rPr>
        <w:t>75 kW/m² shall be calibrated according to ISO 21843:2018.</w:t>
      </w:r>
      <w:r w:rsidRPr="00646C0A">
        <w:t xml:space="preserve"> The dimensions of the pool shall exceed those of the tank by at least 50</w:t>
      </w:r>
      <w:r>
        <w:t> </w:t>
      </w:r>
      <w:r w:rsidRPr="00646C0A">
        <w:t>cm to each side and the distance between fuel level and tank shall be between 50</w:t>
      </w:r>
      <w:r>
        <w:t> </w:t>
      </w:r>
      <w:r w:rsidRPr="00646C0A">
        <w:t>cm and 80</w:t>
      </w:r>
      <w:r>
        <w:t> </w:t>
      </w:r>
      <w:r w:rsidRPr="00646C0A">
        <w:t>cm. The rest of the tank below liquid level, including openings and closures, shall remain leakproof except for drips.”</w:t>
      </w:r>
      <w:r w:rsidR="00B17559">
        <w:t>.</w:t>
      </w:r>
    </w:p>
    <w:p w14:paraId="54434144" w14:textId="3867B609" w:rsidR="00803E7F" w:rsidRPr="00646C0A" w:rsidRDefault="00803E7F" w:rsidP="006023B2">
      <w:pPr>
        <w:pStyle w:val="SingleTxtG"/>
      </w:pPr>
      <w:r>
        <w:t>5.</w:t>
      </w:r>
      <w:r>
        <w:tab/>
      </w:r>
      <w:r w:rsidRPr="00646C0A">
        <w:t xml:space="preserve">The purpose of the modification is to adopt a clear definition of fire resistance test that leads to the same level of safety for FRP portable tanks in accordance with the </w:t>
      </w:r>
      <w:r w:rsidRPr="00504EB3">
        <w:rPr>
          <w:i/>
          <w:iCs/>
        </w:rPr>
        <w:t>Model Regulations</w:t>
      </w:r>
      <w:r w:rsidRPr="00646C0A">
        <w:t>.</w:t>
      </w:r>
    </w:p>
    <w:p w14:paraId="2FAA0FEF" w14:textId="7DBF3874" w:rsidR="00803E7F" w:rsidRPr="00646C0A" w:rsidRDefault="00803E7F" w:rsidP="006023B2">
      <w:pPr>
        <w:pStyle w:val="SingleTxtG"/>
      </w:pPr>
      <w:r>
        <w:t>6.</w:t>
      </w:r>
      <w:r>
        <w:tab/>
      </w:r>
      <w:r w:rsidR="00956C82">
        <w:t xml:space="preserve">There is no intention </w:t>
      </w:r>
      <w:r w:rsidRPr="00646C0A">
        <w:t>to question the proposed fire parameters such as flame temperature of</w:t>
      </w:r>
      <w:r>
        <w:t> </w:t>
      </w:r>
      <w:r w:rsidRPr="00646C0A">
        <w:t>800</w:t>
      </w:r>
      <w:r>
        <w:t> </w:t>
      </w:r>
      <w:r w:rsidRPr="00646C0A">
        <w:t>°C, emissivity of</w:t>
      </w:r>
      <w:r>
        <w:t> </w:t>
      </w:r>
      <w:r w:rsidRPr="00646C0A">
        <w:t>0.9, heat transfer coefficient of</w:t>
      </w:r>
      <w:r>
        <w:t> </w:t>
      </w:r>
      <w:r w:rsidRPr="00646C0A">
        <w:t>10</w:t>
      </w:r>
      <w:r>
        <w:t> </w:t>
      </w:r>
      <w:r w:rsidRPr="00646C0A">
        <w:t>W/(m²K), surface absorptivity of</w:t>
      </w:r>
      <w:r>
        <w:t> </w:t>
      </w:r>
      <w:r w:rsidRPr="00646C0A">
        <w:t>0.8 and minimum net heat flux of</w:t>
      </w:r>
      <w:r>
        <w:t> </w:t>
      </w:r>
      <w:r w:rsidRPr="00646C0A">
        <w:t>75</w:t>
      </w:r>
      <w:r>
        <w:t> </w:t>
      </w:r>
      <w:r w:rsidRPr="00646C0A">
        <w:t>kW/m².</w:t>
      </w:r>
      <w:r w:rsidR="007C7B8B">
        <w:t xml:space="preserve"> </w:t>
      </w:r>
      <w:r w:rsidRPr="00646C0A">
        <w:t xml:space="preserve">This topic was intensively discussed in the </w:t>
      </w:r>
      <w:r w:rsidR="007C7B8B">
        <w:t xml:space="preserve">informal </w:t>
      </w:r>
      <w:r w:rsidRPr="00646C0A">
        <w:t>working group during the preparation of chapter</w:t>
      </w:r>
      <w:r>
        <w:t> </w:t>
      </w:r>
      <w:r w:rsidRPr="00646C0A">
        <w:t>6.9.</w:t>
      </w:r>
    </w:p>
    <w:p w14:paraId="2A3205EA" w14:textId="2BE5BB65" w:rsidR="00803E7F" w:rsidRPr="00D75F3F" w:rsidRDefault="00803E7F" w:rsidP="006023B2">
      <w:pPr>
        <w:pStyle w:val="SingleTxtG"/>
      </w:pPr>
      <w:r>
        <w:t>7.</w:t>
      </w:r>
      <w:r>
        <w:tab/>
      </w:r>
      <w:r w:rsidRPr="00D75F3F">
        <w:t xml:space="preserve">The basic reservations that arise when reading the current provision in 6.9.2.7.1.5.1 of the </w:t>
      </w:r>
      <w:r w:rsidRPr="0045414B">
        <w:rPr>
          <w:i/>
          <w:iCs/>
        </w:rPr>
        <w:t>Model Regulations</w:t>
      </w:r>
      <w:r w:rsidRPr="00D75F3F">
        <w:t xml:space="preserve"> are:</w:t>
      </w:r>
    </w:p>
    <w:p w14:paraId="5C199D6D" w14:textId="183A1110" w:rsidR="00803E7F" w:rsidRPr="00D75F3F" w:rsidRDefault="007C7B8B" w:rsidP="006023B2">
      <w:pPr>
        <w:pStyle w:val="SingleTxtG"/>
        <w:ind w:left="1701"/>
      </w:pPr>
      <w:r>
        <w:t>(a)</w:t>
      </w:r>
      <w:r w:rsidR="00803E7F" w:rsidRPr="00646C0A">
        <w:tab/>
      </w:r>
      <w:r w:rsidR="00803E7F" w:rsidRPr="00D75F3F">
        <w:t>First, we assume that the FRP portable tank shall be exposed to fire for 30</w:t>
      </w:r>
      <w:r>
        <w:t> </w:t>
      </w:r>
      <w:r w:rsidR="00803E7F" w:rsidRPr="00D75F3F">
        <w:t xml:space="preserve">minutes, caused by </w:t>
      </w:r>
      <w:r w:rsidR="00422F7B">
        <w:t xml:space="preserve">on </w:t>
      </w:r>
      <w:r w:rsidR="00803E7F" w:rsidRPr="00D75F3F">
        <w:t xml:space="preserve">open pool fire of </w:t>
      </w:r>
      <w:bookmarkStart w:id="9" w:name="_Hlk161600699"/>
      <w:r w:rsidR="00803E7F" w:rsidRPr="00D75F3F">
        <w:t xml:space="preserve">heating </w:t>
      </w:r>
      <w:bookmarkEnd w:id="9"/>
      <w:r w:rsidR="00803E7F" w:rsidRPr="00D75F3F">
        <w:t>oil or other type of fire with the same effect.</w:t>
      </w:r>
    </w:p>
    <w:p w14:paraId="5DB93A02" w14:textId="7E396C0B" w:rsidR="00803E7F" w:rsidRPr="00D75F3F" w:rsidRDefault="007C7B8B" w:rsidP="006023B2">
      <w:pPr>
        <w:pStyle w:val="SingleTxtG"/>
        <w:ind w:left="1701"/>
      </w:pPr>
      <w:r>
        <w:t>(b)</w:t>
      </w:r>
      <w:r w:rsidR="00803E7F" w:rsidRPr="00646C0A">
        <w:tab/>
      </w:r>
      <w:r w:rsidR="00803E7F" w:rsidRPr="00D75F3F">
        <w:t>We determine the dimensions of the pool, which shall be larger than the dimensions of the FRP portable tank by at least 50</w:t>
      </w:r>
      <w:r w:rsidR="00803E7F">
        <w:t> </w:t>
      </w:r>
      <w:r w:rsidR="00803E7F" w:rsidRPr="00D75F3F">
        <w:t>cm on each side, and the distance between the fuel level and the FRP shell should be between 50</w:t>
      </w:r>
      <w:r w:rsidR="00803E7F">
        <w:t> </w:t>
      </w:r>
      <w:r w:rsidR="00803E7F" w:rsidRPr="00D75F3F">
        <w:t>cm and 80</w:t>
      </w:r>
      <w:r w:rsidR="00803E7F">
        <w:t> </w:t>
      </w:r>
      <w:r w:rsidR="00803E7F" w:rsidRPr="00D75F3F">
        <w:t>cm.</w:t>
      </w:r>
    </w:p>
    <w:p w14:paraId="25F34FA5" w14:textId="2E0208EE" w:rsidR="00803E7F" w:rsidRPr="00D75F3F" w:rsidRDefault="007C7B8B" w:rsidP="006023B2">
      <w:pPr>
        <w:pStyle w:val="SingleTxtG"/>
        <w:ind w:left="1701"/>
      </w:pPr>
      <w:r>
        <w:t>(c)</w:t>
      </w:r>
      <w:r w:rsidR="00803E7F" w:rsidRPr="00646C0A">
        <w:tab/>
      </w:r>
      <w:r w:rsidR="00803E7F" w:rsidRPr="00D75F3F">
        <w:t xml:space="preserve">We then impose the condition that an open </w:t>
      </w:r>
      <w:bookmarkStart w:id="10" w:name="_Hlk161603046"/>
      <w:r w:rsidR="0027158C" w:rsidRPr="00D75F3F">
        <w:t xml:space="preserve">pool fire </w:t>
      </w:r>
      <w:r w:rsidR="000F764A">
        <w:t xml:space="preserve">of </w:t>
      </w:r>
      <w:r w:rsidR="00803E7F" w:rsidRPr="00D75F3F">
        <w:t xml:space="preserve">heating </w:t>
      </w:r>
      <w:bookmarkEnd w:id="10"/>
      <w:r w:rsidR="00803E7F" w:rsidRPr="00D75F3F">
        <w:t>oil should be equivalent to a theoretical fire with a flame temperature of</w:t>
      </w:r>
      <w:r w:rsidR="00803E7F">
        <w:t> </w:t>
      </w:r>
      <w:r w:rsidR="00803E7F" w:rsidRPr="00D75F3F">
        <w:t>800 °C, emissivity of</w:t>
      </w:r>
      <w:r w:rsidR="00803E7F">
        <w:t> </w:t>
      </w:r>
      <w:r w:rsidR="00803E7F" w:rsidRPr="00D75F3F">
        <w:t>0.9 and to the FRP shell a heat transfer coefficient of</w:t>
      </w:r>
      <w:r w:rsidR="00803E7F">
        <w:t> </w:t>
      </w:r>
      <w:r w:rsidR="00803E7F" w:rsidRPr="00D75F3F">
        <w:t>10</w:t>
      </w:r>
      <w:r w:rsidR="00803E7F">
        <w:t> </w:t>
      </w:r>
      <w:r w:rsidR="00803E7F" w:rsidRPr="00D75F3F">
        <w:t>W/(m²K) and surface absorptivity of</w:t>
      </w:r>
      <w:r w:rsidR="00803E7F">
        <w:t> </w:t>
      </w:r>
      <w:r w:rsidR="00803E7F" w:rsidRPr="00D75F3F">
        <w:t>0.8, and that the minimum the net heat flux of</w:t>
      </w:r>
      <w:r w:rsidR="00803E7F">
        <w:t> </w:t>
      </w:r>
      <w:r w:rsidR="00803E7F" w:rsidRPr="00D75F3F">
        <w:t>75</w:t>
      </w:r>
      <w:r w:rsidR="00803E7F">
        <w:t> </w:t>
      </w:r>
      <w:r w:rsidR="00803E7F" w:rsidRPr="00D75F3F">
        <w:t xml:space="preserve">kW/m² is calibrated according to the </w:t>
      </w:r>
      <w:r w:rsidR="000F764A" w:rsidRPr="00D75F3F">
        <w:t xml:space="preserve">standard </w:t>
      </w:r>
      <w:r w:rsidR="00803E7F" w:rsidRPr="00D75F3F">
        <w:t>ISO</w:t>
      </w:r>
      <w:r w:rsidR="00803E7F">
        <w:t> </w:t>
      </w:r>
      <w:r w:rsidR="00803E7F" w:rsidRPr="00D75F3F">
        <w:t>21843:2018.</w:t>
      </w:r>
    </w:p>
    <w:p w14:paraId="02433C85" w14:textId="77777777" w:rsidR="00803E7F" w:rsidRPr="00D75F3F" w:rsidRDefault="00803E7F" w:rsidP="006023B2">
      <w:pPr>
        <w:pStyle w:val="SingleTxtG"/>
        <w:ind w:left="1701"/>
      </w:pPr>
      <w:r w:rsidRPr="006023B2">
        <w:rPr>
          <w:i/>
          <w:iCs/>
        </w:rPr>
        <w:t>Note</w:t>
      </w:r>
      <w:r w:rsidRPr="00D75F3F">
        <w:t xml:space="preserve">: </w:t>
      </w:r>
      <w:r w:rsidRPr="006023B2">
        <w:rPr>
          <w:i/>
          <w:iCs/>
        </w:rPr>
        <w:t>ISO 21843:2018 has been replaced by ISO 21843:2023</w:t>
      </w:r>
      <w:r w:rsidRPr="00D75F3F">
        <w:t>.</w:t>
      </w:r>
    </w:p>
    <w:p w14:paraId="68756A0B" w14:textId="77777777" w:rsidR="00803E7F" w:rsidRDefault="00803E7F" w:rsidP="006023B2">
      <w:pPr>
        <w:pStyle w:val="SingleTxtG"/>
      </w:pPr>
      <w:r>
        <w:t>8.</w:t>
      </w:r>
      <w:r>
        <w:tab/>
      </w:r>
      <w:r w:rsidRPr="00E54014">
        <w:t>From the entry it can be concluded that we first determine the parameters of the pool and the type of fuel used (heating oil).</w:t>
      </w:r>
    </w:p>
    <w:p w14:paraId="7B721CE2" w14:textId="77777777" w:rsidR="00803E7F" w:rsidRPr="00E54014" w:rsidRDefault="00803E7F" w:rsidP="006023B2">
      <w:pPr>
        <w:pStyle w:val="SingleTxtG"/>
      </w:pPr>
      <w:r>
        <w:t>9.</w:t>
      </w:r>
      <w:r>
        <w:tab/>
      </w:r>
      <w:r w:rsidRPr="00E54014">
        <w:t>We specify that the dimensions of the pool should exceed the dimensions of the FRP portable tank by at least 50</w:t>
      </w:r>
      <w:r>
        <w:t> </w:t>
      </w:r>
      <w:r w:rsidRPr="00E54014">
        <w:t>cm on each side, and the distance between the fuel level and the FRP shell should be between 50</w:t>
      </w:r>
      <w:r>
        <w:t> </w:t>
      </w:r>
      <w:r w:rsidRPr="00E54014">
        <w:t>cm and 80</w:t>
      </w:r>
      <w:r>
        <w:t> </w:t>
      </w:r>
      <w:r w:rsidRPr="00E54014">
        <w:t>cm.</w:t>
      </w:r>
    </w:p>
    <w:p w14:paraId="63CB08BB" w14:textId="77777777" w:rsidR="00803E7F" w:rsidRPr="00E54014" w:rsidRDefault="00803E7F" w:rsidP="006023B2">
      <w:pPr>
        <w:pStyle w:val="SingleTxtG"/>
      </w:pPr>
      <w:r>
        <w:t>10.</w:t>
      </w:r>
      <w:r>
        <w:tab/>
      </w:r>
      <w:r w:rsidRPr="00E54014">
        <w:t xml:space="preserve">Then we impose the parameters that should be met by a fire caused by </w:t>
      </w:r>
      <w:bookmarkStart w:id="11" w:name="_Hlk161604463"/>
      <w:r w:rsidRPr="00E54014">
        <w:t xml:space="preserve">heating </w:t>
      </w:r>
      <w:bookmarkEnd w:id="11"/>
      <w:r w:rsidRPr="00E54014">
        <w:t>oil in this pool.</w:t>
      </w:r>
    </w:p>
    <w:p w14:paraId="7F1AC6DF" w14:textId="0AD337FD" w:rsidR="00803E7F" w:rsidRPr="00E54014" w:rsidRDefault="00803E7F" w:rsidP="006023B2">
      <w:pPr>
        <w:pStyle w:val="SingleTxtG"/>
      </w:pPr>
      <w:r>
        <w:t>11.</w:t>
      </w:r>
      <w:r>
        <w:tab/>
      </w:r>
      <w:r w:rsidRPr="00E54014">
        <w:t>If we have precisely defined dimensions of the pool, the type of fuel used and the distance between the fuel level and the FRP shell, at this point we cannot perform any actions to obtain the above-mentioned parameters equivalent to a theoretical fire with a</w:t>
      </w:r>
      <w:r w:rsidR="00BF3F03">
        <w:t xml:space="preserve"> </w:t>
      </w:r>
      <w:r w:rsidRPr="00E54014">
        <w:t>flame temperature of 800</w:t>
      </w:r>
      <w:r>
        <w:t> </w:t>
      </w:r>
      <w:r w:rsidRPr="00E54014">
        <w:t>°C, emissivity of</w:t>
      </w:r>
      <w:r>
        <w:t> </w:t>
      </w:r>
      <w:r w:rsidRPr="00E54014">
        <w:t xml:space="preserve">0.9, heat transfer coefficient to the FRP shell </w:t>
      </w:r>
      <w:r>
        <w:t>of </w:t>
      </w:r>
      <w:r w:rsidRPr="00E54014">
        <w:t>10</w:t>
      </w:r>
      <w:r>
        <w:t> </w:t>
      </w:r>
      <w:r w:rsidRPr="00E54014">
        <w:t>W/(m²K) and surface absorpti</w:t>
      </w:r>
      <w:r w:rsidRPr="00646C0A">
        <w:t>vity</w:t>
      </w:r>
      <w:r w:rsidRPr="00E54014">
        <w:t xml:space="preserve"> 0.8 and a minimum net heat </w:t>
      </w:r>
      <w:bookmarkStart w:id="12" w:name="_Hlk161604227"/>
      <w:r w:rsidRPr="00E54014">
        <w:t xml:space="preserve">flux </w:t>
      </w:r>
      <w:bookmarkEnd w:id="12"/>
      <w:r w:rsidRPr="00E54014">
        <w:t>of</w:t>
      </w:r>
      <w:r>
        <w:t> </w:t>
      </w:r>
      <w:r w:rsidRPr="00E54014">
        <w:t>75</w:t>
      </w:r>
      <w:r>
        <w:t> </w:t>
      </w:r>
      <w:r w:rsidRPr="00E54014">
        <w:t xml:space="preserve">kW/m², calibrated in accordance with </w:t>
      </w:r>
      <w:r w:rsidR="00BA27F5" w:rsidRPr="00E54014">
        <w:t xml:space="preserve">standard </w:t>
      </w:r>
      <w:r w:rsidRPr="00E54014">
        <w:t>ISO</w:t>
      </w:r>
      <w:r>
        <w:t> </w:t>
      </w:r>
      <w:r w:rsidRPr="00E54014">
        <w:t>21843:2023.</w:t>
      </w:r>
    </w:p>
    <w:p w14:paraId="414C4A27" w14:textId="55795C8A" w:rsidR="00803E7F" w:rsidRPr="00E54014" w:rsidRDefault="00803E7F" w:rsidP="006023B2">
      <w:pPr>
        <w:pStyle w:val="SingleTxtG"/>
      </w:pPr>
      <w:r>
        <w:t>12.</w:t>
      </w:r>
      <w:r>
        <w:tab/>
      </w:r>
      <w:r w:rsidR="001C0600">
        <w:t>The expert from Poland is of the opinion</w:t>
      </w:r>
      <w:r w:rsidRPr="00E54014">
        <w:t xml:space="preserve"> that first the parameters for the fire should be established, which should be equivalent to the proposed theoretical fire with a flame temperature of 800</w:t>
      </w:r>
      <w:r>
        <w:t> </w:t>
      </w:r>
      <w:r w:rsidRPr="00E54014">
        <w:t>°C, emissivity of</w:t>
      </w:r>
      <w:r>
        <w:t> </w:t>
      </w:r>
      <w:r w:rsidRPr="00E54014">
        <w:t>0.9 and a heat transfer coefficient to the FRP shell of</w:t>
      </w:r>
      <w:r>
        <w:t> </w:t>
      </w:r>
      <w:r w:rsidRPr="00E54014">
        <w:t>10</w:t>
      </w:r>
      <w:r>
        <w:t> </w:t>
      </w:r>
      <w:r w:rsidRPr="00E54014">
        <w:t xml:space="preserve">W/(m²K) and surface </w:t>
      </w:r>
      <w:bookmarkStart w:id="13" w:name="_Hlk162276709"/>
      <w:r w:rsidRPr="00E54014">
        <w:t>absorpti</w:t>
      </w:r>
      <w:r w:rsidRPr="00646C0A">
        <w:t>vity</w:t>
      </w:r>
      <w:r w:rsidRPr="00E54014">
        <w:t xml:space="preserve"> </w:t>
      </w:r>
      <w:bookmarkEnd w:id="13"/>
      <w:r w:rsidRPr="00E54014">
        <w:t>of</w:t>
      </w:r>
      <w:r>
        <w:t> </w:t>
      </w:r>
      <w:r w:rsidRPr="00E54014">
        <w:t>0.8, and that the minimum the net heat flux of</w:t>
      </w:r>
      <w:r>
        <w:t> </w:t>
      </w:r>
      <w:r w:rsidRPr="00E54014">
        <w:t>75</w:t>
      </w:r>
      <w:r>
        <w:t> </w:t>
      </w:r>
      <w:r w:rsidRPr="00E54014">
        <w:t xml:space="preserve">kW/m² is calibrated according to </w:t>
      </w:r>
      <w:r w:rsidR="00BA27F5" w:rsidRPr="00E54014">
        <w:t xml:space="preserve">standard </w:t>
      </w:r>
      <w:r w:rsidRPr="00E54014">
        <w:t>ISO</w:t>
      </w:r>
      <w:r>
        <w:t> </w:t>
      </w:r>
      <w:r w:rsidRPr="00E54014">
        <w:t>21843:2023.</w:t>
      </w:r>
    </w:p>
    <w:p w14:paraId="26C59ECC" w14:textId="77777777" w:rsidR="00803E7F" w:rsidRDefault="00803E7F" w:rsidP="006023B2">
      <w:pPr>
        <w:pStyle w:val="SingleTxtG"/>
      </w:pPr>
      <w:r>
        <w:t>13.</w:t>
      </w:r>
      <w:r>
        <w:tab/>
      </w:r>
      <w:r w:rsidRPr="00646C0A">
        <w:t>Then we should assume that the requirements set for a theoretical fire are considered to be met if we use an open pool with heating oil or any other type of fire with the same effect.</w:t>
      </w:r>
    </w:p>
    <w:p w14:paraId="0669CFC8" w14:textId="77777777" w:rsidR="00803E7F" w:rsidRDefault="00803E7F" w:rsidP="00785F69">
      <w:pPr>
        <w:pStyle w:val="SingleTxtG"/>
      </w:pPr>
      <w:r>
        <w:t>14.</w:t>
      </w:r>
      <w:r>
        <w:tab/>
      </w:r>
      <w:r w:rsidRPr="00646C0A">
        <w:t>At the same time, we specify that the dimensions of the pool should exceed the dimensions of the FRP portable tank by at least 50</w:t>
      </w:r>
      <w:r>
        <w:t> </w:t>
      </w:r>
      <w:r w:rsidRPr="00646C0A">
        <w:t>cm on each side, and the distance between the fuel level and the FRP shell should be from 50</w:t>
      </w:r>
      <w:r>
        <w:t> </w:t>
      </w:r>
      <w:r w:rsidRPr="00646C0A">
        <w:t>cm to 80</w:t>
      </w:r>
      <w:r>
        <w:t> </w:t>
      </w:r>
      <w:r w:rsidRPr="00646C0A">
        <w:t>cm.</w:t>
      </w:r>
    </w:p>
    <w:p w14:paraId="3B1273FD" w14:textId="77777777" w:rsidR="00936547" w:rsidRPr="00685EE3" w:rsidRDefault="00936547" w:rsidP="00936547">
      <w:pPr>
        <w:pStyle w:val="HChG"/>
      </w:pPr>
      <w:r>
        <w:lastRenderedPageBreak/>
        <w:tab/>
      </w:r>
      <w:r w:rsidRPr="00685EE3">
        <w:t>III.</w:t>
      </w:r>
      <w:r w:rsidRPr="00685EE3">
        <w:tab/>
        <w:t>Proposal</w:t>
      </w:r>
    </w:p>
    <w:p w14:paraId="2454CCB4" w14:textId="5EB079BC" w:rsidR="00803E7F" w:rsidRPr="003A397D" w:rsidRDefault="00803E7F" w:rsidP="006023B2">
      <w:pPr>
        <w:pStyle w:val="SingleTxtG"/>
        <w:rPr>
          <w:lang w:eastAsia="en-US"/>
        </w:rPr>
      </w:pPr>
      <w:bookmarkStart w:id="14" w:name="_Hlk161604564"/>
      <w:r>
        <w:rPr>
          <w:lang w:eastAsia="en-US"/>
        </w:rPr>
        <w:t>15.</w:t>
      </w:r>
      <w:r>
        <w:rPr>
          <w:lang w:eastAsia="en-US"/>
        </w:rPr>
        <w:tab/>
      </w:r>
      <w:r w:rsidRPr="003A397D">
        <w:rPr>
          <w:lang w:eastAsia="en-US"/>
        </w:rPr>
        <w:t xml:space="preserve">Therefore, </w:t>
      </w:r>
      <w:r w:rsidR="00967B1F">
        <w:rPr>
          <w:lang w:eastAsia="en-US"/>
        </w:rPr>
        <w:t>it is proposed</w:t>
      </w:r>
      <w:r w:rsidRPr="003A397D">
        <w:rPr>
          <w:lang w:eastAsia="en-US"/>
        </w:rPr>
        <w:t xml:space="preserve"> to modify </w:t>
      </w:r>
      <w:r w:rsidR="00CD7836">
        <w:rPr>
          <w:lang w:eastAsia="en-US"/>
        </w:rPr>
        <w:t>paragraph</w:t>
      </w:r>
      <w:r w:rsidRPr="003A397D">
        <w:rPr>
          <w:lang w:eastAsia="en-US"/>
        </w:rPr>
        <w:t xml:space="preserve"> 6.9.2.7.1.5.1 of </w:t>
      </w:r>
      <w:r w:rsidR="001108B5">
        <w:rPr>
          <w:lang w:eastAsia="en-US"/>
        </w:rPr>
        <w:t xml:space="preserve">the </w:t>
      </w:r>
      <w:r w:rsidRPr="001108B5">
        <w:rPr>
          <w:i/>
          <w:iCs/>
          <w:lang w:eastAsia="en-US"/>
        </w:rPr>
        <w:t>Model Regulations</w:t>
      </w:r>
      <w:r w:rsidRPr="003A397D">
        <w:rPr>
          <w:lang w:eastAsia="en-US"/>
        </w:rPr>
        <w:t xml:space="preserve"> as follows (new text </w:t>
      </w:r>
      <w:r w:rsidRPr="003A397D">
        <w:rPr>
          <w:b/>
          <w:bCs/>
          <w:lang w:eastAsia="en-US"/>
        </w:rPr>
        <w:t>bold</w:t>
      </w:r>
      <w:r w:rsidRPr="003A397D">
        <w:rPr>
          <w:lang w:eastAsia="en-US"/>
        </w:rPr>
        <w:t xml:space="preserve"> and </w:t>
      </w:r>
      <w:r w:rsidRPr="003A397D">
        <w:rPr>
          <w:u w:val="single"/>
          <w:lang w:eastAsia="en-US"/>
        </w:rPr>
        <w:t>underlined</w:t>
      </w:r>
      <w:r w:rsidRPr="003A397D">
        <w:rPr>
          <w:lang w:eastAsia="en-US"/>
        </w:rPr>
        <w:t xml:space="preserve">, deleted text </w:t>
      </w:r>
      <w:r w:rsidRPr="003A397D">
        <w:rPr>
          <w:strike/>
          <w:lang w:eastAsia="en-US"/>
        </w:rPr>
        <w:t>crossed out</w:t>
      </w:r>
      <w:r w:rsidRPr="003A397D">
        <w:rPr>
          <w:lang w:eastAsia="en-US"/>
        </w:rPr>
        <w:t>)</w:t>
      </w:r>
      <w:r w:rsidR="002166B1">
        <w:rPr>
          <w:lang w:eastAsia="en-US"/>
        </w:rPr>
        <w:t>:</w:t>
      </w:r>
    </w:p>
    <w:p w14:paraId="31E81778" w14:textId="1281031F" w:rsidR="00803E7F" w:rsidRDefault="00803E7F" w:rsidP="000E0FF3">
      <w:pPr>
        <w:pStyle w:val="SingleTxtG"/>
        <w:tabs>
          <w:tab w:val="clear" w:pos="2835"/>
          <w:tab w:val="left" w:pos="3119"/>
        </w:tabs>
        <w:ind w:left="1843"/>
        <w:rPr>
          <w:lang w:eastAsia="en-US"/>
        </w:rPr>
      </w:pPr>
      <w:r w:rsidRPr="00646C0A">
        <w:rPr>
          <w:bCs/>
          <w:iCs/>
          <w:color w:val="000000"/>
          <w:lang w:eastAsia="en-US"/>
        </w:rPr>
        <w:t>“</w:t>
      </w:r>
      <w:r w:rsidRPr="003A397D">
        <w:rPr>
          <w:bCs/>
          <w:iCs/>
          <w:color w:val="000000"/>
          <w:lang w:eastAsia="en-US"/>
        </w:rPr>
        <w:t>6.9.2.7.1.5.1</w:t>
      </w:r>
      <w:r w:rsidRPr="003A397D">
        <w:rPr>
          <w:bCs/>
          <w:iCs/>
          <w:color w:val="000000"/>
          <w:lang w:eastAsia="en-US"/>
        </w:rPr>
        <w:tab/>
      </w:r>
      <w:r w:rsidRPr="003A397D">
        <w:rPr>
          <w:lang w:eastAsia="en-US"/>
        </w:rPr>
        <w:t xml:space="preserve">A representative prototype </w:t>
      </w:r>
      <w:r w:rsidRPr="003A397D">
        <w:rPr>
          <w:b/>
          <w:bCs/>
          <w:u w:val="single"/>
          <w:lang w:eastAsia="en-US"/>
        </w:rPr>
        <w:t>of FRP</w:t>
      </w:r>
      <w:r w:rsidRPr="00646C0A">
        <w:rPr>
          <w:b/>
          <w:bCs/>
          <w:u w:val="single"/>
          <w:lang w:eastAsia="en-US"/>
        </w:rPr>
        <w:t xml:space="preserve"> portable</w:t>
      </w:r>
      <w:r w:rsidRPr="003A397D">
        <w:rPr>
          <w:lang w:eastAsia="en-US"/>
        </w:rPr>
        <w:t xml:space="preserve"> tank</w:t>
      </w:r>
      <w:r>
        <w:rPr>
          <w:lang w:eastAsia="en-US"/>
        </w:rPr>
        <w:t xml:space="preserve"> </w:t>
      </w:r>
      <w:r w:rsidRPr="003A397D">
        <w:rPr>
          <w:strike/>
          <w:lang w:eastAsia="en-US"/>
        </w:rPr>
        <w:t xml:space="preserve">with its service and structural equipment in place and </w:t>
      </w:r>
      <w:r w:rsidRPr="003A397D">
        <w:rPr>
          <w:lang w:eastAsia="en-US"/>
        </w:rPr>
        <w:t>filled to 80 % of its maximum capacity with water, shall be exposed to a full engulfment in fire for 30</w:t>
      </w:r>
      <w:r>
        <w:rPr>
          <w:lang w:eastAsia="en-US"/>
        </w:rPr>
        <w:t> </w:t>
      </w:r>
      <w:r w:rsidRPr="003A397D">
        <w:rPr>
          <w:lang w:eastAsia="en-US"/>
        </w:rPr>
        <w:t>minutes</w:t>
      </w:r>
      <w:r w:rsidRPr="003A397D">
        <w:rPr>
          <w:strike/>
          <w:lang w:eastAsia="en-US"/>
        </w:rPr>
        <w:t>, caused by an open heating oil pool fire or any other type of fire with the same effect</w:t>
      </w:r>
      <w:r w:rsidRPr="003A397D">
        <w:rPr>
          <w:lang w:eastAsia="en-US"/>
        </w:rPr>
        <w:t xml:space="preserve">. </w:t>
      </w:r>
      <w:r w:rsidRPr="003A397D">
        <w:rPr>
          <w:bCs/>
          <w:lang w:eastAsia="en-US"/>
        </w:rPr>
        <w:t>The fire shall be equivalent to a</w:t>
      </w:r>
      <w:r>
        <w:rPr>
          <w:bCs/>
          <w:lang w:eastAsia="en-US"/>
        </w:rPr>
        <w:t> </w:t>
      </w:r>
      <w:r w:rsidRPr="003A397D">
        <w:rPr>
          <w:bCs/>
          <w:lang w:eastAsia="en-US"/>
        </w:rPr>
        <w:t>theoretical fire with a flame temperature of</w:t>
      </w:r>
      <w:r>
        <w:rPr>
          <w:bCs/>
          <w:lang w:eastAsia="en-US"/>
        </w:rPr>
        <w:t> </w:t>
      </w:r>
      <w:r w:rsidRPr="003A397D">
        <w:rPr>
          <w:bCs/>
          <w:lang w:eastAsia="en-US"/>
        </w:rPr>
        <w:t>800</w:t>
      </w:r>
      <w:r>
        <w:rPr>
          <w:bCs/>
          <w:lang w:eastAsia="en-US"/>
        </w:rPr>
        <w:t> </w:t>
      </w:r>
      <w:r w:rsidRPr="003A397D">
        <w:rPr>
          <w:bCs/>
          <w:lang w:eastAsia="en-US"/>
        </w:rPr>
        <w:t>°C, emissivity of</w:t>
      </w:r>
      <w:r>
        <w:rPr>
          <w:bCs/>
          <w:lang w:eastAsia="en-US"/>
        </w:rPr>
        <w:t> </w:t>
      </w:r>
      <w:r w:rsidRPr="003A397D">
        <w:rPr>
          <w:bCs/>
          <w:lang w:eastAsia="en-US"/>
        </w:rPr>
        <w:t xml:space="preserve">0.9 and to the </w:t>
      </w:r>
      <w:r w:rsidRPr="003A397D">
        <w:rPr>
          <w:bCs/>
          <w:strike/>
          <w:lang w:eastAsia="en-US"/>
        </w:rPr>
        <w:t xml:space="preserve">tank </w:t>
      </w:r>
      <w:r w:rsidRPr="003A397D">
        <w:rPr>
          <w:b/>
          <w:u w:val="single"/>
          <w:lang w:eastAsia="en-US"/>
        </w:rPr>
        <w:t>FRP shell</w:t>
      </w:r>
      <w:r w:rsidRPr="003A397D">
        <w:rPr>
          <w:bCs/>
          <w:lang w:eastAsia="en-US"/>
        </w:rPr>
        <w:t xml:space="preserve"> a heat transfer coefficient of</w:t>
      </w:r>
      <w:r>
        <w:rPr>
          <w:bCs/>
          <w:lang w:eastAsia="en-US"/>
        </w:rPr>
        <w:t> </w:t>
      </w:r>
      <w:r w:rsidRPr="003A397D">
        <w:rPr>
          <w:bCs/>
          <w:lang w:eastAsia="en-US"/>
        </w:rPr>
        <w:t>10</w:t>
      </w:r>
      <w:r>
        <w:rPr>
          <w:bCs/>
          <w:lang w:eastAsia="en-US"/>
        </w:rPr>
        <w:t> </w:t>
      </w:r>
      <w:r w:rsidRPr="003A397D">
        <w:rPr>
          <w:bCs/>
          <w:lang w:eastAsia="en-US"/>
        </w:rPr>
        <w:t>W/(m²K) and surface absorptivity of</w:t>
      </w:r>
      <w:r>
        <w:rPr>
          <w:bCs/>
          <w:lang w:eastAsia="en-US"/>
        </w:rPr>
        <w:t> </w:t>
      </w:r>
      <w:r w:rsidRPr="003A397D">
        <w:rPr>
          <w:bCs/>
          <w:lang w:eastAsia="en-US"/>
        </w:rPr>
        <w:t>0.8. A minimum net heat flux of</w:t>
      </w:r>
      <w:r>
        <w:rPr>
          <w:bCs/>
          <w:lang w:eastAsia="en-US"/>
        </w:rPr>
        <w:t> </w:t>
      </w:r>
      <w:r w:rsidRPr="003A397D">
        <w:rPr>
          <w:bCs/>
          <w:lang w:eastAsia="en-US"/>
        </w:rPr>
        <w:t>75</w:t>
      </w:r>
      <w:r>
        <w:rPr>
          <w:bCs/>
          <w:lang w:eastAsia="en-US"/>
        </w:rPr>
        <w:t> </w:t>
      </w:r>
      <w:r w:rsidRPr="003A397D">
        <w:rPr>
          <w:bCs/>
          <w:lang w:eastAsia="en-US"/>
        </w:rPr>
        <w:t>kW/m² shall be calibrated according to ISO 21843:</w:t>
      </w:r>
      <w:r w:rsidRPr="003A397D">
        <w:rPr>
          <w:bCs/>
          <w:strike/>
          <w:lang w:eastAsia="en-US"/>
        </w:rPr>
        <w:t>2018</w:t>
      </w:r>
      <w:r w:rsidRPr="003A397D">
        <w:rPr>
          <w:b/>
          <w:u w:val="single"/>
          <w:lang w:eastAsia="en-US"/>
        </w:rPr>
        <w:t>2023</w:t>
      </w:r>
      <w:r w:rsidRPr="003A397D">
        <w:rPr>
          <w:bCs/>
          <w:lang w:eastAsia="en-US"/>
        </w:rPr>
        <w:t>.</w:t>
      </w:r>
    </w:p>
    <w:p w14:paraId="2FD91563" w14:textId="2DE61DDF" w:rsidR="00803E7F" w:rsidRDefault="00CD7836" w:rsidP="000E0FF3">
      <w:pPr>
        <w:pStyle w:val="SingleTxtG"/>
        <w:tabs>
          <w:tab w:val="clear" w:pos="2268"/>
          <w:tab w:val="clear" w:pos="2835"/>
          <w:tab w:val="left" w:pos="3119"/>
        </w:tabs>
        <w:ind w:left="1843"/>
      </w:pPr>
      <w:r w:rsidRPr="00B676FF">
        <w:rPr>
          <w:b/>
          <w:bCs/>
        </w:rPr>
        <w:tab/>
      </w:r>
      <w:r w:rsidR="00803E7F" w:rsidRPr="00646C0A">
        <w:rPr>
          <w:b/>
          <w:bCs/>
          <w:u w:val="single"/>
        </w:rPr>
        <w:t>These requirements shall be deemed to be met if the fire is caused by an open heating oil pool fire or any other type of fire with the same effect.</w:t>
      </w:r>
      <w:r w:rsidR="00803E7F" w:rsidRPr="00646C0A">
        <w:t xml:space="preserve"> The dimensions of the pool shall exceed those of the </w:t>
      </w:r>
      <w:r w:rsidR="00803E7F" w:rsidRPr="00646C0A">
        <w:rPr>
          <w:b/>
          <w:bCs/>
          <w:u w:val="single"/>
        </w:rPr>
        <w:t>FRP portable</w:t>
      </w:r>
      <w:r w:rsidR="00803E7F" w:rsidRPr="00646C0A">
        <w:t xml:space="preserve"> tank by at least 50</w:t>
      </w:r>
      <w:r w:rsidR="00803E7F">
        <w:t> </w:t>
      </w:r>
      <w:r w:rsidR="00803E7F" w:rsidRPr="00646C0A">
        <w:t xml:space="preserve">cm to each side and the distance between fuel level and </w:t>
      </w:r>
      <w:r w:rsidR="00803E7F" w:rsidRPr="00646C0A">
        <w:rPr>
          <w:strike/>
        </w:rPr>
        <w:t xml:space="preserve">tank </w:t>
      </w:r>
      <w:r w:rsidR="00803E7F" w:rsidRPr="00646C0A">
        <w:rPr>
          <w:b/>
          <w:bCs/>
          <w:u w:val="single"/>
        </w:rPr>
        <w:t>FRP shell</w:t>
      </w:r>
      <w:r w:rsidR="00803E7F" w:rsidRPr="00646C0A">
        <w:t xml:space="preserve"> shall be between 50</w:t>
      </w:r>
      <w:r w:rsidR="00803E7F">
        <w:t> </w:t>
      </w:r>
      <w:r w:rsidR="00803E7F" w:rsidRPr="00646C0A">
        <w:t>cm and 80</w:t>
      </w:r>
      <w:r w:rsidR="00803E7F">
        <w:t> </w:t>
      </w:r>
      <w:r w:rsidR="00803E7F" w:rsidRPr="00646C0A">
        <w:t xml:space="preserve">cm. The rest of the </w:t>
      </w:r>
      <w:r w:rsidR="00803E7F" w:rsidRPr="00646C0A">
        <w:rPr>
          <w:strike/>
        </w:rPr>
        <w:t xml:space="preserve">tank </w:t>
      </w:r>
      <w:r w:rsidR="00803E7F" w:rsidRPr="00646C0A">
        <w:rPr>
          <w:b/>
          <w:bCs/>
          <w:u w:val="single"/>
        </w:rPr>
        <w:t>FRP shell</w:t>
      </w:r>
      <w:r w:rsidR="00803E7F" w:rsidRPr="00646C0A">
        <w:t xml:space="preserve"> below liquid level, including openings and closures, shall remain leakproof except for drips.”</w:t>
      </w:r>
      <w:bookmarkEnd w:id="14"/>
    </w:p>
    <w:p w14:paraId="1C8AE2D8" w14:textId="5A6520C3" w:rsidR="00B47A74" w:rsidRPr="00B47A74" w:rsidRDefault="00B47A74" w:rsidP="00B47A74">
      <w:pPr>
        <w:spacing w:before="240"/>
        <w:jc w:val="center"/>
        <w:rPr>
          <w:u w:val="single"/>
        </w:rPr>
      </w:pPr>
      <w:r>
        <w:rPr>
          <w:u w:val="single"/>
        </w:rPr>
        <w:tab/>
      </w:r>
      <w:r>
        <w:rPr>
          <w:u w:val="single"/>
        </w:rPr>
        <w:tab/>
      </w:r>
      <w:r>
        <w:rPr>
          <w:u w:val="single"/>
        </w:rPr>
        <w:tab/>
      </w:r>
    </w:p>
    <w:bookmarkEnd w:id="1"/>
    <w:p w14:paraId="5FDEB36F" w14:textId="77777777" w:rsidR="00AF5DE1" w:rsidRPr="00803E7F" w:rsidRDefault="00AF5DE1" w:rsidP="00BA34EE"/>
    <w:sectPr w:rsidR="00AF5DE1" w:rsidRPr="00803E7F" w:rsidSect="00803E7F">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7780" w14:textId="77777777" w:rsidR="004C3DC0" w:rsidRPr="00C47B2E" w:rsidRDefault="004C3DC0" w:rsidP="00C47B2E">
      <w:pPr>
        <w:pStyle w:val="Footer"/>
      </w:pPr>
    </w:p>
  </w:endnote>
  <w:endnote w:type="continuationSeparator" w:id="0">
    <w:p w14:paraId="2951218E" w14:textId="77777777" w:rsidR="004C3DC0" w:rsidRPr="00C47B2E" w:rsidRDefault="004C3DC0" w:rsidP="00C47B2E">
      <w:pPr>
        <w:pStyle w:val="Footer"/>
      </w:pPr>
    </w:p>
  </w:endnote>
  <w:endnote w:type="continuationNotice" w:id="1">
    <w:p w14:paraId="7B8A7800" w14:textId="77777777" w:rsidR="004C3DC0" w:rsidRPr="00C47B2E" w:rsidRDefault="004C3DC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1C28" w14:textId="00406DF4" w:rsidR="00D94B05" w:rsidRPr="00803E7F" w:rsidRDefault="00803E7F" w:rsidP="00803E7F">
    <w:pPr>
      <w:pStyle w:val="Footer"/>
      <w:tabs>
        <w:tab w:val="right" w:pos="9598"/>
        <w:tab w:val="right" w:pos="9638"/>
      </w:tabs>
      <w:rPr>
        <w:sz w:val="18"/>
      </w:rPr>
    </w:pPr>
    <w:r w:rsidRPr="00803E7F">
      <w:rPr>
        <w:b/>
        <w:sz w:val="18"/>
      </w:rPr>
      <w:fldChar w:fldCharType="begin"/>
    </w:r>
    <w:r w:rsidRPr="00803E7F">
      <w:rPr>
        <w:b/>
        <w:sz w:val="18"/>
      </w:rPr>
      <w:instrText xml:space="preserve"> PAGE  \* MERGEFORMAT </w:instrText>
    </w:r>
    <w:r w:rsidRPr="00803E7F">
      <w:rPr>
        <w:b/>
        <w:sz w:val="18"/>
      </w:rPr>
      <w:fldChar w:fldCharType="separate"/>
    </w:r>
    <w:r w:rsidRPr="00803E7F">
      <w:rPr>
        <w:b/>
        <w:noProof/>
        <w:sz w:val="18"/>
      </w:rPr>
      <w:t>2</w:t>
    </w:r>
    <w:r w:rsidRPr="00803E7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FE82" w14:textId="10CA44C2" w:rsidR="00D94B05" w:rsidRPr="006023B2" w:rsidRDefault="00803E7F" w:rsidP="006023B2">
    <w:pPr>
      <w:pStyle w:val="Footer"/>
      <w:tabs>
        <w:tab w:val="left" w:pos="5775"/>
        <w:tab w:val="right" w:pos="9598"/>
        <w:tab w:val="right" w:pos="9638"/>
      </w:tabs>
      <w:jc w:val="right"/>
      <w:rPr>
        <w:b/>
        <w:bCs/>
        <w:sz w:val="18"/>
      </w:rPr>
    </w:pPr>
    <w:r>
      <w:rPr>
        <w:b/>
        <w:sz w:val="18"/>
      </w:rPr>
      <w:tab/>
    </w:r>
    <w:r w:rsidRPr="006023B2">
      <w:rPr>
        <w:b/>
        <w:bCs/>
        <w:sz w:val="18"/>
      </w:rPr>
      <w:fldChar w:fldCharType="begin"/>
    </w:r>
    <w:r w:rsidRPr="006023B2">
      <w:rPr>
        <w:b/>
        <w:bCs/>
        <w:sz w:val="18"/>
      </w:rPr>
      <w:instrText xml:space="preserve"> PAGE  \* MERGEFORMAT </w:instrText>
    </w:r>
    <w:r w:rsidRPr="006023B2">
      <w:rPr>
        <w:b/>
        <w:bCs/>
        <w:sz w:val="18"/>
      </w:rPr>
      <w:fldChar w:fldCharType="separate"/>
    </w:r>
    <w:r w:rsidRPr="006023B2">
      <w:rPr>
        <w:b/>
        <w:bCs/>
        <w:noProof/>
        <w:sz w:val="18"/>
      </w:rPr>
      <w:t>3</w:t>
    </w:r>
    <w:r w:rsidRPr="006023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9A86" w14:textId="2FDD6D7E" w:rsidR="000375B4" w:rsidRDefault="000375B4" w:rsidP="000375B4">
    <w:pPr>
      <w:pStyle w:val="Footer"/>
    </w:pPr>
    <w:bookmarkStart w:id="15" w:name="_GoBack"/>
    <w:bookmarkEnd w:id="15"/>
    <w:r>
      <w:rPr>
        <w:noProof/>
        <w:lang w:val="en-US"/>
      </w:rPr>
      <w:drawing>
        <wp:anchor distT="0" distB="0" distL="114300" distR="114300" simplePos="0" relativeHeight="251659264" behindDoc="1" locked="1" layoutInCell="1" allowOverlap="1" wp14:anchorId="5CBE4434" wp14:editId="0A4B590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1DEE43" w14:textId="678798C5" w:rsidR="000375B4" w:rsidRPr="000375B4" w:rsidRDefault="000375B4" w:rsidP="000375B4">
    <w:pPr>
      <w:pStyle w:val="Footer"/>
      <w:ind w:right="1134"/>
      <w:rPr>
        <w:sz w:val="20"/>
      </w:rPr>
    </w:pPr>
    <w:r>
      <w:rPr>
        <w:sz w:val="20"/>
      </w:rPr>
      <w:t>GE.24-06564  (E)</w:t>
    </w:r>
    <w:r>
      <w:rPr>
        <w:noProof/>
        <w:sz w:val="20"/>
      </w:rPr>
      <w:drawing>
        <wp:anchor distT="0" distB="0" distL="114300" distR="114300" simplePos="0" relativeHeight="251660288" behindDoc="0" locked="0" layoutInCell="1" allowOverlap="1" wp14:anchorId="364EC527" wp14:editId="002A1605">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9809" w14:textId="77777777" w:rsidR="004C3DC0" w:rsidRPr="00C47B2E" w:rsidRDefault="004C3DC0" w:rsidP="00C47B2E">
      <w:pPr>
        <w:tabs>
          <w:tab w:val="right" w:pos="2155"/>
        </w:tabs>
        <w:spacing w:after="80" w:line="240" w:lineRule="auto"/>
        <w:ind w:left="680"/>
      </w:pPr>
      <w:r>
        <w:rPr>
          <w:u w:val="single"/>
        </w:rPr>
        <w:tab/>
      </w:r>
    </w:p>
  </w:footnote>
  <w:footnote w:type="continuationSeparator" w:id="0">
    <w:p w14:paraId="6FCCA498" w14:textId="77777777" w:rsidR="004C3DC0" w:rsidRPr="00C47B2E" w:rsidRDefault="004C3DC0" w:rsidP="005E716E">
      <w:pPr>
        <w:tabs>
          <w:tab w:val="right" w:pos="2155"/>
        </w:tabs>
        <w:spacing w:after="80" w:line="240" w:lineRule="auto"/>
        <w:ind w:left="680"/>
      </w:pPr>
      <w:r>
        <w:rPr>
          <w:u w:val="single"/>
        </w:rPr>
        <w:tab/>
      </w:r>
    </w:p>
  </w:footnote>
  <w:footnote w:type="continuationNotice" w:id="1">
    <w:p w14:paraId="7F8C6E39" w14:textId="77777777" w:rsidR="004C3DC0" w:rsidRPr="00C47B2E" w:rsidRDefault="004C3DC0" w:rsidP="00C47B2E">
      <w:pPr>
        <w:pStyle w:val="Footer"/>
      </w:pPr>
    </w:p>
  </w:footnote>
  <w:footnote w:id="2">
    <w:p w14:paraId="7D063E34" w14:textId="0382699C" w:rsidR="00F971F4" w:rsidRPr="006023B2" w:rsidRDefault="00F971F4">
      <w:pPr>
        <w:pStyle w:val="FootnoteText"/>
        <w:rPr>
          <w:lang w:val="fr-CH"/>
        </w:rPr>
      </w:pPr>
      <w:r>
        <w:rPr>
          <w:rStyle w:val="FootnoteReference"/>
        </w:rPr>
        <w:tab/>
      </w:r>
      <w:r w:rsidRPr="006023B2">
        <w:rPr>
          <w:rStyle w:val="FootnoteReference"/>
          <w:sz w:val="20"/>
          <w:vertAlign w:val="baseline"/>
        </w:rPr>
        <w:t>*</w:t>
      </w:r>
      <w:r>
        <w:rPr>
          <w:rStyle w:val="FootnoteReference"/>
          <w:sz w:val="20"/>
          <w:vertAlign w:val="baseline"/>
        </w:rPr>
        <w:tab/>
      </w:r>
      <w:r w:rsidR="00924E6B" w:rsidRPr="00924E6B">
        <w:rPr>
          <w:rStyle w:val="FootnoteReference"/>
          <w:sz w:val="20"/>
          <w:vertAlign w:val="baseline"/>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A894" w14:textId="1FD7C40C" w:rsidR="00803E7F" w:rsidRPr="00803E7F" w:rsidRDefault="00803E7F">
    <w:pPr>
      <w:pStyle w:val="Header"/>
    </w:pPr>
    <w:r>
      <w:t>ST/SG/AC.10/C.3/2024/29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BB78" w14:textId="72770488" w:rsidR="00D94B05" w:rsidRPr="00803E7F" w:rsidRDefault="00803E7F" w:rsidP="00803E7F">
    <w:pPr>
      <w:pStyle w:val="Header"/>
      <w:jc w:val="right"/>
    </w:pPr>
    <w:r>
      <w:t>ST/SG/AC.10/C.3/2024/29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98313995">
    <w:abstractNumId w:val="5"/>
  </w:num>
  <w:num w:numId="2" w16cid:durableId="51730947">
    <w:abstractNumId w:val="4"/>
  </w:num>
  <w:num w:numId="3" w16cid:durableId="1229075965">
    <w:abstractNumId w:val="0"/>
  </w:num>
  <w:num w:numId="4" w16cid:durableId="1201556437">
    <w:abstractNumId w:val="6"/>
  </w:num>
  <w:num w:numId="5" w16cid:durableId="540552380">
    <w:abstractNumId w:val="7"/>
  </w:num>
  <w:num w:numId="6" w16cid:durableId="638387567">
    <w:abstractNumId w:val="9"/>
  </w:num>
  <w:num w:numId="7" w16cid:durableId="882982345">
    <w:abstractNumId w:val="3"/>
  </w:num>
  <w:num w:numId="8" w16cid:durableId="206841202">
    <w:abstractNumId w:val="1"/>
  </w:num>
  <w:num w:numId="9" w16cid:durableId="49352984">
    <w:abstractNumId w:val="8"/>
  </w:num>
  <w:num w:numId="10" w16cid:durableId="1801144368">
    <w:abstractNumId w:val="1"/>
  </w:num>
  <w:num w:numId="11" w16cid:durableId="552617932">
    <w:abstractNumId w:val="8"/>
  </w:num>
  <w:num w:numId="12" w16cid:durableId="1379472635">
    <w:abstractNumId w:val="2"/>
  </w:num>
  <w:num w:numId="13" w16cid:durableId="830871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7F"/>
    <w:rsid w:val="00010D4F"/>
    <w:rsid w:val="00023B59"/>
    <w:rsid w:val="000375B4"/>
    <w:rsid w:val="00046E92"/>
    <w:rsid w:val="00052867"/>
    <w:rsid w:val="00063C90"/>
    <w:rsid w:val="00063D37"/>
    <w:rsid w:val="00070000"/>
    <w:rsid w:val="00081E10"/>
    <w:rsid w:val="000E0FF3"/>
    <w:rsid w:val="000F764A"/>
    <w:rsid w:val="00101B98"/>
    <w:rsid w:val="001108B5"/>
    <w:rsid w:val="001514D1"/>
    <w:rsid w:val="001666FB"/>
    <w:rsid w:val="001C0600"/>
    <w:rsid w:val="002166B1"/>
    <w:rsid w:val="00247E2C"/>
    <w:rsid w:val="0027158C"/>
    <w:rsid w:val="002A32CB"/>
    <w:rsid w:val="002D5B2C"/>
    <w:rsid w:val="002D6C53"/>
    <w:rsid w:val="002E1131"/>
    <w:rsid w:val="002F5595"/>
    <w:rsid w:val="00304CCF"/>
    <w:rsid w:val="00334F6A"/>
    <w:rsid w:val="00342AC8"/>
    <w:rsid w:val="00343302"/>
    <w:rsid w:val="003979DE"/>
    <w:rsid w:val="003B4550"/>
    <w:rsid w:val="003D2A18"/>
    <w:rsid w:val="00413386"/>
    <w:rsid w:val="00422F7B"/>
    <w:rsid w:val="0045414B"/>
    <w:rsid w:val="00461253"/>
    <w:rsid w:val="00480F83"/>
    <w:rsid w:val="00485478"/>
    <w:rsid w:val="004858F5"/>
    <w:rsid w:val="004A2814"/>
    <w:rsid w:val="004C0622"/>
    <w:rsid w:val="004C2B43"/>
    <w:rsid w:val="004C3DC0"/>
    <w:rsid w:val="004F73D0"/>
    <w:rsid w:val="005032FA"/>
    <w:rsid w:val="005042C2"/>
    <w:rsid w:val="00504EB3"/>
    <w:rsid w:val="00543200"/>
    <w:rsid w:val="005E716E"/>
    <w:rsid w:val="006023B2"/>
    <w:rsid w:val="00607604"/>
    <w:rsid w:val="006410F5"/>
    <w:rsid w:val="006476E1"/>
    <w:rsid w:val="006604DF"/>
    <w:rsid w:val="00671529"/>
    <w:rsid w:val="00685EE3"/>
    <w:rsid w:val="006F1EF5"/>
    <w:rsid w:val="0070489D"/>
    <w:rsid w:val="007200A1"/>
    <w:rsid w:val="007268F9"/>
    <w:rsid w:val="00750282"/>
    <w:rsid w:val="00764440"/>
    <w:rsid w:val="00767E52"/>
    <w:rsid w:val="0077101B"/>
    <w:rsid w:val="00784E43"/>
    <w:rsid w:val="00785F69"/>
    <w:rsid w:val="007C52B0"/>
    <w:rsid w:val="007C6033"/>
    <w:rsid w:val="007C7B8B"/>
    <w:rsid w:val="007E0B30"/>
    <w:rsid w:val="00803E7F"/>
    <w:rsid w:val="008147C8"/>
    <w:rsid w:val="0081753A"/>
    <w:rsid w:val="008320F6"/>
    <w:rsid w:val="00857D23"/>
    <w:rsid w:val="008E4B08"/>
    <w:rsid w:val="00924E6B"/>
    <w:rsid w:val="00936547"/>
    <w:rsid w:val="009411B4"/>
    <w:rsid w:val="00946F1D"/>
    <w:rsid w:val="00956C82"/>
    <w:rsid w:val="00967B1F"/>
    <w:rsid w:val="009D0139"/>
    <w:rsid w:val="009D717D"/>
    <w:rsid w:val="009F5CDC"/>
    <w:rsid w:val="00A072D7"/>
    <w:rsid w:val="00A26DE9"/>
    <w:rsid w:val="00A775CF"/>
    <w:rsid w:val="00AD1A9C"/>
    <w:rsid w:val="00AF5DE1"/>
    <w:rsid w:val="00B06045"/>
    <w:rsid w:val="00B062B4"/>
    <w:rsid w:val="00B17559"/>
    <w:rsid w:val="00B206DD"/>
    <w:rsid w:val="00B47A74"/>
    <w:rsid w:val="00B52EF4"/>
    <w:rsid w:val="00B676FF"/>
    <w:rsid w:val="00B777AD"/>
    <w:rsid w:val="00BA27F5"/>
    <w:rsid w:val="00BA34EE"/>
    <w:rsid w:val="00BF3F03"/>
    <w:rsid w:val="00C03015"/>
    <w:rsid w:val="00C0358D"/>
    <w:rsid w:val="00C35A27"/>
    <w:rsid w:val="00C47B2E"/>
    <w:rsid w:val="00C57CC7"/>
    <w:rsid w:val="00CD7836"/>
    <w:rsid w:val="00D63CD2"/>
    <w:rsid w:val="00D841F2"/>
    <w:rsid w:val="00D87DC2"/>
    <w:rsid w:val="00D93887"/>
    <w:rsid w:val="00D94B05"/>
    <w:rsid w:val="00DB36F0"/>
    <w:rsid w:val="00DC7379"/>
    <w:rsid w:val="00DD4FA6"/>
    <w:rsid w:val="00E02C2B"/>
    <w:rsid w:val="00E21C27"/>
    <w:rsid w:val="00E26BCF"/>
    <w:rsid w:val="00E52109"/>
    <w:rsid w:val="00E75317"/>
    <w:rsid w:val="00EC0CE6"/>
    <w:rsid w:val="00EC7C1D"/>
    <w:rsid w:val="00ED6C48"/>
    <w:rsid w:val="00EE3045"/>
    <w:rsid w:val="00F241A8"/>
    <w:rsid w:val="00F65F5D"/>
    <w:rsid w:val="00F86A3A"/>
    <w:rsid w:val="00F971F4"/>
    <w:rsid w:val="00FA42DA"/>
    <w:rsid w:val="00FD128F"/>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24328"/>
  <w15:docId w15:val="{7FD3565A-BB68-4FEC-B721-372390ED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803E7F"/>
    <w:rPr>
      <w:b/>
      <w:sz w:val="28"/>
    </w:rPr>
  </w:style>
  <w:style w:type="character" w:customStyle="1" w:styleId="H1GChar">
    <w:name w:val="_ H_1_G Char"/>
    <w:link w:val="H1G"/>
    <w:uiPriority w:val="99"/>
    <w:locked/>
    <w:rsid w:val="00803E7F"/>
    <w:rPr>
      <w:b/>
      <w:sz w:val="24"/>
    </w:rPr>
  </w:style>
  <w:style w:type="paragraph" w:styleId="ListParagraph">
    <w:name w:val="List Paragraph"/>
    <w:basedOn w:val="Normal"/>
    <w:uiPriority w:val="34"/>
    <w:qFormat/>
    <w:rsid w:val="00803E7F"/>
    <w:pPr>
      <w:spacing w:after="160" w:line="259" w:lineRule="auto"/>
      <w:ind w:left="720"/>
      <w:contextualSpacing/>
    </w:pPr>
    <w:rPr>
      <w:rFonts w:asciiTheme="minorHAnsi" w:eastAsiaTheme="minorHAnsi" w:hAnsiTheme="minorHAnsi" w:cstheme="minorBidi"/>
      <w:sz w:val="22"/>
      <w:szCs w:val="22"/>
      <w:lang w:val="pl-PL" w:eastAsia="en-US"/>
    </w:rPr>
  </w:style>
  <w:style w:type="paragraph" w:styleId="Revision">
    <w:name w:val="Revision"/>
    <w:hidden/>
    <w:uiPriority w:val="99"/>
    <w:semiHidden/>
    <w:rsid w:val="00B47A7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62027-AECB-47D1-A482-CCBC6127C2E1}"/>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5765</Characters>
  <Application>Microsoft Office Word</Application>
  <DocSecurity>0</DocSecurity>
  <Lines>109</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ST/SG/AC.10/C.3/2024/29</dc:title>
  <dc:subject>2406564</dc:subject>
  <dc:creator>Rosa Garcia-Couto</dc:creator>
  <cp:keywords/>
  <dc:description/>
  <cp:lastModifiedBy>Anni Vi Tirol</cp:lastModifiedBy>
  <cp:revision>2</cp:revision>
  <dcterms:created xsi:type="dcterms:W3CDTF">2024-04-11T07:51:00Z</dcterms:created>
  <dcterms:modified xsi:type="dcterms:W3CDTF">2024-04-11T07:51:00Z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