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8228DC" w14:textId="77777777" w:rsidTr="00F01738">
        <w:trPr>
          <w:trHeight w:hRule="exact" w:val="851"/>
        </w:trPr>
        <w:tc>
          <w:tcPr>
            <w:tcW w:w="1276" w:type="dxa"/>
            <w:tcBorders>
              <w:bottom w:val="single" w:sz="4" w:space="0" w:color="auto"/>
            </w:tcBorders>
          </w:tcPr>
          <w:p w14:paraId="3B3CB17E" w14:textId="77777777" w:rsidR="00132EA9" w:rsidRPr="00DB58B5" w:rsidRDefault="00132EA9" w:rsidP="004511BD"/>
        </w:tc>
        <w:tc>
          <w:tcPr>
            <w:tcW w:w="2268" w:type="dxa"/>
            <w:tcBorders>
              <w:bottom w:val="single" w:sz="4" w:space="0" w:color="auto"/>
            </w:tcBorders>
            <w:vAlign w:val="bottom"/>
          </w:tcPr>
          <w:p w14:paraId="2272061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5F851C" w14:textId="38C272A7" w:rsidR="00132EA9" w:rsidRPr="00DB58B5" w:rsidRDefault="004511BD" w:rsidP="004511BD">
            <w:pPr>
              <w:jc w:val="right"/>
            </w:pPr>
            <w:r w:rsidRPr="004511BD">
              <w:rPr>
                <w:sz w:val="40"/>
              </w:rPr>
              <w:t>ST</w:t>
            </w:r>
            <w:r>
              <w:t>/SG/AC.10/C.3/2024/36</w:t>
            </w:r>
          </w:p>
        </w:tc>
      </w:tr>
      <w:tr w:rsidR="00132EA9" w:rsidRPr="00DB58B5" w14:paraId="6CC4EA53" w14:textId="77777777" w:rsidTr="00F01738">
        <w:trPr>
          <w:trHeight w:hRule="exact" w:val="2835"/>
        </w:trPr>
        <w:tc>
          <w:tcPr>
            <w:tcW w:w="1276" w:type="dxa"/>
            <w:tcBorders>
              <w:top w:val="single" w:sz="4" w:space="0" w:color="auto"/>
              <w:bottom w:val="single" w:sz="12" w:space="0" w:color="auto"/>
            </w:tcBorders>
          </w:tcPr>
          <w:p w14:paraId="1E6667C6" w14:textId="77777777" w:rsidR="00132EA9" w:rsidRPr="00DB58B5" w:rsidRDefault="00132EA9" w:rsidP="00F01738">
            <w:pPr>
              <w:spacing w:before="120"/>
              <w:jc w:val="center"/>
            </w:pPr>
            <w:r>
              <w:rPr>
                <w:noProof/>
                <w:lang w:eastAsia="fr-CH"/>
              </w:rPr>
              <w:drawing>
                <wp:inline distT="0" distB="0" distL="0" distR="0" wp14:anchorId="14452230" wp14:editId="3B3D5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A7E75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0F19384" w14:textId="77777777" w:rsidR="00132EA9" w:rsidRDefault="004511BD" w:rsidP="00F01738">
            <w:pPr>
              <w:spacing w:before="240"/>
            </w:pPr>
            <w:proofErr w:type="spellStart"/>
            <w:r>
              <w:t>Distr</w:t>
            </w:r>
            <w:proofErr w:type="spellEnd"/>
            <w:r>
              <w:t>. générale</w:t>
            </w:r>
          </w:p>
          <w:p w14:paraId="3C5E80C2" w14:textId="77777777" w:rsidR="004511BD" w:rsidRDefault="004511BD" w:rsidP="004511BD">
            <w:pPr>
              <w:spacing w:line="240" w:lineRule="exact"/>
            </w:pPr>
            <w:r>
              <w:t>12 avril 2024</w:t>
            </w:r>
          </w:p>
          <w:p w14:paraId="0E3F1402" w14:textId="77777777" w:rsidR="004511BD" w:rsidRDefault="004511BD" w:rsidP="004511BD">
            <w:pPr>
              <w:spacing w:line="240" w:lineRule="exact"/>
            </w:pPr>
            <w:r>
              <w:t>Français</w:t>
            </w:r>
          </w:p>
          <w:p w14:paraId="19625789" w14:textId="46FFDC60" w:rsidR="004511BD" w:rsidRPr="00DB58B5" w:rsidRDefault="004511BD" w:rsidP="004511BD">
            <w:pPr>
              <w:spacing w:line="240" w:lineRule="exact"/>
            </w:pPr>
            <w:r>
              <w:t>Original : anglais</w:t>
            </w:r>
          </w:p>
        </w:tc>
      </w:tr>
    </w:tbl>
    <w:p w14:paraId="26E3C4A9" w14:textId="3AE37868" w:rsidR="004511BD" w:rsidRPr="004511BD" w:rsidRDefault="004511BD" w:rsidP="004511BD">
      <w:pPr>
        <w:spacing w:before="120"/>
        <w:rPr>
          <w:b/>
          <w:bCs/>
          <w:sz w:val="24"/>
          <w:szCs w:val="24"/>
        </w:rPr>
      </w:pPr>
      <w:r w:rsidRPr="004511BD">
        <w:rPr>
          <w:b/>
          <w:bCs/>
          <w:sz w:val="24"/>
          <w:szCs w:val="24"/>
          <w:lang w:val="fr-FR"/>
        </w:rPr>
        <w:t xml:space="preserve">Comité d’experts du transport des marchandises dangereuses </w:t>
      </w:r>
      <w:r>
        <w:rPr>
          <w:b/>
          <w:bCs/>
          <w:sz w:val="24"/>
          <w:szCs w:val="24"/>
          <w:lang w:val="fr-FR"/>
        </w:rPr>
        <w:br/>
      </w:r>
      <w:r w:rsidRPr="004511BD">
        <w:rPr>
          <w:b/>
          <w:bCs/>
          <w:sz w:val="24"/>
          <w:szCs w:val="24"/>
          <w:lang w:val="fr-FR"/>
        </w:rPr>
        <w:t>et du Système général harmonisé de classification</w:t>
      </w:r>
      <w:r>
        <w:rPr>
          <w:b/>
          <w:bCs/>
          <w:sz w:val="24"/>
          <w:szCs w:val="24"/>
          <w:lang w:val="fr-FR"/>
        </w:rPr>
        <w:br/>
      </w:r>
      <w:r w:rsidRPr="004511BD">
        <w:rPr>
          <w:b/>
          <w:bCs/>
          <w:sz w:val="24"/>
          <w:szCs w:val="24"/>
          <w:lang w:val="fr-FR"/>
        </w:rPr>
        <w:t>et d’étiquetage des produits chimiques</w:t>
      </w:r>
    </w:p>
    <w:p w14:paraId="0AFC4297" w14:textId="77777777" w:rsidR="004511BD" w:rsidRPr="00264DE8" w:rsidRDefault="004511BD" w:rsidP="004511BD">
      <w:pPr>
        <w:spacing w:before="120"/>
        <w:rPr>
          <w:rFonts w:ascii="Helv" w:hAnsi="Helv" w:cs="Helv"/>
          <w:b/>
          <w:color w:val="000000"/>
        </w:rPr>
      </w:pPr>
      <w:r>
        <w:rPr>
          <w:b/>
          <w:bCs/>
          <w:lang w:val="fr-FR"/>
        </w:rPr>
        <w:t>Sous-Comité d’experts du transport des marchandises dangereuses</w:t>
      </w:r>
    </w:p>
    <w:p w14:paraId="0A93615E" w14:textId="77777777" w:rsidR="004511BD" w:rsidRPr="00264DE8" w:rsidRDefault="004511BD" w:rsidP="004511BD">
      <w:pPr>
        <w:spacing w:before="120"/>
        <w:rPr>
          <w:b/>
        </w:rPr>
      </w:pPr>
      <w:r>
        <w:rPr>
          <w:b/>
          <w:bCs/>
          <w:lang w:val="fr-FR"/>
        </w:rPr>
        <w:t>Soixante-quatrième session</w:t>
      </w:r>
    </w:p>
    <w:p w14:paraId="530B03B3" w14:textId="5F0AA89E" w:rsidR="004511BD" w:rsidRPr="00264DE8" w:rsidRDefault="004511BD" w:rsidP="004511BD">
      <w:r>
        <w:rPr>
          <w:lang w:val="fr-FR"/>
        </w:rPr>
        <w:t>Genève, 24 juin</w:t>
      </w:r>
      <w:r>
        <w:rPr>
          <w:lang w:val="fr-FR"/>
        </w:rPr>
        <w:noBreakHyphen/>
        <w:t>3 juillet 2024</w:t>
      </w:r>
    </w:p>
    <w:p w14:paraId="6899DED7" w14:textId="393B03CA" w:rsidR="004511BD" w:rsidRPr="00264DE8" w:rsidRDefault="004511BD" w:rsidP="004511BD">
      <w:r>
        <w:rPr>
          <w:lang w:val="fr-FR"/>
        </w:rPr>
        <w:t>Point 4 c) de l’ordre du jour provisoire</w:t>
      </w:r>
    </w:p>
    <w:p w14:paraId="7206BEC3" w14:textId="451CDEFC" w:rsidR="004511BD" w:rsidRPr="00264DE8" w:rsidRDefault="004511BD" w:rsidP="004511BD">
      <w:pPr>
        <w:rPr>
          <w:b/>
          <w:bCs/>
        </w:rPr>
      </w:pPr>
      <w:r>
        <w:rPr>
          <w:b/>
          <w:bCs/>
          <w:lang w:val="fr-FR"/>
        </w:rPr>
        <w:t>Systèmes de stockage de l’électricité :</w:t>
      </w:r>
    </w:p>
    <w:p w14:paraId="07D124D2" w14:textId="77777777" w:rsidR="004511BD" w:rsidRPr="00264DE8" w:rsidRDefault="004511BD" w:rsidP="004511BD">
      <w:pPr>
        <w:rPr>
          <w:b/>
          <w:bCs/>
        </w:rPr>
      </w:pPr>
      <w:r>
        <w:rPr>
          <w:b/>
          <w:bCs/>
          <w:lang w:val="fr-FR"/>
        </w:rPr>
        <w:t>Dispositions relatives au transport</w:t>
      </w:r>
    </w:p>
    <w:p w14:paraId="7D7E4801" w14:textId="77777777" w:rsidR="004511BD" w:rsidRPr="00264DE8" w:rsidRDefault="004511BD" w:rsidP="004511BD">
      <w:pPr>
        <w:pStyle w:val="HChG"/>
      </w:pPr>
      <w:r>
        <w:rPr>
          <w:lang w:val="fr-FR"/>
        </w:rPr>
        <w:tab/>
      </w:r>
      <w:r>
        <w:rPr>
          <w:lang w:val="fr-FR"/>
        </w:rPr>
        <w:tab/>
        <w:t>Transport d’accumulateurs au sodium ionique à électrolyte organique installés dans des engins de transport</w:t>
      </w:r>
    </w:p>
    <w:p w14:paraId="709D45A5" w14:textId="77777777" w:rsidR="004511BD" w:rsidRPr="00264DE8" w:rsidRDefault="004511BD" w:rsidP="004511BD">
      <w:pPr>
        <w:pStyle w:val="H1G"/>
      </w:pPr>
      <w:r>
        <w:rPr>
          <w:lang w:val="fr-FR"/>
        </w:rPr>
        <w:tab/>
      </w:r>
      <w:r>
        <w:rPr>
          <w:lang w:val="fr-FR"/>
        </w:rPr>
        <w:tab/>
        <w:t>Communication de l’expert de la Chine</w:t>
      </w:r>
      <w:r w:rsidRPr="004511BD">
        <w:rPr>
          <w:rStyle w:val="Appelnotedebasdep"/>
          <w:b w:val="0"/>
          <w:bCs/>
          <w:position w:val="2"/>
          <w:sz w:val="20"/>
          <w:vertAlign w:val="baseline"/>
          <w:lang w:val="fr-FR"/>
        </w:rPr>
        <w:footnoteReference w:customMarkFollows="1" w:id="2"/>
        <w:t>*</w:t>
      </w:r>
      <w:bookmarkStart w:id="0" w:name="_Hlk97798803"/>
      <w:bookmarkEnd w:id="0"/>
    </w:p>
    <w:p w14:paraId="5C85D1BC" w14:textId="31E4F100" w:rsidR="004511BD" w:rsidRPr="00264DE8" w:rsidRDefault="004511BD" w:rsidP="004511BD">
      <w:pPr>
        <w:pStyle w:val="HChG"/>
      </w:pPr>
      <w:r>
        <w:rPr>
          <w:bCs/>
          <w:lang w:val="fr-FR"/>
        </w:rPr>
        <w:tab/>
        <w:t>I.</w:t>
      </w:r>
      <w:r>
        <w:rPr>
          <w:lang w:val="fr-FR"/>
        </w:rPr>
        <w:tab/>
      </w:r>
      <w:r>
        <w:rPr>
          <w:bCs/>
          <w:lang w:val="fr-FR"/>
        </w:rPr>
        <w:t>Contexte</w:t>
      </w:r>
    </w:p>
    <w:p w14:paraId="14CC10CF" w14:textId="60F4E4CC" w:rsidR="004511BD" w:rsidRPr="00264DE8" w:rsidRDefault="004511BD" w:rsidP="004511BD">
      <w:pPr>
        <w:pStyle w:val="SingleTxtG"/>
        <w:rPr>
          <w:rFonts w:eastAsia="Times New Roman"/>
        </w:rPr>
      </w:pPr>
      <w:r>
        <w:rPr>
          <w:lang w:val="fr-FR"/>
        </w:rPr>
        <w:t>1.</w:t>
      </w:r>
      <w:r>
        <w:rPr>
          <w:lang w:val="fr-FR"/>
        </w:rPr>
        <w:tab/>
        <w:t>Leur bonne résistance aux basses températures, leur caractère abordable et la profusion des ressources minérales permettant de les produire font que les accumulateurs au sodium ionique sont largement utilisés dans de nombreux secteurs, y</w:t>
      </w:r>
      <w:r w:rsidR="00493E24">
        <w:rPr>
          <w:lang w:val="fr-FR"/>
        </w:rPr>
        <w:t> </w:t>
      </w:r>
      <w:r>
        <w:rPr>
          <w:lang w:val="fr-FR"/>
        </w:rPr>
        <w:t>compris celui du stockage d’énergie. De plus en plus de ces produits doivent être transportés. Toutefois, dans la vingt-troisième édition révisée du Règlement type, aucune rubrique n’est consacrée au transport d’accumulateurs au sodium ionique à électrolyte organique installés dans des engins de transport.</w:t>
      </w:r>
    </w:p>
    <w:p w14:paraId="73ADA42C" w14:textId="2BEFFC32" w:rsidR="004511BD" w:rsidRPr="00264DE8" w:rsidRDefault="004511BD" w:rsidP="004511BD">
      <w:pPr>
        <w:pStyle w:val="SingleTxtG"/>
        <w:tabs>
          <w:tab w:val="clear" w:pos="2835"/>
        </w:tabs>
      </w:pPr>
      <w:r>
        <w:rPr>
          <w:lang w:val="fr-FR"/>
        </w:rPr>
        <w:t>2.</w:t>
      </w:r>
      <w:r>
        <w:rPr>
          <w:lang w:val="fr-FR"/>
        </w:rPr>
        <w:tab/>
        <w:t>À la soixante-troisième session du Sous-Comité, la Chine a soumis le document informel INF.14, dans lequel elle proposait l’ajout d’une nouvelle rubrique consacrée aux accumulateurs au sodium ionique à électrolyte organique installés dans des engins de transport. Lors du débat, certains experts étaient favorables à l’idée de créer une nouvelle rubrique tandis que d’autres préféraient modifier le No</w:t>
      </w:r>
      <w:r w:rsidR="00493E24">
        <w:rPr>
          <w:lang w:val="fr-FR"/>
        </w:rPr>
        <w:t> </w:t>
      </w:r>
      <w:r>
        <w:rPr>
          <w:lang w:val="fr-FR"/>
        </w:rPr>
        <w:t>ONU</w:t>
      </w:r>
      <w:r w:rsidR="00493E24">
        <w:rPr>
          <w:lang w:val="fr-FR"/>
        </w:rPr>
        <w:t> </w:t>
      </w:r>
      <w:r>
        <w:rPr>
          <w:lang w:val="fr-FR"/>
        </w:rPr>
        <w:t>3536 pour le rendre applicable au transport de ce type d’accumulateurs.</w:t>
      </w:r>
    </w:p>
    <w:p w14:paraId="6780170E" w14:textId="36FE5994" w:rsidR="004511BD" w:rsidRPr="00264DE8" w:rsidRDefault="004511BD" w:rsidP="00493E24">
      <w:pPr>
        <w:pStyle w:val="HChG"/>
        <w:rPr>
          <w:szCs w:val="22"/>
        </w:rPr>
      </w:pPr>
      <w:r>
        <w:rPr>
          <w:bCs/>
          <w:lang w:val="fr-FR"/>
        </w:rPr>
        <w:lastRenderedPageBreak/>
        <w:tab/>
        <w:t>II.</w:t>
      </w:r>
      <w:r>
        <w:rPr>
          <w:lang w:val="fr-FR"/>
        </w:rPr>
        <w:tab/>
      </w:r>
      <w:r>
        <w:rPr>
          <w:bCs/>
          <w:lang w:val="fr-FR"/>
        </w:rPr>
        <w:t>Proposition</w:t>
      </w:r>
    </w:p>
    <w:p w14:paraId="380163A8" w14:textId="1CBDE7B4" w:rsidR="004511BD" w:rsidRPr="00264DE8" w:rsidRDefault="004511BD" w:rsidP="00493E24">
      <w:pPr>
        <w:pStyle w:val="SingleTxtG"/>
        <w:keepNext/>
        <w:keepLines/>
      </w:pPr>
      <w:r>
        <w:rPr>
          <w:lang w:val="fr-FR"/>
        </w:rPr>
        <w:t>3.</w:t>
      </w:r>
      <w:r>
        <w:rPr>
          <w:lang w:val="fr-FR"/>
        </w:rPr>
        <w:tab/>
        <w:t xml:space="preserve">La Chine propose de modifier le Règlement type comme suit (les modifications qu’il est proposé d’apporter au texte actuel figurent en caractères </w:t>
      </w:r>
      <w:r>
        <w:rPr>
          <w:u w:val="single"/>
          <w:lang w:val="fr-FR"/>
        </w:rPr>
        <w:t>soulignés</w:t>
      </w:r>
      <w:r w:rsidRPr="00493E24">
        <w:rPr>
          <w:lang w:val="fr-FR"/>
        </w:rPr>
        <w:t xml:space="preserve"> </w:t>
      </w:r>
      <w:r>
        <w:rPr>
          <w:lang w:val="fr-FR"/>
        </w:rPr>
        <w:t xml:space="preserve">pour les ajouts et </w:t>
      </w:r>
      <w:r>
        <w:rPr>
          <w:strike/>
          <w:lang w:val="fr-FR"/>
        </w:rPr>
        <w:t xml:space="preserve">biffés </w:t>
      </w:r>
      <w:r>
        <w:rPr>
          <w:lang w:val="fr-FR"/>
        </w:rPr>
        <w:t>pour les suppressions) :</w:t>
      </w:r>
    </w:p>
    <w:p w14:paraId="2858E944" w14:textId="77777777" w:rsidR="004511BD" w:rsidRPr="00264DE8" w:rsidRDefault="004511BD" w:rsidP="00493E24">
      <w:pPr>
        <w:pStyle w:val="H23G"/>
      </w:pPr>
      <w:r>
        <w:rPr>
          <w:lang w:val="fr-FR"/>
        </w:rPr>
        <w:tab/>
      </w:r>
      <w:r>
        <w:rPr>
          <w:lang w:val="fr-FR"/>
        </w:rPr>
        <w:tab/>
        <w:t>Chapitre 2.9, paragraphe 2.9.2</w:t>
      </w:r>
    </w:p>
    <w:p w14:paraId="75F9A93F" w14:textId="46D691F0" w:rsidR="004511BD" w:rsidRPr="00264DE8" w:rsidRDefault="004511BD" w:rsidP="00493E24">
      <w:pPr>
        <w:pStyle w:val="SingleTxtG"/>
        <w:keepNext/>
        <w:keepLines/>
      </w:pPr>
      <w:r>
        <w:rPr>
          <w:lang w:val="fr-FR"/>
        </w:rPr>
        <w:t>Modifier comme suit le nom en regard du No</w:t>
      </w:r>
      <w:r w:rsidR="00493E24">
        <w:rPr>
          <w:lang w:val="fr-FR"/>
        </w:rPr>
        <w:t> </w:t>
      </w:r>
      <w:r>
        <w:rPr>
          <w:lang w:val="fr-FR"/>
        </w:rPr>
        <w:t>ONU</w:t>
      </w:r>
      <w:r w:rsidR="00493E24">
        <w:rPr>
          <w:lang w:val="fr-FR"/>
        </w:rPr>
        <w:t> </w:t>
      </w:r>
      <w:r>
        <w:rPr>
          <w:lang w:val="fr-FR"/>
        </w:rPr>
        <w:t>3536 :</w:t>
      </w:r>
    </w:p>
    <w:p w14:paraId="05DEC409" w14:textId="3323D83F" w:rsidR="004511BD" w:rsidRPr="00264DE8" w:rsidRDefault="004511BD" w:rsidP="004511BD">
      <w:pPr>
        <w:pStyle w:val="SingleTxtG"/>
        <w:ind w:left="1418"/>
      </w:pPr>
      <w:r>
        <w:rPr>
          <w:lang w:val="fr-FR"/>
        </w:rPr>
        <w:t>« BATTERIES AU LITHIUM</w:t>
      </w:r>
      <w:r w:rsidRPr="00493E24">
        <w:rPr>
          <w:u w:val="single"/>
          <w:lang w:val="fr-FR"/>
        </w:rPr>
        <w:t xml:space="preserve"> </w:t>
      </w:r>
      <w:r>
        <w:rPr>
          <w:u w:val="single"/>
          <w:lang w:val="fr-FR"/>
        </w:rPr>
        <w:t>OU ACCUMULATEURS AU SODIUM</w:t>
      </w:r>
      <w:r>
        <w:rPr>
          <w:lang w:val="fr-FR"/>
        </w:rPr>
        <w:t xml:space="preserve"> INSTALLÉ</w:t>
      </w:r>
      <w:r>
        <w:rPr>
          <w:strike/>
          <w:lang w:val="fr-FR"/>
        </w:rPr>
        <w:t>E</w:t>
      </w:r>
      <w:r>
        <w:rPr>
          <w:lang w:val="fr-FR"/>
        </w:rPr>
        <w:t>S DANS DES ENGINS DE TRANSPORT, batteries au lithium ionique</w:t>
      </w:r>
      <w:r>
        <w:rPr>
          <w:u w:val="single"/>
          <w:lang w:val="fr-FR"/>
        </w:rPr>
        <w:t>,</w:t>
      </w:r>
      <w:r>
        <w:rPr>
          <w:lang w:val="fr-FR"/>
        </w:rPr>
        <w:t xml:space="preserve"> </w:t>
      </w:r>
      <w:r>
        <w:rPr>
          <w:strike/>
          <w:lang w:val="fr-FR"/>
        </w:rPr>
        <w:t>ou</w:t>
      </w:r>
      <w:r w:rsidRPr="00493E24">
        <w:rPr>
          <w:lang w:val="fr-FR"/>
        </w:rPr>
        <w:t xml:space="preserve"> </w:t>
      </w:r>
      <w:r>
        <w:rPr>
          <w:lang w:val="fr-FR"/>
        </w:rPr>
        <w:t>batteries au lithium métal</w:t>
      </w:r>
      <w:r w:rsidRPr="00493E24">
        <w:rPr>
          <w:u w:val="single"/>
          <w:lang w:val="fr-FR"/>
        </w:rPr>
        <w:t xml:space="preserve"> </w:t>
      </w:r>
      <w:r>
        <w:rPr>
          <w:u w:val="single"/>
          <w:lang w:val="fr-FR"/>
        </w:rPr>
        <w:t>ou accumulateurs au sodium ionique à électrolyte organique</w:t>
      </w:r>
      <w:r>
        <w:rPr>
          <w:lang w:val="fr-FR"/>
        </w:rPr>
        <w:t> » ;</w:t>
      </w:r>
    </w:p>
    <w:p w14:paraId="4E134158" w14:textId="77777777" w:rsidR="004511BD" w:rsidRPr="00264DE8" w:rsidRDefault="004511BD" w:rsidP="004511BD">
      <w:pPr>
        <w:pStyle w:val="H23G"/>
      </w:pPr>
      <w:r>
        <w:rPr>
          <w:lang w:val="fr-FR"/>
        </w:rPr>
        <w:tab/>
      </w:r>
      <w:r>
        <w:rPr>
          <w:lang w:val="fr-FR"/>
        </w:rPr>
        <w:tab/>
        <w:t>Chapitre 3.2, Liste des marchandises dangereuses</w:t>
      </w:r>
    </w:p>
    <w:p w14:paraId="53BEB006" w14:textId="1C7C2D0F" w:rsidR="004511BD" w:rsidRPr="00264DE8" w:rsidRDefault="004511BD" w:rsidP="004511BD">
      <w:pPr>
        <w:pStyle w:val="SingleTxtG"/>
      </w:pPr>
      <w:r>
        <w:rPr>
          <w:lang w:val="fr-FR"/>
        </w:rPr>
        <w:t>Pour le No</w:t>
      </w:r>
      <w:r w:rsidR="00493E24">
        <w:rPr>
          <w:lang w:val="fr-FR"/>
        </w:rPr>
        <w:t> </w:t>
      </w:r>
      <w:r>
        <w:rPr>
          <w:lang w:val="fr-FR"/>
        </w:rPr>
        <w:t>ONU</w:t>
      </w:r>
      <w:r w:rsidR="00493E24">
        <w:rPr>
          <w:lang w:val="fr-FR"/>
        </w:rPr>
        <w:t> </w:t>
      </w:r>
      <w:r>
        <w:rPr>
          <w:lang w:val="fr-FR"/>
        </w:rPr>
        <w:t>3536, modifier la désignation officielle de transport, dans la colonne (2), comme suit :</w:t>
      </w:r>
    </w:p>
    <w:p w14:paraId="5573B4F7" w14:textId="1DFA6C93" w:rsidR="004511BD" w:rsidRPr="00264DE8" w:rsidRDefault="004511BD" w:rsidP="004511BD">
      <w:pPr>
        <w:pStyle w:val="SingleTxtG"/>
        <w:ind w:left="1418"/>
        <w:rPr>
          <w:b/>
          <w:bCs/>
        </w:rPr>
      </w:pPr>
      <w:r>
        <w:rPr>
          <w:lang w:val="fr-FR"/>
        </w:rPr>
        <w:t>« BATTERIES AU LITHIUM</w:t>
      </w:r>
      <w:r w:rsidRPr="00493E24">
        <w:rPr>
          <w:u w:val="single"/>
          <w:lang w:val="fr-FR"/>
        </w:rPr>
        <w:t xml:space="preserve"> </w:t>
      </w:r>
      <w:r>
        <w:rPr>
          <w:u w:val="single"/>
          <w:lang w:val="fr-FR"/>
        </w:rPr>
        <w:t xml:space="preserve">OU ACCUMULATEURS AU SODIUM </w:t>
      </w:r>
      <w:r>
        <w:rPr>
          <w:lang w:val="fr-FR"/>
        </w:rPr>
        <w:t>INSTALLÉ</w:t>
      </w:r>
      <w:r>
        <w:rPr>
          <w:strike/>
          <w:lang w:val="fr-FR"/>
        </w:rPr>
        <w:t>E</w:t>
      </w:r>
      <w:r>
        <w:rPr>
          <w:lang w:val="fr-FR"/>
        </w:rPr>
        <w:t>S DANS DES ENGINS DE TRANSPORT, batteries au lithium ionique</w:t>
      </w:r>
      <w:r>
        <w:rPr>
          <w:u w:val="single"/>
          <w:lang w:val="fr-FR"/>
        </w:rPr>
        <w:t>,</w:t>
      </w:r>
      <w:r>
        <w:rPr>
          <w:lang w:val="fr-FR"/>
        </w:rPr>
        <w:t xml:space="preserve"> </w:t>
      </w:r>
      <w:r>
        <w:rPr>
          <w:strike/>
          <w:lang w:val="fr-FR"/>
        </w:rPr>
        <w:t>ou</w:t>
      </w:r>
      <w:r w:rsidRPr="00493E24">
        <w:rPr>
          <w:lang w:val="fr-FR"/>
        </w:rPr>
        <w:t xml:space="preserve"> </w:t>
      </w:r>
      <w:r>
        <w:rPr>
          <w:lang w:val="fr-FR"/>
        </w:rPr>
        <w:t>batteries au lithium métal</w:t>
      </w:r>
      <w:r w:rsidRPr="00493E24">
        <w:rPr>
          <w:u w:val="single"/>
          <w:lang w:val="fr-FR"/>
        </w:rPr>
        <w:t xml:space="preserve"> </w:t>
      </w:r>
      <w:r>
        <w:rPr>
          <w:u w:val="single"/>
          <w:lang w:val="fr-FR"/>
        </w:rPr>
        <w:t>ou accumulateurs au sodium ionique à électrolyte organique</w:t>
      </w:r>
      <w:r>
        <w:rPr>
          <w:lang w:val="fr-FR"/>
        </w:rPr>
        <w:t> » ;</w:t>
      </w:r>
    </w:p>
    <w:p w14:paraId="52F238F4" w14:textId="228C43EB" w:rsidR="004511BD" w:rsidRPr="00264DE8" w:rsidRDefault="004511BD" w:rsidP="004511BD">
      <w:pPr>
        <w:pStyle w:val="H23G"/>
      </w:pPr>
      <w:r>
        <w:rPr>
          <w:lang w:val="fr-FR"/>
        </w:rPr>
        <w:tab/>
      </w:r>
      <w:r>
        <w:rPr>
          <w:lang w:val="fr-FR"/>
        </w:rPr>
        <w:tab/>
        <w:t>Chapitre 3.3, Dispositions spéciales</w:t>
      </w:r>
    </w:p>
    <w:p w14:paraId="317FBE96" w14:textId="473F5DE1" w:rsidR="004511BD" w:rsidRPr="00264DE8" w:rsidRDefault="004511BD" w:rsidP="004511BD">
      <w:pPr>
        <w:pStyle w:val="SingleTxtG"/>
      </w:pPr>
      <w:r>
        <w:rPr>
          <w:lang w:val="fr-FR"/>
        </w:rPr>
        <w:t>Dans la disposition spéciale</w:t>
      </w:r>
      <w:r w:rsidR="00493E24">
        <w:rPr>
          <w:lang w:val="fr-FR"/>
        </w:rPr>
        <w:t> </w:t>
      </w:r>
      <w:r>
        <w:rPr>
          <w:lang w:val="fr-FR"/>
        </w:rPr>
        <w:t>360, modifier la dernière phrase comme suit :</w:t>
      </w:r>
    </w:p>
    <w:p w14:paraId="0CBF4115" w14:textId="7FD7531D" w:rsidR="004511BD" w:rsidRPr="00264DE8" w:rsidRDefault="004511BD" w:rsidP="004511BD">
      <w:pPr>
        <w:pStyle w:val="SingleTxtG"/>
        <w:tabs>
          <w:tab w:val="clear" w:pos="2268"/>
        </w:tabs>
        <w:ind w:left="1418"/>
      </w:pPr>
      <w:r>
        <w:rPr>
          <w:lang w:val="fr-FR"/>
        </w:rPr>
        <w:t>« Les batteries au lithium</w:t>
      </w:r>
      <w:r w:rsidRPr="00493E24">
        <w:rPr>
          <w:u w:val="single"/>
          <w:lang w:val="fr-FR"/>
        </w:rPr>
        <w:t xml:space="preserve"> </w:t>
      </w:r>
      <w:r>
        <w:rPr>
          <w:u w:val="single"/>
          <w:lang w:val="fr-FR"/>
        </w:rPr>
        <w:t>ou les accumulateurs au sodium</w:t>
      </w:r>
      <w:r w:rsidRPr="00493E24">
        <w:rPr>
          <w:lang w:val="fr-FR"/>
        </w:rPr>
        <w:t xml:space="preserve"> </w:t>
      </w:r>
      <w:r>
        <w:rPr>
          <w:lang w:val="fr-FR"/>
        </w:rPr>
        <w:t>installé</w:t>
      </w:r>
      <w:r>
        <w:rPr>
          <w:strike/>
          <w:lang w:val="fr-FR"/>
        </w:rPr>
        <w:t>e</w:t>
      </w:r>
      <w:r>
        <w:rPr>
          <w:lang w:val="fr-FR"/>
        </w:rPr>
        <w:t>s dans des engins de transport, conçu</w:t>
      </w:r>
      <w:r>
        <w:rPr>
          <w:strike/>
          <w:lang w:val="fr-FR"/>
        </w:rPr>
        <w:t>e</w:t>
      </w:r>
      <w:r>
        <w:rPr>
          <w:lang w:val="fr-FR"/>
        </w:rPr>
        <w:t>s uniquement pour fournir de l’énergie hors de l’engin de transport, doivent être affecté</w:t>
      </w:r>
      <w:r>
        <w:rPr>
          <w:strike/>
          <w:lang w:val="fr-FR"/>
        </w:rPr>
        <w:t>e</w:t>
      </w:r>
      <w:r>
        <w:rPr>
          <w:lang w:val="fr-FR"/>
        </w:rPr>
        <w:t>s à la rubrique ONU</w:t>
      </w:r>
      <w:r w:rsidR="00493E24">
        <w:rPr>
          <w:lang w:val="fr-FR"/>
        </w:rPr>
        <w:t> </w:t>
      </w:r>
      <w:r>
        <w:rPr>
          <w:lang w:val="fr-FR"/>
        </w:rPr>
        <w:t>3536 BATTERIES AU LITHIUM</w:t>
      </w:r>
      <w:r>
        <w:rPr>
          <w:u w:val="single"/>
          <w:lang w:val="fr-FR"/>
        </w:rPr>
        <w:t xml:space="preserve"> OU ACCUMULATEURS AU SODIUM</w:t>
      </w:r>
      <w:r>
        <w:rPr>
          <w:lang w:val="fr-FR"/>
        </w:rPr>
        <w:t xml:space="preserve"> INSTALLÉ</w:t>
      </w:r>
      <w:r>
        <w:rPr>
          <w:strike/>
          <w:lang w:val="fr-FR"/>
        </w:rPr>
        <w:t>E</w:t>
      </w:r>
      <w:r>
        <w:rPr>
          <w:lang w:val="fr-FR"/>
        </w:rPr>
        <w:t>S DANS DES ENGINS DE TRANSPORT » ;</w:t>
      </w:r>
    </w:p>
    <w:p w14:paraId="20308C23" w14:textId="4B138DDB" w:rsidR="004511BD" w:rsidRPr="00264DE8" w:rsidRDefault="004511BD" w:rsidP="004511BD">
      <w:pPr>
        <w:pStyle w:val="SingleTxtG"/>
      </w:pPr>
      <w:r>
        <w:rPr>
          <w:lang w:val="fr-FR"/>
        </w:rPr>
        <w:t>Dans la disposition spéciale</w:t>
      </w:r>
      <w:r w:rsidR="00493E24">
        <w:rPr>
          <w:lang w:val="fr-FR"/>
        </w:rPr>
        <w:t> </w:t>
      </w:r>
      <w:r>
        <w:rPr>
          <w:lang w:val="fr-FR"/>
        </w:rPr>
        <w:t>388, modifier la dernière phrase du huitième paragraphe comme suit :</w:t>
      </w:r>
    </w:p>
    <w:p w14:paraId="017CD576" w14:textId="5588313D" w:rsidR="004511BD" w:rsidRPr="00264DE8" w:rsidRDefault="004511BD" w:rsidP="004511BD">
      <w:pPr>
        <w:pStyle w:val="SingleTxtG"/>
        <w:tabs>
          <w:tab w:val="clear" w:pos="2268"/>
        </w:tabs>
        <w:ind w:left="1418"/>
      </w:pPr>
      <w:r>
        <w:rPr>
          <w:lang w:val="fr-FR"/>
        </w:rPr>
        <w:t xml:space="preserve">« Les batteries au lithium ionique, </w:t>
      </w:r>
      <w:r>
        <w:rPr>
          <w:strike/>
          <w:lang w:val="fr-FR"/>
        </w:rPr>
        <w:t xml:space="preserve">ou </w:t>
      </w:r>
      <w:r>
        <w:rPr>
          <w:lang w:val="fr-FR"/>
        </w:rPr>
        <w:t>batteries au lithium métal</w:t>
      </w:r>
      <w:r>
        <w:rPr>
          <w:u w:val="single"/>
          <w:lang w:val="fr-FR"/>
        </w:rPr>
        <w:t xml:space="preserve"> ou accumulateurs au sodium ionique à électrolyte organique</w:t>
      </w:r>
      <w:r>
        <w:rPr>
          <w:lang w:val="fr-FR"/>
        </w:rPr>
        <w:t xml:space="preserve"> installé</w:t>
      </w:r>
      <w:r>
        <w:rPr>
          <w:strike/>
          <w:lang w:val="fr-FR"/>
        </w:rPr>
        <w:t>e</w:t>
      </w:r>
      <w:r>
        <w:rPr>
          <w:lang w:val="fr-FR"/>
        </w:rPr>
        <w:t>s dans un engin de transport et conçu</w:t>
      </w:r>
      <w:r>
        <w:rPr>
          <w:strike/>
          <w:lang w:val="fr-FR"/>
        </w:rPr>
        <w:t>e</w:t>
      </w:r>
      <w:r>
        <w:rPr>
          <w:lang w:val="fr-FR"/>
        </w:rPr>
        <w:t>s uniquement pour fournir de l’énergie hors de l’engin de transport doivent être affecté</w:t>
      </w:r>
      <w:r>
        <w:rPr>
          <w:strike/>
          <w:lang w:val="fr-FR"/>
        </w:rPr>
        <w:t>e</w:t>
      </w:r>
      <w:r>
        <w:rPr>
          <w:lang w:val="fr-FR"/>
        </w:rPr>
        <w:t>s à la rubrique ONU</w:t>
      </w:r>
      <w:r w:rsidR="00493E24">
        <w:rPr>
          <w:lang w:val="fr-FR"/>
        </w:rPr>
        <w:t> </w:t>
      </w:r>
      <w:r>
        <w:rPr>
          <w:lang w:val="fr-FR"/>
        </w:rPr>
        <w:t>3536 BATTERIES AU LITHIUM</w:t>
      </w:r>
      <w:r w:rsidRPr="00493E24">
        <w:rPr>
          <w:u w:val="single"/>
          <w:lang w:val="fr-FR"/>
        </w:rPr>
        <w:t xml:space="preserve"> </w:t>
      </w:r>
      <w:r>
        <w:rPr>
          <w:u w:val="single"/>
          <w:lang w:val="fr-FR"/>
        </w:rPr>
        <w:t xml:space="preserve">OU ACCUMULATEURS AU SODIUM </w:t>
      </w:r>
      <w:r>
        <w:rPr>
          <w:lang w:val="fr-FR"/>
        </w:rPr>
        <w:t>INSTALLÉ</w:t>
      </w:r>
      <w:r>
        <w:rPr>
          <w:strike/>
          <w:lang w:val="fr-FR"/>
        </w:rPr>
        <w:t>E</w:t>
      </w:r>
      <w:r>
        <w:rPr>
          <w:lang w:val="fr-FR"/>
        </w:rPr>
        <w:t xml:space="preserve">S DANS DES ENGINS DE TRANSPORT, batteries au lithium ionique, </w:t>
      </w:r>
      <w:r>
        <w:rPr>
          <w:strike/>
          <w:lang w:val="fr-FR"/>
        </w:rPr>
        <w:t xml:space="preserve">ou </w:t>
      </w:r>
      <w:r>
        <w:rPr>
          <w:lang w:val="fr-FR"/>
        </w:rPr>
        <w:t>batteries au lithium métal</w:t>
      </w:r>
      <w:r>
        <w:rPr>
          <w:u w:val="single"/>
          <w:lang w:val="fr-FR"/>
        </w:rPr>
        <w:t xml:space="preserve"> ou accumulateurs au sodium ionique à électrolyte organique</w:t>
      </w:r>
      <w:r>
        <w:rPr>
          <w:lang w:val="fr-FR"/>
        </w:rPr>
        <w:t>. » ;</w:t>
      </w:r>
    </w:p>
    <w:p w14:paraId="2D15D2EE" w14:textId="7AA57BFA" w:rsidR="004511BD" w:rsidRPr="00264DE8" w:rsidRDefault="004511BD" w:rsidP="004511BD">
      <w:pPr>
        <w:pStyle w:val="SingleTxtG"/>
      </w:pPr>
      <w:r>
        <w:rPr>
          <w:lang w:val="fr-FR"/>
        </w:rPr>
        <w:t>Dans la disposition spéciale</w:t>
      </w:r>
      <w:r w:rsidR="00493E24">
        <w:rPr>
          <w:lang w:val="fr-FR"/>
        </w:rPr>
        <w:t> </w:t>
      </w:r>
      <w:r>
        <w:rPr>
          <w:lang w:val="fr-FR"/>
        </w:rPr>
        <w:t>389, modifier la dernière phrase du huitième paragraphe comme suit :</w:t>
      </w:r>
    </w:p>
    <w:p w14:paraId="3949BDBE" w14:textId="75EFDABF" w:rsidR="004511BD" w:rsidRPr="00264DE8" w:rsidRDefault="004511BD" w:rsidP="004511BD">
      <w:pPr>
        <w:pStyle w:val="SingleTxtG"/>
        <w:tabs>
          <w:tab w:val="clear" w:pos="2268"/>
        </w:tabs>
        <w:ind w:left="1418"/>
        <w:rPr>
          <w:u w:val="single"/>
        </w:rPr>
      </w:pPr>
      <w:r>
        <w:rPr>
          <w:lang w:val="fr-FR"/>
        </w:rPr>
        <w:t xml:space="preserve">« Cette rubrique s’applique uniquement aux batteries au lithium ionique, </w:t>
      </w:r>
      <w:r>
        <w:rPr>
          <w:strike/>
          <w:lang w:val="fr-FR"/>
        </w:rPr>
        <w:t xml:space="preserve">ou </w:t>
      </w:r>
      <w:r>
        <w:rPr>
          <w:lang w:val="fr-FR"/>
        </w:rPr>
        <w:t>batteries au lithium métal</w:t>
      </w:r>
      <w:r>
        <w:rPr>
          <w:u w:val="single"/>
          <w:lang w:val="fr-FR"/>
        </w:rPr>
        <w:t xml:space="preserve"> ou accumulateurs au sodium ionique à électrolyte organique</w:t>
      </w:r>
      <w:r>
        <w:rPr>
          <w:lang w:val="fr-FR"/>
        </w:rPr>
        <w:t xml:space="preserve"> installé</w:t>
      </w:r>
      <w:r>
        <w:rPr>
          <w:strike/>
          <w:lang w:val="fr-FR"/>
        </w:rPr>
        <w:t>e</w:t>
      </w:r>
      <w:r>
        <w:rPr>
          <w:lang w:val="fr-FR"/>
        </w:rPr>
        <w:t>s dans un engin de transport et conçu</w:t>
      </w:r>
      <w:r>
        <w:rPr>
          <w:strike/>
          <w:lang w:val="fr-FR"/>
        </w:rPr>
        <w:t>e</w:t>
      </w:r>
      <w:r>
        <w:rPr>
          <w:lang w:val="fr-FR"/>
        </w:rPr>
        <w:t>s uniquement pour fournir de l’énergie hors de l’engin de transport. » ;</w:t>
      </w:r>
    </w:p>
    <w:p w14:paraId="5D00F9BA" w14:textId="42E333C3" w:rsidR="004511BD" w:rsidRPr="00264DE8" w:rsidRDefault="004511BD" w:rsidP="004511BD">
      <w:pPr>
        <w:pStyle w:val="H23G"/>
      </w:pPr>
      <w:r>
        <w:rPr>
          <w:lang w:val="fr-FR"/>
        </w:rPr>
        <w:tab/>
      </w:r>
      <w:r>
        <w:rPr>
          <w:lang w:val="fr-FR"/>
        </w:rPr>
        <w:tab/>
        <w:t>Index alphabétique des matières et objets</w:t>
      </w:r>
    </w:p>
    <w:p w14:paraId="097932AF" w14:textId="608D1EED" w:rsidR="004511BD" w:rsidRPr="00264DE8" w:rsidRDefault="004511BD" w:rsidP="004511BD">
      <w:pPr>
        <w:pStyle w:val="SingleTxtG"/>
      </w:pPr>
      <w:r>
        <w:rPr>
          <w:lang w:val="fr-FR"/>
        </w:rPr>
        <w:t>Modifier comme suit le nom en regard du No</w:t>
      </w:r>
      <w:r w:rsidR="00493E24">
        <w:rPr>
          <w:lang w:val="fr-FR"/>
        </w:rPr>
        <w:t> </w:t>
      </w:r>
      <w:r>
        <w:rPr>
          <w:lang w:val="fr-FR"/>
        </w:rPr>
        <w:t>ONU</w:t>
      </w:r>
      <w:r w:rsidR="00493E24">
        <w:rPr>
          <w:lang w:val="fr-FR"/>
        </w:rPr>
        <w:t> </w:t>
      </w:r>
      <w:r>
        <w:rPr>
          <w:lang w:val="fr-FR"/>
        </w:rPr>
        <w:t>3536 :</w:t>
      </w:r>
    </w:p>
    <w:p w14:paraId="595E5DE6" w14:textId="098E9F58" w:rsidR="004511BD" w:rsidRDefault="004511BD" w:rsidP="004511BD">
      <w:pPr>
        <w:pStyle w:val="SingleTxtG"/>
      </w:pPr>
      <w:r>
        <w:rPr>
          <w:lang w:val="fr-FR"/>
        </w:rPr>
        <w:t>«</w:t>
      </w:r>
      <w:r w:rsidR="00493E24">
        <w:rPr>
          <w:lang w:val="fr-FR"/>
        </w:rPr>
        <w:t> </w:t>
      </w:r>
      <w:r>
        <w:rPr>
          <w:lang w:val="fr-FR"/>
        </w:rPr>
        <w:t>BATTERIES AU LITHIUM</w:t>
      </w:r>
      <w:r w:rsidRPr="00493E24">
        <w:rPr>
          <w:u w:val="single"/>
          <w:lang w:val="fr-FR"/>
        </w:rPr>
        <w:t xml:space="preserve"> </w:t>
      </w:r>
      <w:r>
        <w:rPr>
          <w:u w:val="single"/>
          <w:lang w:val="fr-FR"/>
        </w:rPr>
        <w:t>OU ACCUMULATEURS AU SODIUM</w:t>
      </w:r>
      <w:r w:rsidRPr="00493E24">
        <w:rPr>
          <w:lang w:val="fr-FR"/>
        </w:rPr>
        <w:t xml:space="preserve"> </w:t>
      </w:r>
      <w:r>
        <w:rPr>
          <w:lang w:val="fr-FR"/>
        </w:rPr>
        <w:t>INSTALLÉ</w:t>
      </w:r>
      <w:r>
        <w:rPr>
          <w:strike/>
          <w:lang w:val="fr-FR"/>
        </w:rPr>
        <w:t>E</w:t>
      </w:r>
      <w:r>
        <w:rPr>
          <w:lang w:val="fr-FR"/>
        </w:rPr>
        <w:t xml:space="preserve">S DANS DES ENGINS DE TRANSPORT, batteries au lithium ionique, </w:t>
      </w:r>
      <w:r>
        <w:rPr>
          <w:strike/>
          <w:lang w:val="fr-FR"/>
        </w:rPr>
        <w:t xml:space="preserve">ou </w:t>
      </w:r>
      <w:r>
        <w:rPr>
          <w:lang w:val="fr-FR"/>
        </w:rPr>
        <w:t>batteries au lithium métal</w:t>
      </w:r>
      <w:r>
        <w:rPr>
          <w:u w:val="single"/>
          <w:lang w:val="fr-FR"/>
        </w:rPr>
        <w:t xml:space="preserve"> ou accumulateurs au sodium ionique à électrolyte organique</w:t>
      </w:r>
      <w:r>
        <w:rPr>
          <w:lang w:val="fr-FR"/>
        </w:rPr>
        <w:t xml:space="preserve"> ».</w:t>
      </w:r>
    </w:p>
    <w:p w14:paraId="5D094B01" w14:textId="71A108B7" w:rsidR="00446FE5" w:rsidRPr="004511BD" w:rsidRDefault="004511BD" w:rsidP="004511BD">
      <w:pPr>
        <w:pStyle w:val="SingleTxtG"/>
        <w:spacing w:before="240" w:after="0"/>
        <w:jc w:val="center"/>
        <w:rPr>
          <w:u w:val="single"/>
        </w:rPr>
      </w:pPr>
      <w:r>
        <w:rPr>
          <w:u w:val="single"/>
        </w:rPr>
        <w:tab/>
      </w:r>
      <w:r>
        <w:rPr>
          <w:u w:val="single"/>
        </w:rPr>
        <w:tab/>
      </w:r>
      <w:r>
        <w:rPr>
          <w:u w:val="single"/>
        </w:rPr>
        <w:tab/>
      </w:r>
    </w:p>
    <w:sectPr w:rsidR="00446FE5" w:rsidRPr="004511BD" w:rsidSect="004511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A4170" w14:textId="77777777" w:rsidR="00945292" w:rsidRDefault="00945292" w:rsidP="00F95C08">
      <w:pPr>
        <w:spacing w:line="240" w:lineRule="auto"/>
      </w:pPr>
    </w:p>
  </w:endnote>
  <w:endnote w:type="continuationSeparator" w:id="0">
    <w:p w14:paraId="0F03DBF3" w14:textId="77777777" w:rsidR="00945292" w:rsidRPr="00AC3823" w:rsidRDefault="00945292" w:rsidP="00AC3823">
      <w:pPr>
        <w:pStyle w:val="Pieddepage"/>
      </w:pPr>
    </w:p>
  </w:endnote>
  <w:endnote w:type="continuationNotice" w:id="1">
    <w:p w14:paraId="4C72CBE4" w14:textId="77777777" w:rsidR="00945292" w:rsidRDefault="009452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4582" w14:textId="6F63549E" w:rsidR="004511BD" w:rsidRPr="004511BD" w:rsidRDefault="004511BD" w:rsidP="004511BD">
    <w:pPr>
      <w:pStyle w:val="Pieddepage"/>
      <w:tabs>
        <w:tab w:val="right" w:pos="9638"/>
      </w:tabs>
    </w:pPr>
    <w:r w:rsidRPr="004511BD">
      <w:rPr>
        <w:b/>
        <w:sz w:val="18"/>
      </w:rPr>
      <w:fldChar w:fldCharType="begin"/>
    </w:r>
    <w:r w:rsidRPr="004511BD">
      <w:rPr>
        <w:b/>
        <w:sz w:val="18"/>
      </w:rPr>
      <w:instrText xml:space="preserve"> PAGE  \* MERGEFORMAT </w:instrText>
    </w:r>
    <w:r w:rsidRPr="004511BD">
      <w:rPr>
        <w:b/>
        <w:sz w:val="18"/>
      </w:rPr>
      <w:fldChar w:fldCharType="separate"/>
    </w:r>
    <w:r w:rsidRPr="004511BD">
      <w:rPr>
        <w:b/>
        <w:noProof/>
        <w:sz w:val="18"/>
      </w:rPr>
      <w:t>2</w:t>
    </w:r>
    <w:r w:rsidRPr="004511BD">
      <w:rPr>
        <w:b/>
        <w:sz w:val="18"/>
      </w:rPr>
      <w:fldChar w:fldCharType="end"/>
    </w:r>
    <w:r>
      <w:rPr>
        <w:b/>
        <w:sz w:val="18"/>
      </w:rPr>
      <w:tab/>
    </w:r>
    <w:r>
      <w:t>GE.24-06674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E5583" w14:textId="569B8F04" w:rsidR="004511BD" w:rsidRPr="004511BD" w:rsidRDefault="004511BD" w:rsidP="004511BD">
    <w:pPr>
      <w:pStyle w:val="Pieddepage"/>
      <w:tabs>
        <w:tab w:val="right" w:pos="9638"/>
      </w:tabs>
      <w:rPr>
        <w:b/>
        <w:sz w:val="18"/>
      </w:rPr>
    </w:pPr>
    <w:r>
      <w:t>GE.24-06674</w:t>
    </w:r>
    <w:r>
      <w:tab/>
    </w:r>
    <w:r w:rsidRPr="004511BD">
      <w:rPr>
        <w:b/>
        <w:sz w:val="18"/>
      </w:rPr>
      <w:fldChar w:fldCharType="begin"/>
    </w:r>
    <w:r w:rsidRPr="004511BD">
      <w:rPr>
        <w:b/>
        <w:sz w:val="18"/>
      </w:rPr>
      <w:instrText xml:space="preserve"> PAGE  \* MERGEFORMAT </w:instrText>
    </w:r>
    <w:r w:rsidRPr="004511BD">
      <w:rPr>
        <w:b/>
        <w:sz w:val="18"/>
      </w:rPr>
      <w:fldChar w:fldCharType="separate"/>
    </w:r>
    <w:r w:rsidRPr="004511BD">
      <w:rPr>
        <w:b/>
        <w:noProof/>
        <w:sz w:val="18"/>
      </w:rPr>
      <w:t>3</w:t>
    </w:r>
    <w:r w:rsidRPr="004511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B86FC" w14:textId="573FE6E2" w:rsidR="0068456F" w:rsidRPr="004511BD" w:rsidRDefault="004511BD" w:rsidP="004511BD">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99DA179" wp14:editId="284C30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24-06674  (F)</w:t>
    </w:r>
    <w:r>
      <w:rPr>
        <w:noProof/>
        <w:sz w:val="20"/>
      </w:rPr>
      <w:drawing>
        <wp:anchor distT="0" distB="0" distL="114300" distR="114300" simplePos="0" relativeHeight="251660288" behindDoc="0" locked="0" layoutInCell="1" allowOverlap="1" wp14:anchorId="18F74302" wp14:editId="7091135E">
          <wp:simplePos x="0" y="0"/>
          <wp:positionH relativeFrom="margin">
            <wp:posOffset>5489575</wp:posOffset>
          </wp:positionH>
          <wp:positionV relativeFrom="margin">
            <wp:posOffset>8891905</wp:posOffset>
          </wp:positionV>
          <wp:extent cx="628650" cy="628650"/>
          <wp:effectExtent l="0" t="0" r="0" b="0"/>
          <wp:wrapNone/>
          <wp:docPr id="5670242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240424    240424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53CAA" w14:textId="77777777" w:rsidR="00945292" w:rsidRPr="00AC3823" w:rsidRDefault="00945292" w:rsidP="00AC3823">
      <w:pPr>
        <w:pStyle w:val="Pieddepage"/>
        <w:tabs>
          <w:tab w:val="right" w:pos="2155"/>
        </w:tabs>
        <w:spacing w:after="80" w:line="240" w:lineRule="atLeast"/>
        <w:ind w:left="680"/>
        <w:rPr>
          <w:u w:val="single"/>
        </w:rPr>
      </w:pPr>
      <w:r>
        <w:rPr>
          <w:u w:val="single"/>
        </w:rPr>
        <w:tab/>
      </w:r>
    </w:p>
  </w:footnote>
  <w:footnote w:type="continuationSeparator" w:id="0">
    <w:p w14:paraId="5FE8BEC7" w14:textId="77777777" w:rsidR="00945292" w:rsidRPr="00AC3823" w:rsidRDefault="00945292" w:rsidP="00AC3823">
      <w:pPr>
        <w:pStyle w:val="Pieddepage"/>
        <w:tabs>
          <w:tab w:val="right" w:pos="2155"/>
        </w:tabs>
        <w:spacing w:after="80" w:line="240" w:lineRule="atLeast"/>
        <w:ind w:left="680"/>
        <w:rPr>
          <w:u w:val="single"/>
        </w:rPr>
      </w:pPr>
      <w:r>
        <w:rPr>
          <w:u w:val="single"/>
        </w:rPr>
        <w:tab/>
      </w:r>
    </w:p>
  </w:footnote>
  <w:footnote w:type="continuationNotice" w:id="1">
    <w:p w14:paraId="349EC2B2" w14:textId="77777777" w:rsidR="00945292" w:rsidRPr="00AC3823" w:rsidRDefault="00945292">
      <w:pPr>
        <w:spacing w:line="240" w:lineRule="auto"/>
        <w:rPr>
          <w:sz w:val="2"/>
          <w:szCs w:val="2"/>
        </w:rPr>
      </w:pPr>
    </w:p>
  </w:footnote>
  <w:footnote w:id="2">
    <w:p w14:paraId="78421614" w14:textId="77777777" w:rsidR="004511BD" w:rsidRPr="006B0460" w:rsidRDefault="004511BD" w:rsidP="004511BD">
      <w:pPr>
        <w:pStyle w:val="Notedebasdepage"/>
      </w:pPr>
      <w:r>
        <w:rPr>
          <w:lang w:val="fr-FR"/>
        </w:rPr>
        <w:tab/>
      </w:r>
      <w:r w:rsidRPr="004511BD">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C996C" w14:textId="4FE831E1" w:rsidR="004511BD" w:rsidRPr="004511BD" w:rsidRDefault="00A62607">
    <w:pPr>
      <w:pStyle w:val="En-tte"/>
    </w:pPr>
    <w:r>
      <w:fldChar w:fldCharType="begin"/>
    </w:r>
    <w:r>
      <w:instrText xml:space="preserve"> TITLE  \* MERGEFORMAT </w:instrText>
    </w:r>
    <w:r>
      <w:fldChar w:fldCharType="separate"/>
    </w:r>
    <w:r w:rsidR="004511BD">
      <w:t>ST/SG/AC.10/C.3/2024/36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0761" w14:textId="0E069B9F" w:rsidR="004511BD" w:rsidRPr="004511BD" w:rsidRDefault="00A62607" w:rsidP="004511BD">
    <w:pPr>
      <w:pStyle w:val="En-tte"/>
      <w:jc w:val="right"/>
    </w:pPr>
    <w:r>
      <w:fldChar w:fldCharType="begin"/>
    </w:r>
    <w:r>
      <w:instrText xml:space="preserve"> TITLE  \* MERGEFORMAT </w:instrText>
    </w:r>
    <w:r>
      <w:fldChar w:fldCharType="separate"/>
    </w:r>
    <w:r w:rsidR="004511BD">
      <w:t>ST/SG/AC.10/C.3/2024/36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27723770">
    <w:abstractNumId w:val="12"/>
  </w:num>
  <w:num w:numId="2" w16cid:durableId="922028778">
    <w:abstractNumId w:val="11"/>
  </w:num>
  <w:num w:numId="3" w16cid:durableId="2171406">
    <w:abstractNumId w:val="10"/>
  </w:num>
  <w:num w:numId="4" w16cid:durableId="1290671780">
    <w:abstractNumId w:val="8"/>
  </w:num>
  <w:num w:numId="5" w16cid:durableId="770974165">
    <w:abstractNumId w:val="3"/>
  </w:num>
  <w:num w:numId="6" w16cid:durableId="352345468">
    <w:abstractNumId w:val="2"/>
  </w:num>
  <w:num w:numId="7" w16cid:durableId="474034653">
    <w:abstractNumId w:val="1"/>
  </w:num>
  <w:num w:numId="8" w16cid:durableId="805314093">
    <w:abstractNumId w:val="0"/>
  </w:num>
  <w:num w:numId="9" w16cid:durableId="1534810084">
    <w:abstractNumId w:val="9"/>
  </w:num>
  <w:num w:numId="10" w16cid:durableId="1169247423">
    <w:abstractNumId w:val="7"/>
  </w:num>
  <w:num w:numId="11" w16cid:durableId="323629693">
    <w:abstractNumId w:val="6"/>
  </w:num>
  <w:num w:numId="12" w16cid:durableId="1649824025">
    <w:abstractNumId w:val="5"/>
  </w:num>
  <w:num w:numId="13" w16cid:durableId="1113017317">
    <w:abstractNumId w:val="4"/>
  </w:num>
  <w:num w:numId="14" w16cid:durableId="347412535">
    <w:abstractNumId w:val="12"/>
  </w:num>
  <w:num w:numId="15" w16cid:durableId="454371652">
    <w:abstractNumId w:val="11"/>
  </w:num>
  <w:num w:numId="16" w16cid:durableId="2050648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92"/>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22CC5"/>
    <w:rsid w:val="00441C3B"/>
    <w:rsid w:val="00446FE5"/>
    <w:rsid w:val="004511BD"/>
    <w:rsid w:val="00452396"/>
    <w:rsid w:val="00493E24"/>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45292"/>
    <w:rsid w:val="009705C8"/>
    <w:rsid w:val="009C1CF4"/>
    <w:rsid w:val="00A30353"/>
    <w:rsid w:val="00A62607"/>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F11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1745B"/>
  <w15:docId w15:val="{93DECD5B-F26D-4EF1-835A-00E184AA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rsid w:val="004511BD"/>
    <w:rPr>
      <w:rFonts w:ascii="Times New Roman" w:eastAsiaTheme="minorHAnsi" w:hAnsi="Times New Roman" w:cs="Times New Roman"/>
      <w:b/>
      <w:sz w:val="28"/>
      <w:szCs w:val="20"/>
      <w:lang w:eastAsia="en-US"/>
    </w:rPr>
  </w:style>
  <w:style w:type="character" w:customStyle="1" w:styleId="H1GChar">
    <w:name w:val="_ H_1_G Char"/>
    <w:link w:val="H1G"/>
    <w:qFormat/>
    <w:rsid w:val="004511B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B6AFB-5AF7-4D06-8151-12B45624B22F}"/>
</file>

<file path=customXml/itemProps2.xml><?xml version="1.0" encoding="utf-8"?>
<ds:datastoreItem xmlns:ds="http://schemas.openxmlformats.org/officeDocument/2006/customXml" ds:itemID="{FC6BF025-AA98-47BB-A269-48222B4245C9}"/>
</file>

<file path=docProps/app.xml><?xml version="1.0" encoding="utf-8"?>
<Properties xmlns="http://schemas.openxmlformats.org/officeDocument/2006/extended-properties" xmlns:vt="http://schemas.openxmlformats.org/officeDocument/2006/docPropsVTypes">
  <Template>ST.dotm</Template>
  <TotalTime>0</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ST/SG/AC.10/C.3/2024/36</dc:title>
  <dc:subject/>
  <dc:creator>Estelle-Delphine DITTA</dc:creator>
  <cp:keywords/>
  <cp:lastModifiedBy>Estelle-Delphine DITTA</cp:lastModifiedBy>
  <cp:revision>2</cp:revision>
  <cp:lastPrinted>2014-05-14T10:59:00Z</cp:lastPrinted>
  <dcterms:created xsi:type="dcterms:W3CDTF">2024-04-24T11:54:00Z</dcterms:created>
  <dcterms:modified xsi:type="dcterms:W3CDTF">2024-04-24T11:54:00Z</dcterms:modified>
</cp:coreProperties>
</file>