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32EA9" w:rsidRPr="00DB58B5" w14:paraId="1F56581B" w14:textId="77777777" w:rsidTr="00F01738">
        <w:trPr>
          <w:trHeight w:hRule="exact" w:val="851"/>
        </w:trPr>
        <w:tc>
          <w:tcPr>
            <w:tcW w:w="1276" w:type="dxa"/>
            <w:tcBorders>
              <w:bottom w:val="single" w:sz="4" w:space="0" w:color="auto"/>
            </w:tcBorders>
          </w:tcPr>
          <w:p w14:paraId="3BC881AE" w14:textId="77777777" w:rsidR="00132EA9" w:rsidRPr="00DB58B5" w:rsidRDefault="00132EA9" w:rsidP="0026764E"/>
        </w:tc>
        <w:tc>
          <w:tcPr>
            <w:tcW w:w="2268" w:type="dxa"/>
            <w:tcBorders>
              <w:bottom w:val="single" w:sz="4" w:space="0" w:color="auto"/>
            </w:tcBorders>
            <w:vAlign w:val="bottom"/>
          </w:tcPr>
          <w:p w14:paraId="1623B838" w14:textId="77777777" w:rsidR="00132EA9" w:rsidRPr="00DB58B5" w:rsidRDefault="00132EA9" w:rsidP="00F01738">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735F052C" w14:textId="41965BEC" w:rsidR="00132EA9" w:rsidRPr="00DB58B5" w:rsidRDefault="0026764E" w:rsidP="0026764E">
            <w:pPr>
              <w:jc w:val="right"/>
            </w:pPr>
            <w:r w:rsidRPr="0026764E">
              <w:rPr>
                <w:sz w:val="40"/>
              </w:rPr>
              <w:t>ST</w:t>
            </w:r>
            <w:r>
              <w:t>/SG/AC.10/C.3/2024/8</w:t>
            </w:r>
          </w:p>
        </w:tc>
      </w:tr>
      <w:tr w:rsidR="00132EA9" w:rsidRPr="00DB58B5" w14:paraId="543EFF08" w14:textId="77777777" w:rsidTr="00F01738">
        <w:trPr>
          <w:trHeight w:hRule="exact" w:val="2835"/>
        </w:trPr>
        <w:tc>
          <w:tcPr>
            <w:tcW w:w="1276" w:type="dxa"/>
            <w:tcBorders>
              <w:top w:val="single" w:sz="4" w:space="0" w:color="auto"/>
              <w:bottom w:val="single" w:sz="12" w:space="0" w:color="auto"/>
            </w:tcBorders>
          </w:tcPr>
          <w:p w14:paraId="4E7EC5AC" w14:textId="77777777" w:rsidR="00132EA9" w:rsidRPr="00DB58B5" w:rsidRDefault="00132EA9" w:rsidP="00F01738">
            <w:pPr>
              <w:spacing w:before="120"/>
              <w:jc w:val="center"/>
            </w:pPr>
            <w:r>
              <w:rPr>
                <w:noProof/>
                <w:lang w:eastAsia="fr-CH"/>
              </w:rPr>
              <w:drawing>
                <wp:inline distT="0" distB="0" distL="0" distR="0" wp14:anchorId="6EDBD783" wp14:editId="02E7AC3D">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7072245C" w14:textId="77777777" w:rsidR="00132EA9" w:rsidRPr="00740562" w:rsidRDefault="00132EA9" w:rsidP="00F01738">
            <w:pPr>
              <w:spacing w:before="120" w:line="420" w:lineRule="exact"/>
              <w:rPr>
                <w:b/>
                <w:sz w:val="40"/>
                <w:szCs w:val="40"/>
              </w:rPr>
            </w:pPr>
            <w:r w:rsidRPr="00A55C22">
              <w:rPr>
                <w:b/>
                <w:sz w:val="40"/>
                <w:szCs w:val="40"/>
              </w:rPr>
              <w:t>Secrétariat</w:t>
            </w:r>
          </w:p>
        </w:tc>
        <w:tc>
          <w:tcPr>
            <w:tcW w:w="2835" w:type="dxa"/>
            <w:tcBorders>
              <w:top w:val="single" w:sz="4" w:space="0" w:color="auto"/>
              <w:bottom w:val="single" w:sz="12" w:space="0" w:color="auto"/>
            </w:tcBorders>
          </w:tcPr>
          <w:p w14:paraId="0333AAB9" w14:textId="77777777" w:rsidR="00132EA9" w:rsidRDefault="0026764E" w:rsidP="00F01738">
            <w:pPr>
              <w:spacing w:before="240"/>
            </w:pPr>
            <w:r>
              <w:t>Distr. générale</w:t>
            </w:r>
          </w:p>
          <w:p w14:paraId="3C2E1FFD" w14:textId="77777777" w:rsidR="0026764E" w:rsidRDefault="0026764E" w:rsidP="0026764E">
            <w:pPr>
              <w:spacing w:line="240" w:lineRule="exact"/>
            </w:pPr>
            <w:r>
              <w:t>26 mars 2024</w:t>
            </w:r>
          </w:p>
          <w:p w14:paraId="22063A38" w14:textId="77777777" w:rsidR="0026764E" w:rsidRDefault="0026764E" w:rsidP="0026764E">
            <w:pPr>
              <w:spacing w:line="240" w:lineRule="exact"/>
            </w:pPr>
            <w:r>
              <w:t>Français</w:t>
            </w:r>
          </w:p>
          <w:p w14:paraId="65E9C532" w14:textId="7B56C2A4" w:rsidR="0026764E" w:rsidRPr="00DB58B5" w:rsidRDefault="0026764E" w:rsidP="0026764E">
            <w:pPr>
              <w:spacing w:line="240" w:lineRule="exact"/>
            </w:pPr>
            <w:r>
              <w:t>Original</w:t>
            </w:r>
            <w:r w:rsidR="00A000F4">
              <w:t> :</w:t>
            </w:r>
            <w:r>
              <w:t xml:space="preserve"> anglais</w:t>
            </w:r>
          </w:p>
        </w:tc>
      </w:tr>
    </w:tbl>
    <w:p w14:paraId="198EEB0D" w14:textId="77777777" w:rsidR="000A01BB" w:rsidRPr="00AF002F" w:rsidRDefault="000A01BB" w:rsidP="000A01BB">
      <w:pPr>
        <w:spacing w:before="120"/>
        <w:rPr>
          <w:rFonts w:asciiTheme="majorBidi" w:hAnsiTheme="majorBidi" w:cstheme="majorBidi"/>
          <w:b/>
          <w:sz w:val="24"/>
          <w:szCs w:val="24"/>
          <w:lang w:val="fr-FR"/>
        </w:rPr>
      </w:pPr>
      <w:r w:rsidRPr="00AF002F">
        <w:rPr>
          <w:rFonts w:asciiTheme="majorBidi" w:hAnsiTheme="majorBidi" w:cstheme="majorBidi"/>
          <w:b/>
          <w:bCs/>
          <w:sz w:val="24"/>
          <w:szCs w:val="24"/>
          <w:lang w:val="fr-FR"/>
        </w:rPr>
        <w:t xml:space="preserve">Comité d’experts du transport des marchandises dangereuses </w:t>
      </w:r>
      <w:r w:rsidRPr="00AF002F">
        <w:rPr>
          <w:rFonts w:asciiTheme="majorBidi" w:hAnsiTheme="majorBidi" w:cstheme="majorBidi"/>
          <w:b/>
          <w:bCs/>
          <w:sz w:val="24"/>
          <w:szCs w:val="24"/>
          <w:lang w:val="fr-FR"/>
        </w:rPr>
        <w:br/>
        <w:t xml:space="preserve">et du Système général harmonisé de classification </w:t>
      </w:r>
      <w:r w:rsidRPr="00AF002F">
        <w:rPr>
          <w:rFonts w:asciiTheme="majorBidi" w:hAnsiTheme="majorBidi" w:cstheme="majorBidi"/>
          <w:b/>
          <w:bCs/>
          <w:sz w:val="24"/>
          <w:szCs w:val="24"/>
          <w:lang w:val="fr-FR"/>
        </w:rPr>
        <w:br/>
        <w:t>et d’étiquetage des produits chimiques</w:t>
      </w:r>
    </w:p>
    <w:p w14:paraId="1ADC0D4B" w14:textId="6789FD70" w:rsidR="000A01BB" w:rsidRPr="00AF002F" w:rsidRDefault="000A01BB" w:rsidP="000A01BB">
      <w:pPr>
        <w:spacing w:before="120"/>
        <w:rPr>
          <w:rFonts w:asciiTheme="majorBidi" w:hAnsiTheme="majorBidi" w:cstheme="majorBidi"/>
          <w:b/>
          <w:color w:val="000000"/>
          <w:lang w:val="fr-FR"/>
        </w:rPr>
      </w:pPr>
      <w:r w:rsidRPr="00AF002F">
        <w:rPr>
          <w:rFonts w:asciiTheme="majorBidi" w:hAnsiTheme="majorBidi" w:cstheme="majorBidi"/>
          <w:b/>
          <w:bCs/>
          <w:lang w:val="fr-FR"/>
        </w:rPr>
        <w:t xml:space="preserve">Sous-Comité d’experts du transport </w:t>
      </w:r>
      <w:r w:rsidR="00A000F4">
        <w:rPr>
          <w:rFonts w:asciiTheme="majorBidi" w:hAnsiTheme="majorBidi" w:cstheme="majorBidi"/>
          <w:b/>
          <w:bCs/>
          <w:lang w:val="fr-FR"/>
        </w:rPr>
        <w:br/>
      </w:r>
      <w:r w:rsidRPr="00AF002F">
        <w:rPr>
          <w:rFonts w:asciiTheme="majorBidi" w:hAnsiTheme="majorBidi" w:cstheme="majorBidi"/>
          <w:b/>
          <w:bCs/>
          <w:lang w:val="fr-FR"/>
        </w:rPr>
        <w:t>des marchandises dangereuses</w:t>
      </w:r>
    </w:p>
    <w:p w14:paraId="06F6B93C" w14:textId="77777777" w:rsidR="000A01BB" w:rsidRPr="00AF002F" w:rsidRDefault="000A01BB" w:rsidP="000A01BB">
      <w:pPr>
        <w:spacing w:before="120"/>
        <w:rPr>
          <w:rFonts w:asciiTheme="majorBidi" w:hAnsiTheme="majorBidi" w:cstheme="majorBidi"/>
          <w:b/>
          <w:lang w:val="fr-FR"/>
        </w:rPr>
      </w:pPr>
      <w:r w:rsidRPr="00AF002F">
        <w:rPr>
          <w:rFonts w:asciiTheme="majorBidi" w:hAnsiTheme="majorBidi" w:cstheme="majorBidi"/>
          <w:b/>
          <w:bCs/>
          <w:lang w:val="fr-FR"/>
        </w:rPr>
        <w:t>Soixante-quatrième session</w:t>
      </w:r>
    </w:p>
    <w:p w14:paraId="422CF51C" w14:textId="77777777" w:rsidR="000A01BB" w:rsidRPr="00AF002F" w:rsidRDefault="000A01BB" w:rsidP="000A01BB">
      <w:pPr>
        <w:rPr>
          <w:rFonts w:asciiTheme="majorBidi" w:hAnsiTheme="majorBidi" w:cstheme="majorBidi"/>
          <w:lang w:val="fr-FR"/>
        </w:rPr>
      </w:pPr>
      <w:r w:rsidRPr="00AF002F">
        <w:rPr>
          <w:rFonts w:asciiTheme="majorBidi" w:hAnsiTheme="majorBidi" w:cstheme="majorBidi"/>
          <w:lang w:val="fr-FR"/>
        </w:rPr>
        <w:t>Genève, 24 juin-3 juillet 2024</w:t>
      </w:r>
    </w:p>
    <w:p w14:paraId="51C4037F" w14:textId="77777777" w:rsidR="000A01BB" w:rsidRPr="00AF002F" w:rsidRDefault="000A01BB" w:rsidP="000A01BB">
      <w:pPr>
        <w:rPr>
          <w:rFonts w:asciiTheme="majorBidi" w:hAnsiTheme="majorBidi" w:cstheme="majorBidi"/>
          <w:lang w:val="fr-FR"/>
        </w:rPr>
      </w:pPr>
      <w:r w:rsidRPr="00AF002F">
        <w:rPr>
          <w:rFonts w:asciiTheme="majorBidi" w:hAnsiTheme="majorBidi" w:cstheme="majorBidi"/>
          <w:lang w:val="fr-FR"/>
        </w:rPr>
        <w:t>Point 2 b) de l’ordre du jour provisoire</w:t>
      </w:r>
    </w:p>
    <w:p w14:paraId="67C6EE2F" w14:textId="33CC9498" w:rsidR="000A01BB" w:rsidRPr="00AF002F" w:rsidRDefault="000A01BB" w:rsidP="000A01BB">
      <w:pPr>
        <w:rPr>
          <w:rFonts w:asciiTheme="majorBidi" w:hAnsiTheme="majorBidi" w:cstheme="majorBidi"/>
          <w:bCs/>
          <w:lang w:val="fr-FR"/>
        </w:rPr>
      </w:pPr>
      <w:r w:rsidRPr="00AF002F">
        <w:rPr>
          <w:rFonts w:asciiTheme="majorBidi" w:hAnsiTheme="majorBidi" w:cstheme="majorBidi"/>
          <w:b/>
          <w:bCs/>
          <w:lang w:val="fr-FR"/>
        </w:rPr>
        <w:t>Explosifs et questions connexes</w:t>
      </w:r>
      <w:r w:rsidR="00A000F4">
        <w:rPr>
          <w:rFonts w:asciiTheme="majorBidi" w:hAnsiTheme="majorBidi" w:cstheme="majorBidi"/>
          <w:b/>
          <w:bCs/>
          <w:lang w:val="fr-FR"/>
        </w:rPr>
        <w:t> :</w:t>
      </w:r>
      <w:r w:rsidRPr="00AF002F">
        <w:rPr>
          <w:rFonts w:asciiTheme="majorBidi" w:hAnsiTheme="majorBidi" w:cstheme="majorBidi"/>
          <w:b/>
          <w:bCs/>
          <w:lang w:val="fr-FR"/>
        </w:rPr>
        <w:t xml:space="preserve"> </w:t>
      </w:r>
      <w:r w:rsidR="00A000F4">
        <w:rPr>
          <w:rFonts w:asciiTheme="majorBidi" w:hAnsiTheme="majorBidi" w:cstheme="majorBidi"/>
          <w:b/>
          <w:bCs/>
          <w:lang w:val="fr-FR"/>
        </w:rPr>
        <w:br/>
      </w:r>
      <w:r w:rsidRPr="00AF002F">
        <w:rPr>
          <w:rFonts w:asciiTheme="majorBidi" w:hAnsiTheme="majorBidi" w:cstheme="majorBidi"/>
          <w:b/>
          <w:bCs/>
          <w:lang w:val="fr-FR"/>
        </w:rPr>
        <w:t>amélioration des épreuves de la série 8</w:t>
      </w:r>
    </w:p>
    <w:p w14:paraId="55AC731D" w14:textId="498258F9" w:rsidR="000A01BB" w:rsidRPr="00AF002F" w:rsidRDefault="000A01BB" w:rsidP="00A000F4">
      <w:pPr>
        <w:pStyle w:val="HChG"/>
        <w:rPr>
          <w:color w:val="000000" w:themeColor="text1"/>
          <w:lang w:val="fr-FR"/>
        </w:rPr>
      </w:pPr>
      <w:r w:rsidRPr="00AF002F">
        <w:rPr>
          <w:lang w:val="fr-FR"/>
        </w:rPr>
        <w:tab/>
      </w:r>
      <w:r w:rsidRPr="00AF002F">
        <w:rPr>
          <w:lang w:val="fr-FR"/>
        </w:rPr>
        <w:tab/>
        <w:t xml:space="preserve">Amendements à l’épreuve </w:t>
      </w:r>
      <w:r w:rsidR="005F7E0B">
        <w:rPr>
          <w:lang w:val="fr-FR"/>
        </w:rPr>
        <w:t>8 e</w:t>
      </w:r>
      <w:r w:rsidRPr="00AF002F">
        <w:rPr>
          <w:lang w:val="fr-FR"/>
        </w:rPr>
        <w:t>) (pression minimale de</w:t>
      </w:r>
      <w:r w:rsidR="00A000F4">
        <w:rPr>
          <w:lang w:val="fr-FR"/>
        </w:rPr>
        <w:t> </w:t>
      </w:r>
      <w:r w:rsidRPr="00AF002F">
        <w:rPr>
          <w:lang w:val="fr-FR"/>
        </w:rPr>
        <w:t>combustion)</w:t>
      </w:r>
    </w:p>
    <w:p w14:paraId="53C90AE8" w14:textId="12377961" w:rsidR="000A01BB" w:rsidRPr="00AF002F" w:rsidRDefault="00A000F4" w:rsidP="00A000F4">
      <w:pPr>
        <w:pStyle w:val="H1G"/>
        <w:rPr>
          <w:color w:val="000000" w:themeColor="text1"/>
          <w:lang w:val="fr-FR"/>
        </w:rPr>
      </w:pPr>
      <w:r>
        <w:rPr>
          <w:lang w:val="fr-FR"/>
        </w:rPr>
        <w:tab/>
      </w:r>
      <w:r w:rsidR="000A01BB" w:rsidRPr="00AF002F">
        <w:rPr>
          <w:lang w:val="fr-FR"/>
        </w:rPr>
        <w:tab/>
        <w:t>Communication de l’expert du Japon</w:t>
      </w:r>
      <w:r w:rsidR="000A01BB" w:rsidRPr="00A000F4">
        <w:rPr>
          <w:rStyle w:val="Appelnotedebasdep"/>
          <w:rFonts w:asciiTheme="majorBidi" w:hAnsiTheme="majorBidi" w:cstheme="majorBidi"/>
          <w:b w:val="0"/>
          <w:bCs/>
          <w:color w:val="000000" w:themeColor="text1"/>
          <w:sz w:val="20"/>
          <w:vertAlign w:val="baseline"/>
          <w:lang w:val="fr-FR"/>
        </w:rPr>
        <w:footnoteReference w:customMarkFollows="1" w:id="2"/>
        <w:t>*</w:t>
      </w:r>
    </w:p>
    <w:p w14:paraId="62B44B48" w14:textId="0ADA07CC" w:rsidR="000A01BB" w:rsidRPr="00AF002F" w:rsidRDefault="00307EAE" w:rsidP="000A01BB">
      <w:pPr>
        <w:pStyle w:val="HChG"/>
        <w:rPr>
          <w:rFonts w:asciiTheme="majorBidi" w:hAnsiTheme="majorBidi" w:cstheme="majorBidi"/>
          <w:lang w:val="fr-FR"/>
        </w:rPr>
      </w:pPr>
      <w:r>
        <w:rPr>
          <w:rFonts w:asciiTheme="majorBidi" w:hAnsiTheme="majorBidi" w:cstheme="majorBidi"/>
          <w:bCs/>
          <w:lang w:val="fr-FR"/>
        </w:rPr>
        <w:tab/>
      </w:r>
      <w:r w:rsidR="000A01BB" w:rsidRPr="00AF002F">
        <w:rPr>
          <w:rFonts w:asciiTheme="majorBidi" w:hAnsiTheme="majorBidi" w:cstheme="majorBidi"/>
          <w:bCs/>
          <w:lang w:val="fr-FR"/>
        </w:rPr>
        <w:t>I.</w:t>
      </w:r>
      <w:r w:rsidR="000A01BB" w:rsidRPr="00AF002F">
        <w:rPr>
          <w:rFonts w:asciiTheme="majorBidi" w:hAnsiTheme="majorBidi" w:cstheme="majorBidi"/>
          <w:bCs/>
          <w:lang w:val="fr-FR"/>
        </w:rPr>
        <w:tab/>
        <w:t>Introduction</w:t>
      </w:r>
    </w:p>
    <w:p w14:paraId="39B903AA" w14:textId="644376D8" w:rsidR="000A01BB" w:rsidRPr="00AF002F" w:rsidRDefault="000A01BB" w:rsidP="000A01BB">
      <w:pPr>
        <w:pStyle w:val="SingleTxtG"/>
        <w:tabs>
          <w:tab w:val="clear" w:pos="1701"/>
          <w:tab w:val="clear" w:pos="2268"/>
          <w:tab w:val="clear" w:pos="2835"/>
        </w:tabs>
        <w:rPr>
          <w:rFonts w:asciiTheme="majorBidi" w:hAnsiTheme="majorBidi" w:cstheme="majorBidi"/>
          <w:lang w:val="fr-FR"/>
        </w:rPr>
      </w:pPr>
      <w:r w:rsidRPr="00AF002F">
        <w:rPr>
          <w:rFonts w:asciiTheme="majorBidi" w:hAnsiTheme="majorBidi" w:cstheme="majorBidi"/>
          <w:lang w:val="fr-FR"/>
        </w:rPr>
        <w:t>1.</w:t>
      </w:r>
      <w:r w:rsidRPr="00AF002F">
        <w:rPr>
          <w:rFonts w:asciiTheme="majorBidi" w:hAnsiTheme="majorBidi" w:cstheme="majorBidi"/>
          <w:lang w:val="fr-FR"/>
        </w:rPr>
        <w:tab/>
        <w:t xml:space="preserve">Les épreuves de la série 8 du </w:t>
      </w:r>
      <w:r w:rsidRPr="00AF002F">
        <w:rPr>
          <w:rFonts w:asciiTheme="majorBidi" w:hAnsiTheme="majorBidi" w:cstheme="majorBidi"/>
          <w:i/>
          <w:iCs/>
          <w:lang w:val="fr-FR"/>
        </w:rPr>
        <w:t>Manuel d’épreuves et de critères</w:t>
      </w:r>
      <w:r w:rsidRPr="00AF002F">
        <w:rPr>
          <w:rFonts w:asciiTheme="majorBidi" w:hAnsiTheme="majorBidi" w:cstheme="majorBidi"/>
          <w:lang w:val="fr-FR"/>
        </w:rPr>
        <w:t xml:space="preserve">, en particulier celle du type </w:t>
      </w:r>
      <w:r w:rsidR="005F7E0B">
        <w:rPr>
          <w:rFonts w:asciiTheme="majorBidi" w:hAnsiTheme="majorBidi" w:cstheme="majorBidi"/>
          <w:lang w:val="fr-FR"/>
        </w:rPr>
        <w:t>8 e</w:t>
      </w:r>
      <w:r w:rsidRPr="00AF002F">
        <w:rPr>
          <w:rFonts w:asciiTheme="majorBidi" w:hAnsiTheme="majorBidi" w:cstheme="majorBidi"/>
          <w:lang w:val="fr-FR"/>
        </w:rPr>
        <w:t xml:space="preserve">) (ci-après dénommée « épreuve </w:t>
      </w:r>
      <w:r w:rsidR="005F7E0B">
        <w:rPr>
          <w:rFonts w:asciiTheme="majorBidi" w:hAnsiTheme="majorBidi" w:cstheme="majorBidi"/>
          <w:lang w:val="fr-FR"/>
        </w:rPr>
        <w:t>8 e</w:t>
      </w:r>
      <w:r w:rsidRPr="00AF002F">
        <w:rPr>
          <w:rFonts w:asciiTheme="majorBidi" w:hAnsiTheme="majorBidi" w:cstheme="majorBidi"/>
          <w:lang w:val="fr-FR"/>
        </w:rPr>
        <w:t>) ») servent à déterminer la sensibilité des matières, notamment du nitrate d’ammonium en émulsion. L’épreuve permet de définir une pression minimale de combustion pour une matière afin d’évaluer sa sensibilité à une combustion thermique sous fort confinement. Cette méthode d’épreuve a été élaborée par le Canada. L’épreuve a été menée au Canada, en Allemagne, en France, en Afrique du Sud, au Japon et dans d’autres pays.</w:t>
      </w:r>
    </w:p>
    <w:p w14:paraId="09CE69ED" w14:textId="433BF73D" w:rsidR="000A01BB" w:rsidRPr="00AF002F" w:rsidRDefault="000A01BB" w:rsidP="000A01BB">
      <w:pPr>
        <w:pStyle w:val="SingleTxtG"/>
        <w:rPr>
          <w:rFonts w:asciiTheme="majorBidi" w:hAnsiTheme="majorBidi" w:cstheme="majorBidi"/>
          <w:lang w:val="fr-FR"/>
        </w:rPr>
      </w:pPr>
      <w:r w:rsidRPr="00AF002F">
        <w:rPr>
          <w:rFonts w:asciiTheme="majorBidi" w:hAnsiTheme="majorBidi" w:cstheme="majorBidi"/>
          <w:lang w:val="fr-FR"/>
        </w:rPr>
        <w:t>2.</w:t>
      </w:r>
      <w:r w:rsidRPr="00AF002F">
        <w:rPr>
          <w:rFonts w:asciiTheme="majorBidi" w:hAnsiTheme="majorBidi" w:cstheme="majorBidi"/>
          <w:lang w:val="fr-FR"/>
        </w:rPr>
        <w:tab/>
        <w:t xml:space="preserve">Dans le cadre de l’épreuve </w:t>
      </w:r>
      <w:r w:rsidR="005F7E0B">
        <w:rPr>
          <w:rFonts w:asciiTheme="majorBidi" w:hAnsiTheme="majorBidi" w:cstheme="majorBidi"/>
          <w:lang w:val="fr-FR"/>
        </w:rPr>
        <w:t>8 e</w:t>
      </w:r>
      <w:r w:rsidRPr="00AF002F">
        <w:rPr>
          <w:rFonts w:asciiTheme="majorBidi" w:hAnsiTheme="majorBidi" w:cstheme="majorBidi"/>
          <w:lang w:val="fr-FR"/>
        </w:rPr>
        <w:t>), un échantillon est placé dans un petit tube d’acier cylindrique (une chambre d’épreuve) sur lequel une ouverture a été usinée. Il convient d’éviter la cristallisation de l’échantillon et la création de vides d’air. Un filament d’allumage est inséré dans l’échantillon, puis des bouchons sont placés aux deux extrémités du tube.</w:t>
      </w:r>
    </w:p>
    <w:p w14:paraId="4EC2626B" w14:textId="77777777" w:rsidR="000A01BB" w:rsidRPr="00AF002F" w:rsidRDefault="000A01BB" w:rsidP="000A01BB">
      <w:pPr>
        <w:pStyle w:val="SingleTxtG"/>
        <w:rPr>
          <w:rFonts w:asciiTheme="majorBidi" w:hAnsiTheme="majorBidi" w:cstheme="majorBidi"/>
          <w:lang w:val="fr-FR"/>
        </w:rPr>
      </w:pPr>
      <w:r w:rsidRPr="00AF002F">
        <w:rPr>
          <w:rFonts w:asciiTheme="majorBidi" w:hAnsiTheme="majorBidi" w:cstheme="majorBidi"/>
          <w:lang w:val="fr-FR"/>
        </w:rPr>
        <w:t>3.</w:t>
      </w:r>
      <w:r w:rsidRPr="00AF002F">
        <w:rPr>
          <w:rFonts w:asciiTheme="majorBidi" w:hAnsiTheme="majorBidi" w:cstheme="majorBidi"/>
          <w:lang w:val="fr-FR"/>
        </w:rPr>
        <w:tab/>
        <w:t>La chambre d’épreuve est placée dans une bombe. De l’argon est introduit dans la bombe afin que cette dernière soit soumise à la pression initiale prédéfinie pour l’épreuve. On fait ensuite passer un courant d’une intensité de 10,5 A ou plus circule dans le filament d’allumage.</w:t>
      </w:r>
    </w:p>
    <w:p w14:paraId="12467AFD" w14:textId="77777777" w:rsidR="000A01BB" w:rsidRPr="00AF002F" w:rsidRDefault="000A01BB" w:rsidP="000A01BB">
      <w:pPr>
        <w:pStyle w:val="SingleTxtG"/>
        <w:rPr>
          <w:rFonts w:asciiTheme="majorBidi" w:hAnsiTheme="majorBidi" w:cstheme="majorBidi"/>
          <w:lang w:val="fr-FR"/>
        </w:rPr>
      </w:pPr>
      <w:r w:rsidRPr="00AF002F">
        <w:rPr>
          <w:rFonts w:asciiTheme="majorBidi" w:hAnsiTheme="majorBidi" w:cstheme="majorBidi"/>
          <w:lang w:val="fr-FR"/>
        </w:rPr>
        <w:t>4.</w:t>
      </w:r>
      <w:r w:rsidRPr="00AF002F">
        <w:rPr>
          <w:rFonts w:asciiTheme="majorBidi" w:hAnsiTheme="majorBidi" w:cstheme="majorBidi"/>
          <w:lang w:val="fr-FR"/>
        </w:rPr>
        <w:tab/>
        <w:t>En cas de combustion totale de l’échantillon, le résultat est jugé concluant. Dans le cas contraire, il est jugé non concluant. La pression minimale de combustion retenue est la moyenne entre la pression initiale la plus élevée parmi les essais non concluants et la pression initiale la plus faible parmi les essais concluants. Le résultat est considéré positif (+) et la matière ne doit pas être classée dans la Division 5.1 si la pression minimale de combustion est inférieure à 5,6 MPa.</w:t>
      </w:r>
    </w:p>
    <w:p w14:paraId="34E906C4" w14:textId="482B6350" w:rsidR="000A01BB" w:rsidRPr="00AF002F" w:rsidRDefault="000A01BB" w:rsidP="000A01BB">
      <w:pPr>
        <w:pStyle w:val="SingleTxtG"/>
        <w:rPr>
          <w:rFonts w:asciiTheme="majorBidi" w:hAnsiTheme="majorBidi" w:cstheme="majorBidi"/>
          <w:lang w:val="fr-FR"/>
        </w:rPr>
      </w:pPr>
      <w:r w:rsidRPr="00AF002F">
        <w:rPr>
          <w:rFonts w:asciiTheme="majorBidi" w:hAnsiTheme="majorBidi" w:cstheme="majorBidi"/>
          <w:lang w:val="fr-FR"/>
        </w:rPr>
        <w:lastRenderedPageBreak/>
        <w:t>5.</w:t>
      </w:r>
      <w:r w:rsidRPr="00AF002F">
        <w:rPr>
          <w:rFonts w:asciiTheme="majorBidi" w:hAnsiTheme="majorBidi" w:cstheme="majorBidi"/>
          <w:lang w:val="fr-FR"/>
        </w:rPr>
        <w:tab/>
        <w:t>L’Institut national japonais des sciences et des technologies industrielles de pointe (</w:t>
      </w:r>
      <w:r w:rsidRPr="009876F8">
        <w:rPr>
          <w:rFonts w:asciiTheme="majorBidi" w:hAnsiTheme="majorBidi" w:cstheme="majorBidi"/>
          <w:lang w:val="en-US"/>
        </w:rPr>
        <w:t>National Institute of Advanced Industrial Science and Technology – AIST</w:t>
      </w:r>
      <w:r w:rsidRPr="00AF002F">
        <w:rPr>
          <w:rFonts w:asciiTheme="majorBidi" w:hAnsiTheme="majorBidi" w:cstheme="majorBidi"/>
          <w:lang w:val="fr-FR"/>
        </w:rPr>
        <w:t xml:space="preserve">) a réalisé l’épreuve </w:t>
      </w:r>
      <w:r w:rsidR="005F7E0B">
        <w:rPr>
          <w:rFonts w:asciiTheme="majorBidi" w:hAnsiTheme="majorBidi" w:cstheme="majorBidi"/>
          <w:lang w:val="fr-FR"/>
        </w:rPr>
        <w:t>8 e</w:t>
      </w:r>
      <w:r w:rsidRPr="00AF002F">
        <w:rPr>
          <w:rFonts w:asciiTheme="majorBidi" w:hAnsiTheme="majorBidi" w:cstheme="majorBidi"/>
          <w:lang w:val="fr-FR"/>
        </w:rPr>
        <w:t>) en vue de son introduction dans les normes industrielles japonaises (JIS). Les résultats de l’épreuve figurent en annexe.</w:t>
      </w:r>
    </w:p>
    <w:p w14:paraId="6AB55249" w14:textId="30E1D6F2" w:rsidR="000A01BB" w:rsidRPr="00AF002F" w:rsidRDefault="000A01BB" w:rsidP="000A01BB">
      <w:pPr>
        <w:pStyle w:val="SingleTxtG"/>
        <w:rPr>
          <w:rFonts w:asciiTheme="majorBidi" w:hAnsiTheme="majorBidi" w:cstheme="majorBidi"/>
          <w:lang w:val="fr-FR"/>
        </w:rPr>
      </w:pPr>
      <w:r w:rsidRPr="00AF002F">
        <w:rPr>
          <w:rFonts w:asciiTheme="majorBidi" w:hAnsiTheme="majorBidi" w:cstheme="majorBidi"/>
          <w:lang w:val="fr-FR"/>
        </w:rPr>
        <w:t>6.</w:t>
      </w:r>
      <w:r w:rsidRPr="00AF002F">
        <w:rPr>
          <w:rFonts w:asciiTheme="majorBidi" w:hAnsiTheme="majorBidi" w:cstheme="majorBidi"/>
          <w:lang w:val="fr-FR"/>
        </w:rPr>
        <w:tab/>
        <w:t xml:space="preserve">Le présent document contient une proposition de modification des conditions de l’épreuve </w:t>
      </w:r>
      <w:r w:rsidR="005F7E0B">
        <w:rPr>
          <w:rFonts w:asciiTheme="majorBidi" w:hAnsiTheme="majorBidi" w:cstheme="majorBidi"/>
          <w:lang w:val="fr-FR"/>
        </w:rPr>
        <w:t>8 e</w:t>
      </w:r>
      <w:r w:rsidRPr="00AF002F">
        <w:rPr>
          <w:rFonts w:asciiTheme="majorBidi" w:hAnsiTheme="majorBidi" w:cstheme="majorBidi"/>
          <w:lang w:val="fr-FR"/>
        </w:rPr>
        <w:t>), concernant aussi bien l’appareillage que la procédure, fondée sur les résultats de l’épreuve menée par le Japon.</w:t>
      </w:r>
    </w:p>
    <w:p w14:paraId="4922A67E" w14:textId="6BF10F39" w:rsidR="000A01BB" w:rsidRPr="00AF002F" w:rsidRDefault="00307EAE" w:rsidP="000A01BB">
      <w:pPr>
        <w:pStyle w:val="HChG"/>
        <w:rPr>
          <w:rFonts w:asciiTheme="majorBidi" w:hAnsiTheme="majorBidi" w:cstheme="majorBidi"/>
          <w:lang w:val="fr-FR"/>
        </w:rPr>
      </w:pPr>
      <w:r>
        <w:rPr>
          <w:rFonts w:asciiTheme="majorBidi" w:hAnsiTheme="majorBidi" w:cstheme="majorBidi"/>
          <w:bCs/>
          <w:lang w:val="fr-FR"/>
        </w:rPr>
        <w:tab/>
      </w:r>
      <w:r w:rsidR="000A01BB" w:rsidRPr="00AF002F">
        <w:rPr>
          <w:rFonts w:asciiTheme="majorBidi" w:hAnsiTheme="majorBidi" w:cstheme="majorBidi"/>
          <w:bCs/>
          <w:lang w:val="fr-FR"/>
        </w:rPr>
        <w:t>II.</w:t>
      </w:r>
      <w:r w:rsidR="000A01BB" w:rsidRPr="00AF002F">
        <w:rPr>
          <w:rFonts w:asciiTheme="majorBidi" w:hAnsiTheme="majorBidi" w:cstheme="majorBidi"/>
          <w:lang w:val="fr-FR"/>
        </w:rPr>
        <w:tab/>
      </w:r>
      <w:r w:rsidR="000A01BB" w:rsidRPr="00AF002F">
        <w:rPr>
          <w:rFonts w:asciiTheme="majorBidi" w:hAnsiTheme="majorBidi" w:cstheme="majorBidi"/>
          <w:bCs/>
          <w:lang w:val="fr-FR"/>
        </w:rPr>
        <w:t>Examen</w:t>
      </w:r>
    </w:p>
    <w:p w14:paraId="5159FFCC" w14:textId="0C1CF29C" w:rsidR="000A01BB" w:rsidRPr="00AF002F" w:rsidRDefault="000A01BB" w:rsidP="000A01BB">
      <w:pPr>
        <w:pStyle w:val="SingleTxtG"/>
        <w:rPr>
          <w:rFonts w:asciiTheme="majorBidi" w:hAnsiTheme="majorBidi" w:cstheme="majorBidi"/>
          <w:lang w:val="fr-FR"/>
        </w:rPr>
      </w:pPr>
      <w:r w:rsidRPr="00AF002F">
        <w:rPr>
          <w:rFonts w:asciiTheme="majorBidi" w:hAnsiTheme="majorBidi" w:cstheme="majorBidi"/>
          <w:lang w:val="fr-FR"/>
        </w:rPr>
        <w:t>7.</w:t>
      </w:r>
      <w:r w:rsidRPr="00AF002F">
        <w:rPr>
          <w:rFonts w:asciiTheme="majorBidi" w:hAnsiTheme="majorBidi" w:cstheme="majorBidi"/>
          <w:lang w:val="fr-FR"/>
        </w:rPr>
        <w:tab/>
        <w:t xml:space="preserve">L’épreuve </w:t>
      </w:r>
      <w:r w:rsidR="005F7E0B">
        <w:rPr>
          <w:rFonts w:asciiTheme="majorBidi" w:hAnsiTheme="majorBidi" w:cstheme="majorBidi"/>
          <w:lang w:val="fr-FR"/>
        </w:rPr>
        <w:t>8 e</w:t>
      </w:r>
      <w:r w:rsidRPr="00AF002F">
        <w:rPr>
          <w:rFonts w:asciiTheme="majorBidi" w:hAnsiTheme="majorBidi" w:cstheme="majorBidi"/>
          <w:lang w:val="fr-FR"/>
        </w:rPr>
        <w:t>) doit être réalisée à l’aide d’un petit tube d’acier cylindrique, appelé « chambre d’épreuve », dans l’axe duquel une ouverture de 3 mm de large doit être usinée et dont la longueur nominale et le diamètre intérieur doivent être de 7,6 cm et d’au moins 1,6 cm, respectivement. Pour réaliser l’épreuve, il faut insérer l’échantillon dans la chambre d’épreuve en évitant la cristallisation de l’échantillon et la création de vides d’air.</w:t>
      </w:r>
    </w:p>
    <w:p w14:paraId="04B70EA7" w14:textId="77777777" w:rsidR="000A01BB" w:rsidRPr="00AF002F" w:rsidRDefault="000A01BB" w:rsidP="000A01BB">
      <w:pPr>
        <w:pStyle w:val="SingleTxtG"/>
        <w:rPr>
          <w:rFonts w:asciiTheme="majorBidi" w:hAnsiTheme="majorBidi" w:cstheme="majorBidi"/>
          <w:lang w:val="fr-FR"/>
        </w:rPr>
      </w:pPr>
      <w:r w:rsidRPr="00AF002F">
        <w:rPr>
          <w:rFonts w:asciiTheme="majorBidi" w:hAnsiTheme="majorBidi" w:cstheme="majorBidi"/>
          <w:lang w:val="fr-FR"/>
        </w:rPr>
        <w:t>8.</w:t>
      </w:r>
      <w:r w:rsidRPr="00AF002F">
        <w:rPr>
          <w:rFonts w:asciiTheme="majorBidi" w:hAnsiTheme="majorBidi" w:cstheme="majorBidi"/>
          <w:lang w:val="fr-FR"/>
        </w:rPr>
        <w:tab/>
        <w:t>La méthode d’insertion de l’échantillon dans la chambre d’épreuve n’est pas indiquée. Or, certains échantillons à faible taux d’humidité sont collants et il est difficile de les introduire dans l’ouverture de la chambre d’épreuve sans créer de vides d’air.</w:t>
      </w:r>
    </w:p>
    <w:p w14:paraId="7DB9D277" w14:textId="4084353F" w:rsidR="000A01BB" w:rsidRPr="00AF002F" w:rsidRDefault="000A01BB" w:rsidP="000A01BB">
      <w:pPr>
        <w:pStyle w:val="SingleTxtG"/>
        <w:rPr>
          <w:rFonts w:asciiTheme="majorBidi" w:hAnsiTheme="majorBidi" w:cstheme="majorBidi"/>
          <w:lang w:val="fr-FR"/>
        </w:rPr>
      </w:pPr>
      <w:r w:rsidRPr="00AF002F">
        <w:rPr>
          <w:rFonts w:asciiTheme="majorBidi" w:hAnsiTheme="majorBidi" w:cstheme="majorBidi"/>
          <w:lang w:val="fr-FR"/>
        </w:rPr>
        <w:t>9.</w:t>
      </w:r>
      <w:r w:rsidRPr="00AF002F">
        <w:rPr>
          <w:rFonts w:asciiTheme="majorBidi" w:hAnsiTheme="majorBidi" w:cstheme="majorBidi"/>
          <w:lang w:val="fr-FR"/>
        </w:rPr>
        <w:tab/>
        <w:t xml:space="preserve">Le Japon a réfléchi aux moyens d’introduire l’échantillon dans la chambre d’épreuve et s’est servi de seringues comme outils auxiliaires. Pendant l’épreuve </w:t>
      </w:r>
      <w:r w:rsidR="005F7E0B">
        <w:rPr>
          <w:rFonts w:asciiTheme="majorBidi" w:hAnsiTheme="majorBidi" w:cstheme="majorBidi"/>
          <w:lang w:val="fr-FR"/>
        </w:rPr>
        <w:t>8 e</w:t>
      </w:r>
      <w:r w:rsidRPr="00AF002F">
        <w:rPr>
          <w:rFonts w:asciiTheme="majorBidi" w:hAnsiTheme="majorBidi" w:cstheme="majorBidi"/>
          <w:lang w:val="fr-FR"/>
        </w:rPr>
        <w:t>), des échantillons ont ainsi été introduits dans les chambres d’épreuve à l’aide de seringues, et l’épreuve a pu être menée à bien.</w:t>
      </w:r>
    </w:p>
    <w:p w14:paraId="5CCC091A" w14:textId="77777777" w:rsidR="000A01BB" w:rsidRPr="00AF002F" w:rsidRDefault="000A01BB" w:rsidP="000A01BB">
      <w:pPr>
        <w:pStyle w:val="SingleTxtG"/>
        <w:rPr>
          <w:rFonts w:asciiTheme="majorBidi" w:hAnsiTheme="majorBidi" w:cstheme="majorBidi"/>
          <w:lang w:val="fr-FR"/>
        </w:rPr>
      </w:pPr>
      <w:r w:rsidRPr="00AF002F">
        <w:rPr>
          <w:rFonts w:asciiTheme="majorBidi" w:hAnsiTheme="majorBidi" w:cstheme="majorBidi"/>
          <w:lang w:val="fr-FR"/>
        </w:rPr>
        <w:t>10.</w:t>
      </w:r>
      <w:r w:rsidRPr="00AF002F">
        <w:rPr>
          <w:rFonts w:asciiTheme="majorBidi" w:hAnsiTheme="majorBidi" w:cstheme="majorBidi"/>
          <w:lang w:val="fr-FR"/>
        </w:rPr>
        <w:tab/>
        <w:t>Il est proposé d’utiliser des seringues comme outils auxiliaires.</w:t>
      </w:r>
    </w:p>
    <w:p w14:paraId="1A861D9D" w14:textId="7677F4EC" w:rsidR="000A01BB" w:rsidRPr="00AF002F" w:rsidRDefault="000A01BB" w:rsidP="000A01BB">
      <w:pPr>
        <w:pStyle w:val="SingleTxtG"/>
        <w:rPr>
          <w:rFonts w:asciiTheme="majorBidi" w:hAnsiTheme="majorBidi" w:cstheme="majorBidi"/>
          <w:lang w:val="fr-FR"/>
        </w:rPr>
      </w:pPr>
      <w:r w:rsidRPr="00AF002F">
        <w:rPr>
          <w:rFonts w:asciiTheme="majorBidi" w:hAnsiTheme="majorBidi" w:cstheme="majorBidi"/>
          <w:lang w:val="fr-FR"/>
        </w:rPr>
        <w:t>11.</w:t>
      </w:r>
      <w:r w:rsidRPr="00AF002F">
        <w:rPr>
          <w:rFonts w:asciiTheme="majorBidi" w:hAnsiTheme="majorBidi" w:cstheme="majorBidi"/>
          <w:lang w:val="fr-FR"/>
        </w:rPr>
        <w:tab/>
        <w:t>L’échantillon placé dans la chambre d’épreuve est enflammé au moyen d’un filament d’allumage. Le filament est conforme au système américain de calibrage des câbles (</w:t>
      </w:r>
      <w:r w:rsidRPr="005F7E0B">
        <w:rPr>
          <w:rFonts w:asciiTheme="majorBidi" w:hAnsiTheme="majorBidi" w:cstheme="majorBidi"/>
          <w:lang w:val="en-US"/>
        </w:rPr>
        <w:t>American Wire Gauge – AWG</w:t>
      </w:r>
      <w:r w:rsidRPr="00AF002F">
        <w:rPr>
          <w:rFonts w:asciiTheme="majorBidi" w:hAnsiTheme="majorBidi" w:cstheme="majorBidi"/>
          <w:lang w:val="fr-FR"/>
        </w:rPr>
        <w:t>), c’est-à-dire qu’il a un diamètre nominal de 0,51</w:t>
      </w:r>
      <w:r w:rsidR="005F7E0B">
        <w:rPr>
          <w:rFonts w:asciiTheme="majorBidi" w:hAnsiTheme="majorBidi" w:cstheme="majorBidi"/>
          <w:lang w:val="fr-FR"/>
        </w:rPr>
        <w:t> </w:t>
      </w:r>
      <w:r w:rsidRPr="00AF002F">
        <w:rPr>
          <w:rFonts w:asciiTheme="majorBidi" w:hAnsiTheme="majorBidi" w:cstheme="majorBidi"/>
          <w:lang w:val="fr-FR"/>
        </w:rPr>
        <w:t xml:space="preserve">mm (résistance nominale de 5,5 </w:t>
      </w:r>
      <w:r w:rsidR="005F7E0B">
        <w:rPr>
          <w:rFonts w:asciiTheme="majorBidi" w:hAnsiTheme="majorBidi" w:cstheme="majorBidi"/>
          <w:lang w:val="fr-FR"/>
        </w:rPr>
        <w:sym w:font="Symbol" w:char="F057"/>
      </w:r>
      <w:r w:rsidR="005F7E0B">
        <w:rPr>
          <w:rFonts w:asciiTheme="majorBidi" w:hAnsiTheme="majorBidi" w:cstheme="majorBidi"/>
          <w:lang w:val="fr-FR"/>
        </w:rPr>
        <w:t xml:space="preserve"> </w:t>
      </w:r>
      <w:r w:rsidRPr="00AF002F">
        <w:rPr>
          <w:rFonts w:asciiTheme="majorBidi" w:hAnsiTheme="majorBidi" w:cstheme="majorBidi"/>
          <w:lang w:val="fr-FR"/>
        </w:rPr>
        <w:t>m</w:t>
      </w:r>
      <w:r w:rsidRPr="00AF002F">
        <w:rPr>
          <w:rFonts w:asciiTheme="majorBidi" w:hAnsiTheme="majorBidi" w:cstheme="majorBidi"/>
          <w:vertAlign w:val="superscript"/>
          <w:lang w:val="fr-FR"/>
        </w:rPr>
        <w:t>-1</w:t>
      </w:r>
      <w:r w:rsidRPr="00AF002F">
        <w:rPr>
          <w:rFonts w:asciiTheme="majorBidi" w:hAnsiTheme="majorBidi" w:cstheme="majorBidi"/>
          <w:lang w:val="fr-FR"/>
        </w:rPr>
        <w:t xml:space="preserve"> à 20 ℃).</w:t>
      </w:r>
    </w:p>
    <w:p w14:paraId="262ACA7B" w14:textId="4CF169D0" w:rsidR="000A01BB" w:rsidRPr="00AF002F" w:rsidRDefault="000A01BB" w:rsidP="000A01BB">
      <w:pPr>
        <w:pStyle w:val="SingleTxtG"/>
        <w:rPr>
          <w:rFonts w:asciiTheme="majorBidi" w:hAnsiTheme="majorBidi" w:cstheme="majorBidi"/>
          <w:lang w:val="fr-FR"/>
        </w:rPr>
      </w:pPr>
      <w:r w:rsidRPr="00AF002F">
        <w:rPr>
          <w:rFonts w:asciiTheme="majorBidi" w:hAnsiTheme="majorBidi" w:cstheme="majorBidi"/>
          <w:lang w:val="fr-FR"/>
        </w:rPr>
        <w:t>12.</w:t>
      </w:r>
      <w:r w:rsidRPr="00AF002F">
        <w:rPr>
          <w:rFonts w:asciiTheme="majorBidi" w:hAnsiTheme="majorBidi" w:cstheme="majorBidi"/>
          <w:lang w:val="fr-FR"/>
        </w:rPr>
        <w:tab/>
        <w:t xml:space="preserve">L’approvisionnement en produits AWG est difficile dans les pays qui utilisent le système métrique. Le Japon a réalisé l’épreuve </w:t>
      </w:r>
      <w:r w:rsidR="005F7E0B">
        <w:rPr>
          <w:rFonts w:asciiTheme="majorBidi" w:hAnsiTheme="majorBidi" w:cstheme="majorBidi"/>
          <w:lang w:val="fr-FR"/>
        </w:rPr>
        <w:t>8 e</w:t>
      </w:r>
      <w:r w:rsidRPr="00AF002F">
        <w:rPr>
          <w:rFonts w:asciiTheme="majorBidi" w:hAnsiTheme="majorBidi" w:cstheme="majorBidi"/>
          <w:lang w:val="fr-FR"/>
        </w:rPr>
        <w:t>) avec un filament d’allumage en version métrique d’un diamètre nominal de 0,50 mm et d’une résistance nominale de 5</w:t>
      </w:r>
      <w:r w:rsidR="005F7E0B">
        <w:rPr>
          <w:rFonts w:asciiTheme="majorBidi" w:hAnsiTheme="majorBidi" w:cstheme="majorBidi"/>
          <w:lang w:val="fr-FR"/>
        </w:rPr>
        <w:t>,</w:t>
      </w:r>
      <w:r w:rsidRPr="00AF002F">
        <w:rPr>
          <w:rFonts w:asciiTheme="majorBidi" w:hAnsiTheme="majorBidi" w:cstheme="majorBidi"/>
          <w:lang w:val="fr-FR"/>
        </w:rPr>
        <w:t xml:space="preserve">68 </w:t>
      </w:r>
      <w:r w:rsidR="005F7E0B">
        <w:rPr>
          <w:rFonts w:asciiTheme="majorBidi" w:hAnsiTheme="majorBidi" w:cstheme="majorBidi"/>
          <w:lang w:val="fr-FR"/>
        </w:rPr>
        <w:sym w:font="Symbol" w:char="F057"/>
      </w:r>
      <w:r w:rsidR="005F7E0B">
        <w:rPr>
          <w:rFonts w:asciiTheme="majorBidi" w:hAnsiTheme="majorBidi" w:cstheme="majorBidi"/>
          <w:lang w:val="fr-FR"/>
        </w:rPr>
        <w:t xml:space="preserve"> </w:t>
      </w:r>
      <w:r w:rsidRPr="00AF002F">
        <w:rPr>
          <w:rFonts w:asciiTheme="majorBidi" w:hAnsiTheme="majorBidi" w:cstheme="majorBidi"/>
          <w:lang w:val="fr-FR"/>
        </w:rPr>
        <w:t>m</w:t>
      </w:r>
      <w:r w:rsidRPr="00AF002F">
        <w:rPr>
          <w:rFonts w:asciiTheme="majorBidi" w:hAnsiTheme="majorBidi" w:cstheme="majorBidi"/>
          <w:vertAlign w:val="superscript"/>
          <w:lang w:val="fr-FR"/>
        </w:rPr>
        <w:t>-1</w:t>
      </w:r>
      <w:r w:rsidRPr="00AF002F">
        <w:rPr>
          <w:rFonts w:asciiTheme="majorBidi" w:hAnsiTheme="majorBidi" w:cstheme="majorBidi"/>
          <w:lang w:val="fr-FR"/>
        </w:rPr>
        <w:t>.</w:t>
      </w:r>
    </w:p>
    <w:p w14:paraId="52A69E3C" w14:textId="2607530D" w:rsidR="000A01BB" w:rsidRPr="00AF002F" w:rsidRDefault="000A01BB" w:rsidP="000A01BB">
      <w:pPr>
        <w:pStyle w:val="SingleTxtG"/>
        <w:rPr>
          <w:rFonts w:asciiTheme="majorBidi" w:hAnsiTheme="majorBidi" w:cstheme="majorBidi"/>
          <w:lang w:val="fr-FR"/>
        </w:rPr>
      </w:pPr>
      <w:r w:rsidRPr="00AF002F">
        <w:rPr>
          <w:rFonts w:asciiTheme="majorBidi" w:hAnsiTheme="majorBidi" w:cstheme="majorBidi"/>
          <w:lang w:val="fr-FR"/>
        </w:rPr>
        <w:t>13.</w:t>
      </w:r>
      <w:r w:rsidRPr="00AF002F">
        <w:rPr>
          <w:rFonts w:asciiTheme="majorBidi" w:hAnsiTheme="majorBidi" w:cstheme="majorBidi"/>
          <w:lang w:val="fr-FR"/>
        </w:rPr>
        <w:tab/>
        <w:t>La chaleur générée par l’effet joule dans la longueur unitaire du filament en version métrique augmente de 4</w:t>
      </w:r>
      <w:r w:rsidR="005F7E0B">
        <w:rPr>
          <w:rFonts w:asciiTheme="majorBidi" w:hAnsiTheme="majorBidi" w:cstheme="majorBidi"/>
          <w:lang w:val="fr-FR"/>
        </w:rPr>
        <w:t> %</w:t>
      </w:r>
      <w:r w:rsidRPr="00AF002F">
        <w:rPr>
          <w:rFonts w:asciiTheme="majorBidi" w:hAnsiTheme="majorBidi" w:cstheme="majorBidi"/>
          <w:lang w:val="fr-FR"/>
        </w:rPr>
        <w:t xml:space="preserve"> par rapport au filament AWG. L’utilisation du filament en version métrique rend l’épreuve légèrement plus rigoureuse, car la possibilité d’inflammation du nitrate d’ammonium en émulsion augmente à mesure que la quantité de chaleur augmente. De plus, l’épreuve permet la circulation d’un courant d’une intensité supérieure à 10,5 A, ce qui fait que l’échantillon est soumis à une chaleur (joules) plus importante. Toutefois, étant donné que la variation des conditions de combustion dépasse 4</w:t>
      </w:r>
      <w:r w:rsidR="005F7E0B">
        <w:rPr>
          <w:rFonts w:asciiTheme="majorBidi" w:hAnsiTheme="majorBidi" w:cstheme="majorBidi"/>
          <w:lang w:val="fr-FR"/>
        </w:rPr>
        <w:t> %</w:t>
      </w:r>
      <w:r w:rsidRPr="00AF002F">
        <w:rPr>
          <w:rFonts w:asciiTheme="majorBidi" w:hAnsiTheme="majorBidi" w:cstheme="majorBidi"/>
          <w:lang w:val="fr-FR"/>
        </w:rPr>
        <w:t>, l’effet d’une augmentation de l’apport énergétique de 4</w:t>
      </w:r>
      <w:r w:rsidR="005F7E0B">
        <w:rPr>
          <w:rFonts w:asciiTheme="majorBidi" w:hAnsiTheme="majorBidi" w:cstheme="majorBidi"/>
          <w:lang w:val="fr-FR"/>
        </w:rPr>
        <w:t> %</w:t>
      </w:r>
      <w:r w:rsidRPr="00AF002F">
        <w:rPr>
          <w:rFonts w:asciiTheme="majorBidi" w:hAnsiTheme="majorBidi" w:cstheme="majorBidi"/>
          <w:lang w:val="fr-FR"/>
        </w:rPr>
        <w:t xml:space="preserve"> sur les résultats est limité.</w:t>
      </w:r>
    </w:p>
    <w:p w14:paraId="5D113D8F" w14:textId="77777777" w:rsidR="000A01BB" w:rsidRPr="00AF002F" w:rsidRDefault="000A01BB" w:rsidP="000A01BB">
      <w:pPr>
        <w:pStyle w:val="SingleTxtG"/>
        <w:rPr>
          <w:rFonts w:asciiTheme="majorBidi" w:hAnsiTheme="majorBidi" w:cstheme="majorBidi"/>
          <w:lang w:val="fr-FR"/>
        </w:rPr>
      </w:pPr>
      <w:r w:rsidRPr="00AF002F">
        <w:rPr>
          <w:rFonts w:asciiTheme="majorBidi" w:hAnsiTheme="majorBidi" w:cstheme="majorBidi"/>
          <w:lang w:val="fr-FR"/>
        </w:rPr>
        <w:t>14.</w:t>
      </w:r>
      <w:r w:rsidRPr="00AF002F">
        <w:rPr>
          <w:rFonts w:asciiTheme="majorBidi" w:hAnsiTheme="majorBidi" w:cstheme="majorBidi"/>
          <w:lang w:val="fr-FR"/>
        </w:rPr>
        <w:tab/>
        <w:t>Le Japon propose que des plages de diamètres et de résistances soient acceptées pour le filament d’allumage en version métrique.</w:t>
      </w:r>
    </w:p>
    <w:p w14:paraId="79738803" w14:textId="6A28268B" w:rsidR="000A01BB" w:rsidRPr="00AF002F" w:rsidRDefault="000A01BB" w:rsidP="000A01BB">
      <w:pPr>
        <w:pStyle w:val="SingleTxtG"/>
        <w:rPr>
          <w:rFonts w:asciiTheme="majorBidi" w:hAnsiTheme="majorBidi" w:cstheme="majorBidi"/>
          <w:lang w:val="fr-FR"/>
        </w:rPr>
      </w:pPr>
      <w:r w:rsidRPr="00AF002F">
        <w:rPr>
          <w:rFonts w:asciiTheme="majorBidi" w:hAnsiTheme="majorBidi" w:cstheme="majorBidi"/>
          <w:lang w:val="fr-FR"/>
        </w:rPr>
        <w:t>15.</w:t>
      </w:r>
      <w:r w:rsidRPr="00AF002F">
        <w:rPr>
          <w:rFonts w:asciiTheme="majorBidi" w:hAnsiTheme="majorBidi" w:cstheme="majorBidi"/>
          <w:lang w:val="fr-FR"/>
        </w:rPr>
        <w:tab/>
        <w:t>La chambre d’</w:t>
      </w:r>
      <w:r w:rsidR="005F7E0B">
        <w:rPr>
          <w:rFonts w:asciiTheme="majorBidi" w:hAnsiTheme="majorBidi" w:cstheme="majorBidi"/>
          <w:lang w:val="fr-FR"/>
        </w:rPr>
        <w:t>épreuve</w:t>
      </w:r>
      <w:r w:rsidRPr="00AF002F">
        <w:rPr>
          <w:rFonts w:asciiTheme="majorBidi" w:hAnsiTheme="majorBidi" w:cstheme="majorBidi"/>
          <w:lang w:val="fr-FR"/>
        </w:rPr>
        <w:t xml:space="preserve"> est placée dans une bombe dont la pression est portée à une valeur initiale avec de l’argon. Après la fermeture de l’entrée, il faut maintenir la bombe sous pression pendant plusieurs minutes pour s’assurer que le système ne présente pas de fuites.</w:t>
      </w:r>
    </w:p>
    <w:p w14:paraId="6035DEF6" w14:textId="53099C42" w:rsidR="000A01BB" w:rsidRPr="00AF002F" w:rsidRDefault="000A01BB" w:rsidP="000A01BB">
      <w:pPr>
        <w:pStyle w:val="SingleTxtG"/>
        <w:rPr>
          <w:rFonts w:asciiTheme="majorBidi" w:hAnsiTheme="majorBidi" w:cstheme="majorBidi"/>
          <w:lang w:val="fr-FR"/>
        </w:rPr>
      </w:pPr>
      <w:r w:rsidRPr="00AF002F">
        <w:rPr>
          <w:rFonts w:asciiTheme="majorBidi" w:hAnsiTheme="majorBidi" w:cstheme="majorBidi"/>
          <w:lang w:val="fr-FR"/>
        </w:rPr>
        <w:t>16.</w:t>
      </w:r>
      <w:r w:rsidRPr="00AF002F">
        <w:rPr>
          <w:rFonts w:asciiTheme="majorBidi" w:hAnsiTheme="majorBidi" w:cstheme="majorBidi"/>
          <w:lang w:val="fr-FR"/>
        </w:rPr>
        <w:tab/>
        <w:t>La hausse de température due à la compression adiabatique devrait être prise en compte au moment de l’introduction du gaz. En théorie, la température du gaz dans la bombe passe de 293 à 487</w:t>
      </w:r>
      <w:r w:rsidR="005F7E0B">
        <w:rPr>
          <w:rFonts w:asciiTheme="majorBidi" w:hAnsiTheme="majorBidi" w:cstheme="majorBidi"/>
          <w:lang w:val="fr-FR"/>
        </w:rPr>
        <w:t> </w:t>
      </w:r>
      <w:r w:rsidRPr="00AF002F">
        <w:rPr>
          <w:rFonts w:asciiTheme="majorBidi" w:hAnsiTheme="majorBidi" w:cstheme="majorBidi"/>
          <w:lang w:val="fr-FR"/>
        </w:rPr>
        <w:t>K quand la bombe est soumise à une pression adiabatique de 14,24</w:t>
      </w:r>
      <w:r w:rsidR="005F7E0B">
        <w:rPr>
          <w:rFonts w:asciiTheme="majorBidi" w:hAnsiTheme="majorBidi" w:cstheme="majorBidi"/>
          <w:lang w:val="fr-FR"/>
        </w:rPr>
        <w:t> </w:t>
      </w:r>
      <w:r w:rsidRPr="00AF002F">
        <w:rPr>
          <w:rFonts w:asciiTheme="majorBidi" w:hAnsiTheme="majorBidi" w:cstheme="majorBidi"/>
          <w:lang w:val="fr-FR"/>
        </w:rPr>
        <w:t xml:space="preserve">MPa avec l’introduction d’argon, ce qui correspond à la pression minimale de combustion de la matière 9, au 18.8.1.5 du </w:t>
      </w:r>
      <w:r w:rsidRPr="00AF002F">
        <w:rPr>
          <w:rFonts w:asciiTheme="majorBidi" w:hAnsiTheme="majorBidi" w:cstheme="majorBidi"/>
          <w:i/>
          <w:iCs/>
          <w:lang w:val="fr-FR"/>
        </w:rPr>
        <w:t>Manuel d’épreuves et de critères</w:t>
      </w:r>
      <w:r w:rsidRPr="00AF002F">
        <w:rPr>
          <w:rFonts w:asciiTheme="majorBidi" w:hAnsiTheme="majorBidi" w:cstheme="majorBidi"/>
          <w:lang w:val="fr-FR"/>
        </w:rPr>
        <w:t>. Il a été constaté qu’une température plus élevée des échantillons pouvait conduire à une pression minimale de combustion plus basse. Les variations de température des échantillons dues aux différences de pression peuvent conduire à des résultats discordants.</w:t>
      </w:r>
    </w:p>
    <w:p w14:paraId="0DB77796" w14:textId="77777777" w:rsidR="000A01BB" w:rsidRPr="00AF002F" w:rsidRDefault="000A01BB" w:rsidP="000A01BB">
      <w:pPr>
        <w:pStyle w:val="SingleTxtG"/>
        <w:rPr>
          <w:rFonts w:asciiTheme="majorBidi" w:eastAsia="Times New Roman" w:hAnsiTheme="majorBidi" w:cstheme="majorBidi"/>
          <w:lang w:val="fr-FR"/>
        </w:rPr>
      </w:pPr>
      <w:r w:rsidRPr="00AF002F">
        <w:rPr>
          <w:rFonts w:asciiTheme="majorBidi" w:hAnsiTheme="majorBidi" w:cstheme="majorBidi"/>
          <w:lang w:val="fr-FR"/>
        </w:rPr>
        <w:t>17.</w:t>
      </w:r>
      <w:r w:rsidRPr="00AF002F">
        <w:rPr>
          <w:rFonts w:asciiTheme="majorBidi" w:hAnsiTheme="majorBidi" w:cstheme="majorBidi"/>
          <w:lang w:val="fr-FR"/>
        </w:rPr>
        <w:tab/>
        <w:t xml:space="preserve">Pour éviter l’effet d’une température ambiante élevée sur la pression minimale de combustion, le Japon propose que la bombe soit maintenue sous pression pendant la durée </w:t>
      </w:r>
      <w:r w:rsidRPr="00AF002F">
        <w:rPr>
          <w:rFonts w:asciiTheme="majorBidi" w:hAnsiTheme="majorBidi" w:cstheme="majorBidi"/>
          <w:lang w:val="fr-FR"/>
        </w:rPr>
        <w:lastRenderedPageBreak/>
        <w:t>nécessaire pour que la température du gaz descende à la température ambiante. La bombe devrait être équipée d’un thermocouple permettant de surveiller la température du gaz.</w:t>
      </w:r>
    </w:p>
    <w:p w14:paraId="52735E67" w14:textId="5B9E3E45" w:rsidR="000A01BB" w:rsidRPr="00AF002F" w:rsidRDefault="00307EAE" w:rsidP="000A01BB">
      <w:pPr>
        <w:pStyle w:val="HChG"/>
        <w:rPr>
          <w:rFonts w:asciiTheme="majorBidi" w:hAnsiTheme="majorBidi" w:cstheme="majorBidi"/>
          <w:bCs/>
          <w:color w:val="000000" w:themeColor="text1"/>
          <w:lang w:val="fr-FR"/>
        </w:rPr>
      </w:pPr>
      <w:r>
        <w:rPr>
          <w:rFonts w:asciiTheme="majorBidi" w:hAnsiTheme="majorBidi" w:cstheme="majorBidi"/>
          <w:bCs/>
          <w:lang w:val="fr-FR"/>
        </w:rPr>
        <w:tab/>
      </w:r>
      <w:r w:rsidR="000A01BB" w:rsidRPr="00AF002F">
        <w:rPr>
          <w:rFonts w:asciiTheme="majorBidi" w:hAnsiTheme="majorBidi" w:cstheme="majorBidi"/>
          <w:bCs/>
          <w:lang w:val="fr-FR"/>
        </w:rPr>
        <w:t>III.</w:t>
      </w:r>
      <w:r w:rsidR="000A01BB" w:rsidRPr="00AF002F">
        <w:rPr>
          <w:rFonts w:asciiTheme="majorBidi" w:hAnsiTheme="majorBidi" w:cstheme="majorBidi"/>
          <w:lang w:val="fr-FR"/>
        </w:rPr>
        <w:tab/>
      </w:r>
      <w:r w:rsidR="000A01BB" w:rsidRPr="00AF002F">
        <w:rPr>
          <w:rFonts w:asciiTheme="majorBidi" w:hAnsiTheme="majorBidi" w:cstheme="majorBidi"/>
          <w:bCs/>
          <w:lang w:val="fr-FR"/>
        </w:rPr>
        <w:t>Proposition</w:t>
      </w:r>
    </w:p>
    <w:p w14:paraId="2EF97600" w14:textId="07C5FD3F" w:rsidR="000A01BB" w:rsidRPr="00AF002F" w:rsidRDefault="000A01BB" w:rsidP="000A01BB">
      <w:pPr>
        <w:pStyle w:val="SingleTxtG"/>
        <w:rPr>
          <w:rFonts w:asciiTheme="majorBidi" w:hAnsiTheme="majorBidi" w:cstheme="majorBidi"/>
          <w:lang w:val="fr-FR"/>
        </w:rPr>
      </w:pPr>
      <w:r w:rsidRPr="00AF002F">
        <w:rPr>
          <w:rFonts w:asciiTheme="majorBidi" w:hAnsiTheme="majorBidi" w:cstheme="majorBidi"/>
          <w:lang w:val="fr-FR"/>
        </w:rPr>
        <w:t>18.</w:t>
      </w:r>
      <w:r w:rsidRPr="00AF002F">
        <w:rPr>
          <w:rFonts w:asciiTheme="majorBidi" w:hAnsiTheme="majorBidi" w:cstheme="majorBidi"/>
          <w:lang w:val="fr-FR"/>
        </w:rPr>
        <w:tab/>
        <w:t xml:space="preserve">Il est proposé de modifier le 18.8.1.2.1 du </w:t>
      </w:r>
      <w:r w:rsidRPr="00AF002F">
        <w:rPr>
          <w:rFonts w:asciiTheme="majorBidi" w:hAnsiTheme="majorBidi" w:cstheme="majorBidi"/>
          <w:i/>
          <w:iCs/>
          <w:lang w:val="fr-FR"/>
        </w:rPr>
        <w:t>Manuel d’épreuves et de critères</w:t>
      </w:r>
      <w:r w:rsidRPr="00AF002F">
        <w:rPr>
          <w:rFonts w:asciiTheme="majorBidi" w:hAnsiTheme="majorBidi" w:cstheme="majorBidi"/>
          <w:lang w:val="fr-FR"/>
        </w:rPr>
        <w:t xml:space="preserve">, comme suit (les ajouts apparaissent en </w:t>
      </w:r>
      <w:r w:rsidRPr="00AF002F">
        <w:rPr>
          <w:rFonts w:asciiTheme="majorBidi" w:hAnsiTheme="majorBidi" w:cstheme="majorBidi"/>
          <w:u w:val="single"/>
          <w:lang w:val="fr-FR"/>
        </w:rPr>
        <w:t>caractères soulignés</w:t>
      </w:r>
      <w:r w:rsidRPr="00AF002F">
        <w:rPr>
          <w:rFonts w:asciiTheme="majorBidi" w:hAnsiTheme="majorBidi" w:cstheme="majorBidi"/>
          <w:lang w:val="fr-FR"/>
        </w:rPr>
        <w:t>)</w:t>
      </w:r>
      <w:r w:rsidR="00A000F4">
        <w:rPr>
          <w:rFonts w:asciiTheme="majorBidi" w:hAnsiTheme="majorBidi" w:cstheme="majorBidi"/>
          <w:lang w:val="fr-FR"/>
        </w:rPr>
        <w:t> :</w:t>
      </w:r>
    </w:p>
    <w:p w14:paraId="3330BD03" w14:textId="75C69281" w:rsidR="000A01BB" w:rsidRPr="00AF002F" w:rsidRDefault="000A01BB" w:rsidP="000A01BB">
      <w:pPr>
        <w:pStyle w:val="SingleTxtG"/>
        <w:rPr>
          <w:rFonts w:asciiTheme="majorBidi" w:hAnsiTheme="majorBidi" w:cstheme="majorBidi"/>
          <w:lang w:val="fr-FR"/>
        </w:rPr>
      </w:pPr>
      <w:r w:rsidRPr="00AF002F">
        <w:rPr>
          <w:rFonts w:asciiTheme="majorBidi" w:hAnsiTheme="majorBidi" w:cstheme="majorBidi"/>
          <w:lang w:val="fr-FR"/>
        </w:rPr>
        <w:t>« Les échantillons sont placés dans de petits tubes d’acier cylindriques (les chambres d’épreuve) d’une longueur nominale de 7,6 cm et d’un diamètre intérieur d’au moins 1,6 cm. Une ouverture large de 3 mm doit être usinée dans l’axe de chaque chambre d’épreuve pour permettre l’échappement des gaz de combustion lors des épreuves (fig</w:t>
      </w:r>
      <w:r w:rsidR="005F7E0B">
        <w:rPr>
          <w:rFonts w:asciiTheme="majorBidi" w:hAnsiTheme="majorBidi" w:cstheme="majorBidi"/>
          <w:lang w:val="fr-FR"/>
        </w:rPr>
        <w:t>. </w:t>
      </w:r>
      <w:r w:rsidRPr="00AF002F">
        <w:rPr>
          <w:rFonts w:asciiTheme="majorBidi" w:hAnsiTheme="majorBidi" w:cstheme="majorBidi"/>
          <w:lang w:val="fr-FR"/>
        </w:rPr>
        <w:t xml:space="preserve">18.8.1). L’intérieur de chaque chambre doit être revêtu d’une peinture résistante à haute température et non conductrice. </w:t>
      </w:r>
      <w:r w:rsidRPr="00AF002F">
        <w:rPr>
          <w:rFonts w:asciiTheme="majorBidi" w:hAnsiTheme="majorBidi" w:cstheme="majorBidi"/>
          <w:u w:val="single"/>
          <w:lang w:val="fr-FR"/>
        </w:rPr>
        <w:t>Il est recommandé que l’échantillon soit introduit dans la chambre d’épreuve par l’ouverture à l’aide d’une seringue, si l’échantillon n’est pas trop visqueux.</w:t>
      </w:r>
      <w:r w:rsidRPr="00AF002F">
        <w:rPr>
          <w:rFonts w:asciiTheme="majorBidi" w:hAnsiTheme="majorBidi" w:cstheme="majorBidi"/>
          <w:lang w:val="fr-FR"/>
        </w:rPr>
        <w:t xml:space="preserve"> L’échantillon doit être inséré avec prudence dans la chambre d’épreuve pour éviter la cristallisation de celui-ci et la création de vides d’air. Une fois le filament d’allumage placé dans l’échantillon (voir 18.8.1.2.2), chaque extrémité de la chambre est obturée à l’aide de bouchons en néoprène </w:t>
      </w:r>
      <w:r w:rsidR="005F7E0B" w:rsidRPr="005F7E0B">
        <w:rPr>
          <w:rFonts w:asciiTheme="majorBidi" w:eastAsia="MS Mincho" w:hAnsiTheme="majorBidi" w:cstheme="majorBidi"/>
          <w:lang w:val="fr-FR"/>
        </w:rPr>
        <w:t>n</w:t>
      </w:r>
      <w:r w:rsidR="005F7E0B" w:rsidRPr="005F7E0B">
        <w:rPr>
          <w:rFonts w:asciiTheme="majorBidi" w:eastAsia="MS Mincho" w:hAnsiTheme="majorBidi" w:cstheme="majorBidi"/>
          <w:vertAlign w:val="superscript"/>
          <w:lang w:val="fr-FR"/>
        </w:rPr>
        <w:t>o</w:t>
      </w:r>
      <w:r w:rsidR="005F7E0B" w:rsidRPr="005F7E0B">
        <w:rPr>
          <w:rFonts w:asciiTheme="majorBidi" w:eastAsia="MS Mincho" w:hAnsiTheme="majorBidi" w:cstheme="majorBidi"/>
          <w:lang w:val="fr-FR"/>
        </w:rPr>
        <w:t> </w:t>
      </w:r>
      <w:r w:rsidRPr="00AF002F">
        <w:rPr>
          <w:rFonts w:asciiTheme="majorBidi" w:hAnsiTheme="majorBidi" w:cstheme="majorBidi"/>
          <w:lang w:val="fr-FR"/>
        </w:rPr>
        <w:t>0, ou similaire, dont la face intérieure doit être alésée de sorte à pouvoir recevoir les raccords du dispositif d’allumage. ».</w:t>
      </w:r>
    </w:p>
    <w:p w14:paraId="6FCFDBDA" w14:textId="46C2C30D" w:rsidR="000A01BB" w:rsidRPr="00AF002F" w:rsidRDefault="000A01BB" w:rsidP="000A01BB">
      <w:pPr>
        <w:pStyle w:val="SingleTxtG"/>
        <w:rPr>
          <w:rFonts w:asciiTheme="majorBidi" w:hAnsiTheme="majorBidi" w:cstheme="majorBidi"/>
          <w:lang w:val="fr-FR"/>
        </w:rPr>
      </w:pPr>
      <w:r w:rsidRPr="00AF002F">
        <w:rPr>
          <w:rFonts w:asciiTheme="majorBidi" w:hAnsiTheme="majorBidi" w:cstheme="majorBidi"/>
          <w:lang w:val="fr-FR"/>
        </w:rPr>
        <w:t>19.</w:t>
      </w:r>
      <w:r w:rsidRPr="00AF002F">
        <w:rPr>
          <w:rFonts w:asciiTheme="majorBidi" w:hAnsiTheme="majorBidi" w:cstheme="majorBidi"/>
          <w:lang w:val="fr-FR"/>
        </w:rPr>
        <w:tab/>
        <w:t xml:space="preserve">Il est proposé de modifier le 18.8.1.2.2 du </w:t>
      </w:r>
      <w:r w:rsidRPr="00AF002F">
        <w:rPr>
          <w:rFonts w:asciiTheme="majorBidi" w:hAnsiTheme="majorBidi" w:cstheme="majorBidi"/>
          <w:i/>
          <w:iCs/>
          <w:lang w:val="fr-FR"/>
        </w:rPr>
        <w:t>Manuel d’épreuves et de critères</w:t>
      </w:r>
      <w:r w:rsidRPr="00AF002F">
        <w:rPr>
          <w:rFonts w:asciiTheme="majorBidi" w:hAnsiTheme="majorBidi" w:cstheme="majorBidi"/>
          <w:lang w:val="fr-FR"/>
        </w:rPr>
        <w:t xml:space="preserve">, comme suit (les ajouts apparaissent en </w:t>
      </w:r>
      <w:r w:rsidRPr="00AF002F">
        <w:rPr>
          <w:rFonts w:asciiTheme="majorBidi" w:hAnsiTheme="majorBidi" w:cstheme="majorBidi"/>
          <w:u w:val="single"/>
          <w:lang w:val="fr-FR"/>
        </w:rPr>
        <w:t>caractères soulignés</w:t>
      </w:r>
      <w:r w:rsidRPr="00AF002F">
        <w:rPr>
          <w:rFonts w:asciiTheme="majorBidi" w:hAnsiTheme="majorBidi" w:cstheme="majorBidi"/>
          <w:lang w:val="fr-FR"/>
        </w:rPr>
        <w:t>)</w:t>
      </w:r>
      <w:r w:rsidR="00A000F4">
        <w:rPr>
          <w:rFonts w:asciiTheme="majorBidi" w:hAnsiTheme="majorBidi" w:cstheme="majorBidi"/>
          <w:lang w:val="fr-FR"/>
        </w:rPr>
        <w:t> :</w:t>
      </w:r>
    </w:p>
    <w:p w14:paraId="14322A24" w14:textId="79B432CC" w:rsidR="000A01BB" w:rsidRPr="00AF002F" w:rsidRDefault="000A01BB" w:rsidP="000A01BB">
      <w:pPr>
        <w:pStyle w:val="SingleTxtG"/>
        <w:rPr>
          <w:rFonts w:asciiTheme="majorBidi" w:hAnsiTheme="majorBidi" w:cstheme="majorBidi"/>
          <w:u w:val="single"/>
          <w:lang w:val="fr-FR"/>
        </w:rPr>
      </w:pPr>
      <w:r w:rsidRPr="00AF002F">
        <w:rPr>
          <w:rFonts w:asciiTheme="majorBidi" w:hAnsiTheme="majorBidi" w:cstheme="majorBidi"/>
          <w:lang w:val="fr-FR"/>
        </w:rPr>
        <w:t xml:space="preserve">« L’allumage se fait au moyen d’un filament en alliage nickel-chrome d’un diamètre nominal de </w:t>
      </w:r>
      <w:r w:rsidRPr="00AF002F">
        <w:rPr>
          <w:rFonts w:asciiTheme="majorBidi" w:hAnsiTheme="majorBidi" w:cstheme="majorBidi"/>
          <w:u w:val="single"/>
          <w:lang w:val="fr-FR"/>
        </w:rPr>
        <w:t>0,50-</w:t>
      </w:r>
      <w:r w:rsidRPr="00AF002F">
        <w:rPr>
          <w:rFonts w:asciiTheme="majorBidi" w:hAnsiTheme="majorBidi" w:cstheme="majorBidi"/>
          <w:lang w:val="fr-FR"/>
        </w:rPr>
        <w:t>0,51 mm (résistance nominale de 5,5</w:t>
      </w:r>
      <w:r w:rsidRPr="00AF002F">
        <w:rPr>
          <w:rFonts w:asciiTheme="majorBidi" w:hAnsiTheme="majorBidi" w:cstheme="majorBidi"/>
          <w:u w:val="single"/>
          <w:lang w:val="fr-FR"/>
        </w:rPr>
        <w:t>0-5,75</w:t>
      </w:r>
      <w:r w:rsidRPr="00AF002F">
        <w:rPr>
          <w:rFonts w:asciiTheme="majorBidi" w:hAnsiTheme="majorBidi" w:cstheme="majorBidi"/>
          <w:lang w:val="fr-FR"/>
        </w:rPr>
        <w:t xml:space="preserve"> Ω m</w:t>
      </w:r>
      <w:r w:rsidR="005F7E0B" w:rsidRPr="005F7E0B">
        <w:rPr>
          <w:rFonts w:asciiTheme="majorBidi" w:hAnsiTheme="majorBidi" w:cstheme="majorBidi"/>
          <w:vertAlign w:val="superscript"/>
          <w:lang w:val="fr-FR"/>
        </w:rPr>
        <w:t>-1</w:t>
      </w:r>
      <w:r w:rsidRPr="00AF002F">
        <w:rPr>
          <w:rFonts w:asciiTheme="majorBidi" w:hAnsiTheme="majorBidi" w:cstheme="majorBidi"/>
          <w:lang w:val="fr-FR"/>
        </w:rPr>
        <w:t xml:space="preserve"> à 20 °C) et d’une longueur de 7</w:t>
      </w:r>
      <w:r w:rsidR="005F7E0B">
        <w:rPr>
          <w:rFonts w:asciiTheme="majorBidi" w:hAnsiTheme="majorBidi" w:cstheme="majorBidi"/>
          <w:lang w:val="fr-FR"/>
        </w:rPr>
        <w:t> </w:t>
      </w:r>
      <w:r w:rsidRPr="00AF002F">
        <w:rPr>
          <w:rFonts w:asciiTheme="majorBidi" w:hAnsiTheme="majorBidi" w:cstheme="majorBidi"/>
          <w:lang w:val="fr-FR"/>
        </w:rPr>
        <w:t>cm. À l’aide de raccords appropriés, les deux extrémités du filament d’allumage doivent être épissées sur 50 cm de fil de cuivre nu à âme pleine d’un diamètre de 14 AWG (</w:t>
      </w:r>
      <w:r w:rsidRPr="005F7E0B">
        <w:rPr>
          <w:rFonts w:asciiTheme="majorBidi" w:hAnsiTheme="majorBidi" w:cstheme="majorBidi"/>
          <w:lang w:val="en-US"/>
        </w:rPr>
        <w:t>American Wire Gauge</w:t>
      </w:r>
      <w:r w:rsidRPr="00AF002F">
        <w:rPr>
          <w:rFonts w:asciiTheme="majorBidi" w:hAnsiTheme="majorBidi" w:cstheme="majorBidi"/>
          <w:lang w:val="fr-FR"/>
        </w:rPr>
        <w:t>) (1,628 mm) ou plus. Le filament d’allumage est placé dans l’échantillon, dans l’axe de la chambre d’épreuve. Les bouchons sont alors mis en place. ».</w:t>
      </w:r>
    </w:p>
    <w:p w14:paraId="638768F0" w14:textId="750EDB1D" w:rsidR="000A01BB" w:rsidRPr="00AF002F" w:rsidRDefault="000A01BB" w:rsidP="000A01BB">
      <w:pPr>
        <w:pStyle w:val="SingleTxtG"/>
        <w:rPr>
          <w:rFonts w:asciiTheme="majorBidi" w:hAnsiTheme="majorBidi" w:cstheme="majorBidi"/>
          <w:lang w:val="fr-FR"/>
        </w:rPr>
      </w:pPr>
      <w:r w:rsidRPr="00AF002F">
        <w:rPr>
          <w:rFonts w:asciiTheme="majorBidi" w:hAnsiTheme="majorBidi" w:cstheme="majorBidi"/>
          <w:lang w:val="fr-FR"/>
        </w:rPr>
        <w:t>20.</w:t>
      </w:r>
      <w:r w:rsidRPr="00AF002F">
        <w:rPr>
          <w:rFonts w:asciiTheme="majorBidi" w:hAnsiTheme="majorBidi" w:cstheme="majorBidi"/>
          <w:lang w:val="fr-FR"/>
        </w:rPr>
        <w:tab/>
        <w:t xml:space="preserve">Il est proposé de modifier le 18.8.1.2.3 du </w:t>
      </w:r>
      <w:r w:rsidRPr="00AF002F">
        <w:rPr>
          <w:rFonts w:asciiTheme="majorBidi" w:hAnsiTheme="majorBidi" w:cstheme="majorBidi"/>
          <w:i/>
          <w:iCs/>
          <w:lang w:val="fr-FR"/>
        </w:rPr>
        <w:t>Manuel d’épreuves et de critères</w:t>
      </w:r>
      <w:r w:rsidRPr="00AF002F">
        <w:rPr>
          <w:rFonts w:asciiTheme="majorBidi" w:hAnsiTheme="majorBidi" w:cstheme="majorBidi"/>
          <w:lang w:val="fr-FR"/>
        </w:rPr>
        <w:t xml:space="preserve">, comme suit (les ajouts apparaissent en </w:t>
      </w:r>
      <w:r w:rsidRPr="00AF002F">
        <w:rPr>
          <w:rFonts w:asciiTheme="majorBidi" w:hAnsiTheme="majorBidi" w:cstheme="majorBidi"/>
          <w:u w:val="single"/>
          <w:lang w:val="fr-FR"/>
        </w:rPr>
        <w:t>caractères soulignés</w:t>
      </w:r>
      <w:r w:rsidRPr="00AF002F">
        <w:rPr>
          <w:rFonts w:asciiTheme="majorBidi" w:hAnsiTheme="majorBidi" w:cstheme="majorBidi"/>
          <w:lang w:val="fr-FR"/>
        </w:rPr>
        <w:t>)</w:t>
      </w:r>
      <w:r w:rsidR="00A000F4">
        <w:rPr>
          <w:rFonts w:asciiTheme="majorBidi" w:hAnsiTheme="majorBidi" w:cstheme="majorBidi"/>
          <w:lang w:val="fr-FR"/>
        </w:rPr>
        <w:t> :</w:t>
      </w:r>
    </w:p>
    <w:p w14:paraId="5CD1B26D" w14:textId="465120E3" w:rsidR="000A01BB" w:rsidRPr="00AF002F" w:rsidRDefault="000A01BB" w:rsidP="000A01BB">
      <w:pPr>
        <w:pStyle w:val="SingleTxtG"/>
        <w:rPr>
          <w:rFonts w:asciiTheme="majorBidi" w:hAnsiTheme="majorBidi" w:cstheme="majorBidi"/>
          <w:u w:val="single"/>
          <w:lang w:val="fr-FR"/>
        </w:rPr>
      </w:pPr>
      <w:r w:rsidRPr="00AF002F">
        <w:rPr>
          <w:rFonts w:asciiTheme="majorBidi" w:hAnsiTheme="majorBidi" w:cstheme="majorBidi"/>
          <w:lang w:val="fr-FR"/>
        </w:rPr>
        <w:t>« La chambre d’épreuve susmentionnée est placée dans une bombe de sorte que son axe se trouve à l’horizontale, avec l’ouverture sur le dessus (fig</w:t>
      </w:r>
      <w:r w:rsidR="005F7E0B">
        <w:rPr>
          <w:rFonts w:asciiTheme="majorBidi" w:hAnsiTheme="majorBidi" w:cstheme="majorBidi"/>
          <w:lang w:val="fr-FR"/>
        </w:rPr>
        <w:t>. </w:t>
      </w:r>
      <w:r w:rsidRPr="00AF002F">
        <w:rPr>
          <w:rFonts w:asciiTheme="majorBidi" w:hAnsiTheme="majorBidi" w:cstheme="majorBidi"/>
          <w:lang w:val="fr-FR"/>
        </w:rPr>
        <w:t>18.8.2). Il est recommandé que la bombe ait un volume minimum de 4</w:t>
      </w:r>
      <w:r w:rsidR="005F7E0B">
        <w:rPr>
          <w:rFonts w:asciiTheme="majorBidi" w:hAnsiTheme="majorBidi" w:cstheme="majorBidi"/>
          <w:lang w:val="fr-FR"/>
        </w:rPr>
        <w:t> </w:t>
      </w:r>
      <w:r w:rsidRPr="00AF002F">
        <w:rPr>
          <w:rFonts w:asciiTheme="majorBidi" w:hAnsiTheme="majorBidi" w:cstheme="majorBidi"/>
          <w:lang w:val="fr-FR"/>
        </w:rPr>
        <w:t>l et une résistance à la pression de fonctionnement de 20,8</w:t>
      </w:r>
      <w:r w:rsidR="005F7E0B">
        <w:rPr>
          <w:rFonts w:asciiTheme="majorBidi" w:hAnsiTheme="majorBidi" w:cstheme="majorBidi"/>
          <w:lang w:val="fr-FR"/>
        </w:rPr>
        <w:t> </w:t>
      </w:r>
      <w:r w:rsidRPr="00AF002F">
        <w:rPr>
          <w:rFonts w:asciiTheme="majorBidi" w:hAnsiTheme="majorBidi" w:cstheme="majorBidi"/>
          <w:lang w:val="fr-FR"/>
        </w:rPr>
        <w:t>MPa (soit 3 000 psi effectifs). La bombe doit être pourvue de deux électrodes de traversée rigides isolées capables de transmettre un courant d’une intensité de 20 A et scellées de sorte à subir une pression nominale équivalente à celle de la bombe. La bombe doit aussi être équipée d’une entrée et d’une sortie. L’entrée sert à porter la pression interne de la bombe à une valeur initiale prédéfinie avant l’épreuve. Pour des raisons pratiques, il est recommandé que la bombe soit aussi pourvue d’un capteur de pression ayant une étendue de mesure de 0 à 25 MPa</w:t>
      </w:r>
      <w:r w:rsidRPr="00AF002F">
        <w:rPr>
          <w:rFonts w:asciiTheme="majorBidi" w:hAnsiTheme="majorBidi" w:cstheme="majorBidi"/>
          <w:u w:val="single"/>
          <w:lang w:val="fr-FR"/>
        </w:rPr>
        <w:t xml:space="preserve"> et d’un thermocouple de type K permettant de mesurer la température du gaz</w:t>
      </w:r>
      <w:r w:rsidRPr="00AF002F">
        <w:rPr>
          <w:rFonts w:asciiTheme="majorBidi" w:hAnsiTheme="majorBidi" w:cstheme="majorBidi"/>
          <w:lang w:val="fr-FR"/>
        </w:rPr>
        <w:t>. ».</w:t>
      </w:r>
    </w:p>
    <w:p w14:paraId="73B6E75F" w14:textId="48F8EE2B" w:rsidR="000A01BB" w:rsidRPr="00AF002F" w:rsidRDefault="000A01BB" w:rsidP="000A01BB">
      <w:pPr>
        <w:pStyle w:val="SingleTxtG"/>
        <w:rPr>
          <w:rFonts w:asciiTheme="majorBidi" w:hAnsiTheme="majorBidi" w:cstheme="majorBidi"/>
          <w:lang w:val="fr-FR"/>
        </w:rPr>
      </w:pPr>
      <w:r w:rsidRPr="00AF002F">
        <w:rPr>
          <w:rFonts w:asciiTheme="majorBidi" w:hAnsiTheme="majorBidi" w:cstheme="majorBidi"/>
          <w:lang w:val="fr-FR"/>
        </w:rPr>
        <w:t>21.</w:t>
      </w:r>
      <w:r w:rsidRPr="00AF002F">
        <w:rPr>
          <w:rFonts w:asciiTheme="majorBidi" w:hAnsiTheme="majorBidi" w:cstheme="majorBidi"/>
          <w:lang w:val="fr-FR"/>
        </w:rPr>
        <w:tab/>
        <w:t>Il est proposé de modifier le 18.8.1.3.3 du</w:t>
      </w:r>
      <w:r w:rsidRPr="00AF002F">
        <w:rPr>
          <w:rFonts w:asciiTheme="majorBidi" w:hAnsiTheme="majorBidi" w:cstheme="majorBidi"/>
          <w:i/>
          <w:iCs/>
          <w:lang w:val="fr-FR"/>
        </w:rPr>
        <w:t xml:space="preserve"> Manuel d’épreuves et de critères</w:t>
      </w:r>
      <w:r w:rsidRPr="00AF002F">
        <w:rPr>
          <w:rFonts w:asciiTheme="majorBidi" w:hAnsiTheme="majorBidi" w:cstheme="majorBidi"/>
          <w:lang w:val="fr-FR"/>
        </w:rPr>
        <w:t xml:space="preserve">, comme suit (les ajouts apparaissent en </w:t>
      </w:r>
      <w:r w:rsidRPr="00AF002F">
        <w:rPr>
          <w:rFonts w:asciiTheme="majorBidi" w:hAnsiTheme="majorBidi" w:cstheme="majorBidi"/>
          <w:u w:val="single"/>
          <w:lang w:val="fr-FR"/>
        </w:rPr>
        <w:t>caractères soulignés</w:t>
      </w:r>
      <w:r w:rsidRPr="00AF002F">
        <w:rPr>
          <w:rFonts w:asciiTheme="majorBidi" w:hAnsiTheme="majorBidi" w:cstheme="majorBidi"/>
          <w:lang w:val="fr-FR"/>
        </w:rPr>
        <w:t>)</w:t>
      </w:r>
      <w:r w:rsidR="00A000F4">
        <w:rPr>
          <w:rFonts w:asciiTheme="majorBidi" w:hAnsiTheme="majorBidi" w:cstheme="majorBidi"/>
          <w:lang w:val="fr-FR"/>
        </w:rPr>
        <w:t> :</w:t>
      </w:r>
    </w:p>
    <w:p w14:paraId="4AD7174E" w14:textId="77777777" w:rsidR="000A01BB" w:rsidRPr="00AF002F" w:rsidRDefault="000A01BB" w:rsidP="000A01BB">
      <w:pPr>
        <w:pStyle w:val="SingleTxtG"/>
        <w:rPr>
          <w:rFonts w:asciiTheme="majorBidi" w:hAnsiTheme="majorBidi" w:cstheme="majorBidi"/>
          <w:lang w:val="fr-FR"/>
        </w:rPr>
      </w:pPr>
      <w:r w:rsidRPr="00AF002F">
        <w:rPr>
          <w:rFonts w:asciiTheme="majorBidi" w:hAnsiTheme="majorBidi" w:cstheme="majorBidi"/>
          <w:lang w:val="fr-FR"/>
        </w:rPr>
        <w:t xml:space="preserve">« Fermer la sortie de la bombe et ouvrir l’entrée. La pression à l’intérieur de la bombe augmente jusqu’à atteindre approximativement la valeur initiale requise pour l’épreuve. S’il s’agit de la première épreuve réalisée avec une matière donnée, cette valeur doit être une estimation déduite de la pression minimale de combustion attendue en fonction de la formule de l’échantillon. Fermer l’entrée et maintenir la bombe sous pression pendant plusieurs minutes afin de s’assurer que le système ne présente pas de fuites. Une fois cette vérification faite, régler la pression à la valeur initiale requise puis fermer l’entrée de la bombe. </w:t>
      </w:r>
      <w:r w:rsidRPr="00AF002F">
        <w:rPr>
          <w:rFonts w:asciiTheme="majorBidi" w:hAnsiTheme="majorBidi" w:cstheme="majorBidi"/>
          <w:u w:val="single"/>
          <w:lang w:val="fr-FR"/>
        </w:rPr>
        <w:t>Étant donné que la compression adiabatique du gaz fait augmenter sa température, il convient de ne commencer l’épreuve qu’une fois que la température du gaz est descendue à la température ambiante</w:t>
      </w:r>
      <w:r w:rsidRPr="003974FF">
        <w:rPr>
          <w:rFonts w:asciiTheme="majorBidi" w:hAnsiTheme="majorBidi" w:cstheme="majorBidi"/>
          <w:u w:val="single"/>
          <w:lang w:val="fr-FR"/>
        </w:rPr>
        <w:t>. L</w:t>
      </w:r>
      <w:r w:rsidRPr="00AF002F">
        <w:rPr>
          <w:rFonts w:asciiTheme="majorBidi" w:hAnsiTheme="majorBidi" w:cstheme="majorBidi"/>
          <w:u w:val="single"/>
          <w:lang w:val="fr-FR"/>
        </w:rPr>
        <w:t>a valeur indiquée par le capteur de pression est alors consignée comme pression initiale.</w:t>
      </w:r>
      <w:r w:rsidRPr="00AF002F">
        <w:rPr>
          <w:rFonts w:asciiTheme="majorBidi" w:hAnsiTheme="majorBidi" w:cstheme="majorBidi"/>
          <w:lang w:val="fr-FR"/>
        </w:rPr>
        <w:t> ».</w:t>
      </w:r>
    </w:p>
    <w:p w14:paraId="38A5E57A" w14:textId="77777777" w:rsidR="000A01BB" w:rsidRPr="00AF002F" w:rsidRDefault="000A01BB" w:rsidP="000A01BB">
      <w:pPr>
        <w:spacing w:line="240" w:lineRule="auto"/>
        <w:rPr>
          <w:rFonts w:asciiTheme="majorBidi" w:hAnsiTheme="majorBidi" w:cstheme="majorBidi"/>
          <w:color w:val="000000" w:themeColor="text1"/>
          <w:sz w:val="21"/>
          <w:szCs w:val="21"/>
          <w:lang w:val="fr-FR" w:eastAsia="ja-JP"/>
        </w:rPr>
      </w:pPr>
      <w:r w:rsidRPr="00AF002F">
        <w:rPr>
          <w:rFonts w:asciiTheme="majorBidi" w:hAnsiTheme="majorBidi" w:cstheme="majorBidi"/>
          <w:color w:val="000000" w:themeColor="text1"/>
          <w:sz w:val="21"/>
          <w:szCs w:val="21"/>
          <w:lang w:val="fr-FR"/>
        </w:rPr>
        <w:br w:type="page"/>
      </w:r>
    </w:p>
    <w:p w14:paraId="4F614080" w14:textId="77777777" w:rsidR="000A01BB" w:rsidRPr="00AF002F" w:rsidRDefault="000A01BB" w:rsidP="000A01BB">
      <w:pPr>
        <w:pStyle w:val="HChG"/>
        <w:rPr>
          <w:rFonts w:asciiTheme="majorBidi" w:hAnsiTheme="majorBidi" w:cstheme="majorBidi"/>
          <w:bCs/>
          <w:lang w:val="fr-FR"/>
        </w:rPr>
      </w:pPr>
      <w:r w:rsidRPr="00AF002F">
        <w:rPr>
          <w:rFonts w:asciiTheme="majorBidi" w:hAnsiTheme="majorBidi" w:cstheme="majorBidi"/>
          <w:bCs/>
          <w:lang w:val="fr-FR"/>
        </w:rPr>
        <w:lastRenderedPageBreak/>
        <w:t>Annexe</w:t>
      </w:r>
    </w:p>
    <w:p w14:paraId="60F45DC4" w14:textId="057C5DB4" w:rsidR="000A01BB" w:rsidRPr="00AF002F" w:rsidRDefault="000A01BB" w:rsidP="000A01BB">
      <w:pPr>
        <w:pStyle w:val="HChG"/>
        <w:rPr>
          <w:rFonts w:asciiTheme="majorBidi" w:hAnsiTheme="majorBidi" w:cstheme="majorBidi"/>
          <w:bCs/>
          <w:lang w:val="fr-FR"/>
        </w:rPr>
      </w:pPr>
      <w:r w:rsidRPr="00AF002F">
        <w:rPr>
          <w:rFonts w:asciiTheme="majorBidi" w:hAnsiTheme="majorBidi" w:cstheme="majorBidi"/>
          <w:lang w:val="fr-FR"/>
        </w:rPr>
        <w:tab/>
      </w:r>
      <w:r w:rsidRPr="00AF002F">
        <w:rPr>
          <w:rFonts w:asciiTheme="majorBidi" w:hAnsiTheme="majorBidi" w:cstheme="majorBidi"/>
          <w:lang w:val="fr-FR"/>
        </w:rPr>
        <w:tab/>
      </w:r>
      <w:r w:rsidRPr="00AF002F">
        <w:rPr>
          <w:rFonts w:asciiTheme="majorBidi" w:hAnsiTheme="majorBidi" w:cstheme="majorBidi"/>
          <w:bCs/>
          <w:lang w:val="fr-FR"/>
        </w:rPr>
        <w:t xml:space="preserve">Épreuve ONU </w:t>
      </w:r>
      <w:r w:rsidR="005F7E0B">
        <w:rPr>
          <w:rFonts w:asciiTheme="majorBidi" w:hAnsiTheme="majorBidi" w:cstheme="majorBidi"/>
          <w:bCs/>
          <w:lang w:val="fr-FR"/>
        </w:rPr>
        <w:t>8 e</w:t>
      </w:r>
      <w:r w:rsidRPr="00AF002F">
        <w:rPr>
          <w:rFonts w:asciiTheme="majorBidi" w:hAnsiTheme="majorBidi" w:cstheme="majorBidi"/>
          <w:bCs/>
          <w:lang w:val="fr-FR"/>
        </w:rPr>
        <w:t>)</w:t>
      </w:r>
      <w:r w:rsidRPr="001E7C1D">
        <w:rPr>
          <w:rStyle w:val="Appelnotedebasdep"/>
          <w:rFonts w:asciiTheme="majorBidi" w:hAnsiTheme="majorBidi" w:cstheme="majorBidi"/>
          <w:b w:val="0"/>
          <w:bCs/>
          <w:sz w:val="20"/>
          <w:vertAlign w:val="baseline"/>
          <w:lang w:val="fr-FR"/>
        </w:rPr>
        <w:footnoteReference w:customMarkFollows="1" w:id="3"/>
        <w:t>**</w:t>
      </w:r>
    </w:p>
    <w:p w14:paraId="19BE1E4B" w14:textId="5CEF4885" w:rsidR="000A01BB" w:rsidRPr="00AF002F" w:rsidRDefault="000A01BB" w:rsidP="000A01BB">
      <w:pPr>
        <w:pStyle w:val="SingleTxtG"/>
        <w:rPr>
          <w:rFonts w:asciiTheme="majorBidi" w:hAnsiTheme="majorBidi" w:cstheme="majorBidi"/>
          <w:lang w:val="fr-FR"/>
        </w:rPr>
      </w:pPr>
      <w:r w:rsidRPr="00AF002F">
        <w:rPr>
          <w:rFonts w:asciiTheme="majorBidi" w:hAnsiTheme="majorBidi" w:cstheme="majorBidi"/>
          <w:lang w:val="fr-FR"/>
        </w:rPr>
        <w:t>1.</w:t>
      </w:r>
      <w:r w:rsidRPr="00AF002F">
        <w:rPr>
          <w:rFonts w:asciiTheme="majorBidi" w:hAnsiTheme="majorBidi" w:cstheme="majorBidi"/>
          <w:lang w:val="fr-FR"/>
        </w:rPr>
        <w:tab/>
        <w:t xml:space="preserve">L’AIST a réalisé l’épreuve </w:t>
      </w:r>
      <w:r w:rsidR="005F7E0B">
        <w:rPr>
          <w:rFonts w:asciiTheme="majorBidi" w:hAnsiTheme="majorBidi" w:cstheme="majorBidi"/>
          <w:lang w:val="fr-FR"/>
        </w:rPr>
        <w:t>8 e</w:t>
      </w:r>
      <w:r w:rsidRPr="00AF002F">
        <w:rPr>
          <w:rFonts w:asciiTheme="majorBidi" w:hAnsiTheme="majorBidi" w:cstheme="majorBidi"/>
          <w:lang w:val="fr-FR"/>
        </w:rPr>
        <w:t xml:space="preserve">) pour deux types de nitrate d’ammonium en émulsion (faible teneur et forte teneur en eau). La composition des nitrates d’ammonium en émulsion est indiquée dans le tableau 1. L’échantillon correspondait aux matières données comme exemples dans le </w:t>
      </w:r>
      <w:r w:rsidRPr="00AF002F">
        <w:rPr>
          <w:rFonts w:asciiTheme="majorBidi" w:hAnsiTheme="majorBidi" w:cstheme="majorBidi"/>
          <w:i/>
          <w:iCs/>
          <w:lang w:val="fr-FR"/>
        </w:rPr>
        <w:t>Manuel d’épreuve et de critères</w:t>
      </w:r>
      <w:r w:rsidRPr="00AF002F">
        <w:rPr>
          <w:rFonts w:asciiTheme="majorBidi" w:hAnsiTheme="majorBidi" w:cstheme="majorBidi"/>
          <w:lang w:val="fr-FR"/>
        </w:rPr>
        <w:t>.</w:t>
      </w:r>
    </w:p>
    <w:p w14:paraId="2D9CE0EA" w14:textId="77777777" w:rsidR="000A01BB" w:rsidRPr="00AF002F" w:rsidRDefault="000A01BB" w:rsidP="000A01BB">
      <w:pPr>
        <w:pStyle w:val="Titre1"/>
        <w:rPr>
          <w:rFonts w:asciiTheme="majorBidi" w:hAnsiTheme="majorBidi" w:cstheme="majorBidi"/>
          <w:lang w:val="fr-FR"/>
        </w:rPr>
      </w:pPr>
      <w:r w:rsidRPr="00AF002F">
        <w:rPr>
          <w:rFonts w:asciiTheme="majorBidi" w:hAnsiTheme="majorBidi" w:cstheme="majorBidi"/>
          <w:lang w:val="fr-FR"/>
        </w:rPr>
        <w:t>Tableau 1</w:t>
      </w:r>
    </w:p>
    <w:p w14:paraId="766D374A" w14:textId="77777777" w:rsidR="000A01BB" w:rsidRPr="00AF002F" w:rsidRDefault="000A01BB" w:rsidP="001E7C1D">
      <w:pPr>
        <w:pStyle w:val="SingleTxtG"/>
        <w:keepNext/>
        <w:rPr>
          <w:rFonts w:asciiTheme="majorBidi" w:hAnsiTheme="majorBidi" w:cstheme="majorBidi"/>
          <w:b/>
          <w:bCs/>
          <w:u w:val="single"/>
          <w:lang w:val="fr-FR"/>
        </w:rPr>
      </w:pPr>
      <w:r w:rsidRPr="00AF002F">
        <w:rPr>
          <w:rFonts w:asciiTheme="majorBidi" w:hAnsiTheme="majorBidi" w:cstheme="majorBidi"/>
          <w:b/>
          <w:bCs/>
          <w:lang w:val="fr-FR"/>
        </w:rPr>
        <w:t>Composition des ENA</w:t>
      </w:r>
    </w:p>
    <w:tbl>
      <w:tblPr>
        <w:tblW w:w="5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4"/>
        <w:gridCol w:w="1984"/>
        <w:gridCol w:w="1984"/>
      </w:tblGrid>
      <w:tr w:rsidR="000A01BB" w:rsidRPr="00AF002F" w14:paraId="14968F72" w14:textId="77777777" w:rsidTr="003974FF">
        <w:trPr>
          <w:trHeight w:val="397"/>
          <w:jc w:val="center"/>
        </w:trPr>
        <w:tc>
          <w:tcPr>
            <w:tcW w:w="1984" w:type="dxa"/>
            <w:vAlign w:val="center"/>
          </w:tcPr>
          <w:p w14:paraId="56EEFA42" w14:textId="77777777" w:rsidR="000A01BB" w:rsidRPr="00AF002F" w:rsidRDefault="000A01BB" w:rsidP="003974FF">
            <w:pPr>
              <w:spacing w:before="60" w:after="60"/>
              <w:ind w:left="113" w:right="113"/>
              <w:jc w:val="center"/>
              <w:rPr>
                <w:rFonts w:asciiTheme="majorBidi" w:hAnsiTheme="majorBidi" w:cstheme="majorBidi"/>
                <w:color w:val="000000" w:themeColor="text1"/>
                <w:lang w:val="fr-FR"/>
              </w:rPr>
            </w:pPr>
            <w:r w:rsidRPr="00AF002F">
              <w:rPr>
                <w:rFonts w:asciiTheme="majorBidi" w:hAnsiTheme="majorBidi" w:cstheme="majorBidi"/>
                <w:lang w:val="fr-FR"/>
              </w:rPr>
              <w:t>Composition [% eau]</w:t>
            </w:r>
          </w:p>
        </w:tc>
        <w:tc>
          <w:tcPr>
            <w:tcW w:w="1984" w:type="dxa"/>
            <w:vAlign w:val="center"/>
          </w:tcPr>
          <w:p w14:paraId="290390DE" w14:textId="35757CBF" w:rsidR="000A01BB" w:rsidRPr="00AF002F" w:rsidRDefault="000A01BB" w:rsidP="003974FF">
            <w:pPr>
              <w:spacing w:before="60" w:after="60"/>
              <w:ind w:left="113" w:right="113"/>
              <w:jc w:val="center"/>
              <w:rPr>
                <w:rFonts w:asciiTheme="majorBidi" w:hAnsiTheme="majorBidi" w:cstheme="majorBidi"/>
                <w:color w:val="000000" w:themeColor="text1"/>
                <w:lang w:val="fr-FR"/>
              </w:rPr>
            </w:pPr>
            <w:r w:rsidRPr="00AF002F">
              <w:rPr>
                <w:rFonts w:asciiTheme="majorBidi" w:hAnsiTheme="majorBidi" w:cstheme="majorBidi"/>
                <w:lang w:val="fr-FR"/>
              </w:rPr>
              <w:t>Nitrate d’ammonium en émulsion à faible teneur en eau (n</w:t>
            </w:r>
            <w:r w:rsidRPr="00AF002F">
              <w:rPr>
                <w:rFonts w:asciiTheme="majorBidi" w:hAnsiTheme="majorBidi" w:cstheme="majorBidi"/>
                <w:vertAlign w:val="superscript"/>
                <w:lang w:val="fr-FR"/>
              </w:rPr>
              <w:t>o</w:t>
            </w:r>
            <w:r w:rsidR="003974FF">
              <w:rPr>
                <w:rFonts w:asciiTheme="majorBidi" w:hAnsiTheme="majorBidi" w:cstheme="majorBidi"/>
                <w:lang w:val="fr-FR"/>
              </w:rPr>
              <w:t> </w:t>
            </w:r>
            <w:r w:rsidRPr="00AF002F">
              <w:rPr>
                <w:rFonts w:asciiTheme="majorBidi" w:hAnsiTheme="majorBidi" w:cstheme="majorBidi"/>
                <w:lang w:val="fr-FR"/>
              </w:rPr>
              <w:t>3 dans le Manuel)</w:t>
            </w:r>
          </w:p>
        </w:tc>
        <w:tc>
          <w:tcPr>
            <w:tcW w:w="1984" w:type="dxa"/>
            <w:vAlign w:val="center"/>
          </w:tcPr>
          <w:p w14:paraId="08D954CA" w14:textId="5A5FB9D2" w:rsidR="000A01BB" w:rsidRPr="00AF002F" w:rsidRDefault="000A01BB" w:rsidP="003974FF">
            <w:pPr>
              <w:spacing w:before="60" w:after="60"/>
              <w:ind w:left="113" w:right="113"/>
              <w:jc w:val="center"/>
              <w:rPr>
                <w:rFonts w:asciiTheme="majorBidi" w:hAnsiTheme="majorBidi" w:cstheme="majorBidi"/>
                <w:color w:val="000000" w:themeColor="text1"/>
                <w:lang w:val="fr-FR"/>
              </w:rPr>
            </w:pPr>
            <w:r w:rsidRPr="00AF002F">
              <w:rPr>
                <w:rFonts w:asciiTheme="majorBidi" w:hAnsiTheme="majorBidi" w:cstheme="majorBidi"/>
                <w:lang w:val="fr-FR"/>
              </w:rPr>
              <w:t>Nitrate d’ammonium en émulsion à forte teneur en eau (n</w:t>
            </w:r>
            <w:r w:rsidRPr="00AF002F">
              <w:rPr>
                <w:rFonts w:asciiTheme="majorBidi" w:hAnsiTheme="majorBidi" w:cstheme="majorBidi"/>
                <w:vertAlign w:val="superscript"/>
                <w:lang w:val="fr-FR"/>
              </w:rPr>
              <w:t>o</w:t>
            </w:r>
            <w:r w:rsidR="003974FF">
              <w:rPr>
                <w:rFonts w:asciiTheme="majorBidi" w:hAnsiTheme="majorBidi" w:cstheme="majorBidi"/>
                <w:lang w:val="fr-FR"/>
              </w:rPr>
              <w:t> </w:t>
            </w:r>
            <w:r w:rsidRPr="00AF002F">
              <w:rPr>
                <w:rFonts w:asciiTheme="majorBidi" w:hAnsiTheme="majorBidi" w:cstheme="majorBidi"/>
                <w:lang w:val="fr-FR"/>
              </w:rPr>
              <w:t>6 dans le Manuel)</w:t>
            </w:r>
          </w:p>
        </w:tc>
      </w:tr>
      <w:tr w:rsidR="000A01BB" w:rsidRPr="00AF002F" w14:paraId="10C045B1" w14:textId="77777777" w:rsidTr="003974FF">
        <w:trPr>
          <w:trHeight w:val="397"/>
          <w:jc w:val="center"/>
        </w:trPr>
        <w:tc>
          <w:tcPr>
            <w:tcW w:w="1984" w:type="dxa"/>
            <w:vAlign w:val="center"/>
          </w:tcPr>
          <w:p w14:paraId="6F09B585" w14:textId="77777777" w:rsidR="000A01BB" w:rsidRPr="00AF002F" w:rsidRDefault="000A01BB" w:rsidP="003974FF">
            <w:pPr>
              <w:spacing w:before="60" w:after="60"/>
              <w:ind w:left="113" w:right="113"/>
              <w:jc w:val="center"/>
              <w:rPr>
                <w:rFonts w:asciiTheme="majorBidi" w:hAnsiTheme="majorBidi" w:cstheme="majorBidi"/>
                <w:color w:val="000000" w:themeColor="text1"/>
                <w:lang w:val="fr-FR"/>
              </w:rPr>
            </w:pPr>
            <w:r w:rsidRPr="00AF002F">
              <w:rPr>
                <w:rFonts w:asciiTheme="majorBidi" w:hAnsiTheme="majorBidi" w:cstheme="majorBidi"/>
                <w:lang w:val="fr-FR"/>
              </w:rPr>
              <w:t>Nitrate d’ammonium AN</w:t>
            </w:r>
          </w:p>
        </w:tc>
        <w:tc>
          <w:tcPr>
            <w:tcW w:w="1984" w:type="dxa"/>
            <w:vAlign w:val="center"/>
          </w:tcPr>
          <w:p w14:paraId="6285967E" w14:textId="77777777" w:rsidR="000A01BB" w:rsidRPr="00AF002F" w:rsidRDefault="000A01BB" w:rsidP="003974FF">
            <w:pPr>
              <w:spacing w:before="60" w:after="60"/>
              <w:ind w:left="113" w:right="113"/>
              <w:jc w:val="center"/>
              <w:rPr>
                <w:rFonts w:asciiTheme="majorBidi" w:hAnsiTheme="majorBidi" w:cstheme="majorBidi"/>
                <w:color w:val="000000" w:themeColor="text1"/>
                <w:lang w:val="fr-FR"/>
              </w:rPr>
            </w:pPr>
            <w:r w:rsidRPr="00AF002F">
              <w:rPr>
                <w:rFonts w:asciiTheme="majorBidi" w:hAnsiTheme="majorBidi" w:cstheme="majorBidi"/>
                <w:lang w:val="fr-FR"/>
              </w:rPr>
              <w:t>72,1</w:t>
            </w:r>
          </w:p>
        </w:tc>
        <w:tc>
          <w:tcPr>
            <w:tcW w:w="1984" w:type="dxa"/>
            <w:vAlign w:val="center"/>
          </w:tcPr>
          <w:p w14:paraId="39EB3E42" w14:textId="77777777" w:rsidR="000A01BB" w:rsidRPr="00AF002F" w:rsidRDefault="000A01BB" w:rsidP="003974FF">
            <w:pPr>
              <w:spacing w:before="60" w:after="60"/>
              <w:ind w:left="113" w:right="113"/>
              <w:jc w:val="center"/>
              <w:rPr>
                <w:rFonts w:asciiTheme="majorBidi" w:hAnsiTheme="majorBidi" w:cstheme="majorBidi"/>
                <w:color w:val="000000" w:themeColor="text1"/>
                <w:lang w:val="fr-FR"/>
              </w:rPr>
            </w:pPr>
            <w:r w:rsidRPr="00AF002F">
              <w:rPr>
                <w:rFonts w:asciiTheme="majorBidi" w:hAnsiTheme="majorBidi" w:cstheme="majorBidi"/>
                <w:lang w:val="fr-FR"/>
              </w:rPr>
              <w:t>66,9</w:t>
            </w:r>
          </w:p>
        </w:tc>
      </w:tr>
      <w:tr w:rsidR="000A01BB" w:rsidRPr="00AF002F" w14:paraId="48E9CB8D" w14:textId="77777777" w:rsidTr="003974FF">
        <w:trPr>
          <w:trHeight w:val="397"/>
          <w:jc w:val="center"/>
        </w:trPr>
        <w:tc>
          <w:tcPr>
            <w:tcW w:w="1984" w:type="dxa"/>
            <w:vAlign w:val="center"/>
          </w:tcPr>
          <w:p w14:paraId="3B3E575D" w14:textId="77777777" w:rsidR="000A01BB" w:rsidRPr="00AF002F" w:rsidRDefault="000A01BB" w:rsidP="003974FF">
            <w:pPr>
              <w:spacing w:before="60" w:after="60"/>
              <w:ind w:left="113" w:right="113"/>
              <w:jc w:val="center"/>
              <w:rPr>
                <w:rFonts w:asciiTheme="majorBidi" w:hAnsiTheme="majorBidi" w:cstheme="majorBidi"/>
                <w:color w:val="000000" w:themeColor="text1"/>
                <w:lang w:val="fr-FR"/>
              </w:rPr>
            </w:pPr>
            <w:r w:rsidRPr="00AF002F">
              <w:rPr>
                <w:rFonts w:asciiTheme="majorBidi" w:hAnsiTheme="majorBidi" w:cstheme="majorBidi"/>
                <w:lang w:val="fr-FR"/>
              </w:rPr>
              <w:t>Nitrate de sodium SN</w:t>
            </w:r>
          </w:p>
        </w:tc>
        <w:tc>
          <w:tcPr>
            <w:tcW w:w="1984" w:type="dxa"/>
            <w:vAlign w:val="center"/>
          </w:tcPr>
          <w:p w14:paraId="61AA703D" w14:textId="77777777" w:rsidR="000A01BB" w:rsidRPr="00AF002F" w:rsidRDefault="000A01BB" w:rsidP="003974FF">
            <w:pPr>
              <w:spacing w:before="60" w:after="60"/>
              <w:ind w:left="113" w:right="113"/>
              <w:jc w:val="center"/>
              <w:rPr>
                <w:rFonts w:asciiTheme="majorBidi" w:hAnsiTheme="majorBidi" w:cstheme="majorBidi"/>
                <w:color w:val="000000" w:themeColor="text1"/>
                <w:lang w:val="fr-FR"/>
              </w:rPr>
            </w:pPr>
            <w:r w:rsidRPr="00AF002F">
              <w:rPr>
                <w:rFonts w:asciiTheme="majorBidi" w:hAnsiTheme="majorBidi" w:cstheme="majorBidi"/>
                <w:lang w:val="fr-FR"/>
              </w:rPr>
              <w:t>11,2</w:t>
            </w:r>
          </w:p>
        </w:tc>
        <w:tc>
          <w:tcPr>
            <w:tcW w:w="1984" w:type="dxa"/>
            <w:vAlign w:val="center"/>
          </w:tcPr>
          <w:p w14:paraId="62A0ABC0" w14:textId="77777777" w:rsidR="000A01BB" w:rsidRPr="00AF002F" w:rsidRDefault="000A01BB" w:rsidP="003974FF">
            <w:pPr>
              <w:spacing w:before="60" w:after="60"/>
              <w:ind w:left="113" w:right="113"/>
              <w:jc w:val="center"/>
              <w:rPr>
                <w:rFonts w:asciiTheme="majorBidi" w:hAnsiTheme="majorBidi" w:cstheme="majorBidi"/>
                <w:color w:val="000000" w:themeColor="text1"/>
                <w:lang w:val="fr-FR"/>
              </w:rPr>
            </w:pPr>
            <w:r w:rsidRPr="00AF002F">
              <w:rPr>
                <w:rFonts w:asciiTheme="majorBidi" w:hAnsiTheme="majorBidi" w:cstheme="majorBidi"/>
                <w:lang w:val="fr-FR"/>
              </w:rPr>
              <w:t>10,4</w:t>
            </w:r>
          </w:p>
        </w:tc>
      </w:tr>
      <w:tr w:rsidR="000A01BB" w:rsidRPr="00AF002F" w14:paraId="73E933CF" w14:textId="77777777" w:rsidTr="003974FF">
        <w:trPr>
          <w:trHeight w:val="397"/>
          <w:jc w:val="center"/>
        </w:trPr>
        <w:tc>
          <w:tcPr>
            <w:tcW w:w="1984" w:type="dxa"/>
            <w:vAlign w:val="center"/>
          </w:tcPr>
          <w:p w14:paraId="4C32C227" w14:textId="77777777" w:rsidR="000A01BB" w:rsidRPr="00AF002F" w:rsidRDefault="000A01BB" w:rsidP="003974FF">
            <w:pPr>
              <w:spacing w:before="60" w:after="60"/>
              <w:ind w:left="113" w:right="113"/>
              <w:jc w:val="center"/>
              <w:rPr>
                <w:rFonts w:asciiTheme="majorBidi" w:hAnsiTheme="majorBidi" w:cstheme="majorBidi"/>
                <w:color w:val="000000" w:themeColor="text1"/>
                <w:lang w:val="fr-FR"/>
              </w:rPr>
            </w:pPr>
            <w:r w:rsidRPr="00AF002F">
              <w:rPr>
                <w:rFonts w:asciiTheme="majorBidi" w:hAnsiTheme="majorBidi" w:cstheme="majorBidi"/>
                <w:lang w:val="fr-FR"/>
              </w:rPr>
              <w:t>H</w:t>
            </w:r>
            <w:r w:rsidRPr="00AF002F">
              <w:rPr>
                <w:rFonts w:asciiTheme="majorBidi" w:hAnsiTheme="majorBidi" w:cstheme="majorBidi"/>
                <w:vertAlign w:val="subscript"/>
                <w:lang w:val="fr-FR"/>
              </w:rPr>
              <w:t>2</w:t>
            </w:r>
            <w:r w:rsidRPr="00AF002F">
              <w:rPr>
                <w:rFonts w:asciiTheme="majorBidi" w:hAnsiTheme="majorBidi" w:cstheme="majorBidi"/>
                <w:lang w:val="fr-FR"/>
              </w:rPr>
              <w:t>O</w:t>
            </w:r>
          </w:p>
        </w:tc>
        <w:tc>
          <w:tcPr>
            <w:tcW w:w="1984" w:type="dxa"/>
            <w:vAlign w:val="center"/>
          </w:tcPr>
          <w:p w14:paraId="524F3B84" w14:textId="77777777" w:rsidR="000A01BB" w:rsidRPr="00AF002F" w:rsidRDefault="000A01BB" w:rsidP="003974FF">
            <w:pPr>
              <w:spacing w:before="60" w:after="60"/>
              <w:ind w:left="113" w:right="113"/>
              <w:jc w:val="center"/>
              <w:rPr>
                <w:rFonts w:asciiTheme="majorBidi" w:hAnsiTheme="majorBidi" w:cstheme="majorBidi"/>
                <w:color w:val="000000" w:themeColor="text1"/>
                <w:lang w:val="fr-FR"/>
              </w:rPr>
            </w:pPr>
            <w:r w:rsidRPr="00AF002F">
              <w:rPr>
                <w:rFonts w:asciiTheme="majorBidi" w:hAnsiTheme="majorBidi" w:cstheme="majorBidi"/>
                <w:lang w:val="fr-FR"/>
              </w:rPr>
              <w:t>11,2</w:t>
            </w:r>
          </w:p>
        </w:tc>
        <w:tc>
          <w:tcPr>
            <w:tcW w:w="1984" w:type="dxa"/>
            <w:vAlign w:val="center"/>
          </w:tcPr>
          <w:p w14:paraId="44AB1FA1" w14:textId="77777777" w:rsidR="000A01BB" w:rsidRPr="00AF002F" w:rsidRDefault="000A01BB" w:rsidP="003974FF">
            <w:pPr>
              <w:spacing w:before="60" w:after="60"/>
              <w:ind w:left="113" w:right="113"/>
              <w:jc w:val="center"/>
              <w:rPr>
                <w:rFonts w:asciiTheme="majorBidi" w:hAnsiTheme="majorBidi" w:cstheme="majorBidi"/>
                <w:color w:val="000000" w:themeColor="text1"/>
                <w:lang w:val="fr-FR"/>
              </w:rPr>
            </w:pPr>
            <w:r w:rsidRPr="00AF002F">
              <w:rPr>
                <w:rFonts w:asciiTheme="majorBidi" w:hAnsiTheme="majorBidi" w:cstheme="majorBidi"/>
                <w:lang w:val="fr-FR"/>
              </w:rPr>
              <w:t>17,2</w:t>
            </w:r>
          </w:p>
        </w:tc>
      </w:tr>
      <w:tr w:rsidR="000A01BB" w:rsidRPr="00AF002F" w14:paraId="7267BE4D" w14:textId="77777777" w:rsidTr="003974FF">
        <w:trPr>
          <w:trHeight w:val="397"/>
          <w:jc w:val="center"/>
        </w:trPr>
        <w:tc>
          <w:tcPr>
            <w:tcW w:w="1984" w:type="dxa"/>
            <w:vAlign w:val="center"/>
          </w:tcPr>
          <w:p w14:paraId="5475819C" w14:textId="72951046" w:rsidR="000A01BB" w:rsidRPr="00307EAE" w:rsidRDefault="000A01BB" w:rsidP="003974FF">
            <w:pPr>
              <w:spacing w:before="60" w:after="60"/>
              <w:ind w:left="113" w:right="113"/>
              <w:jc w:val="center"/>
              <w:rPr>
                <w:rFonts w:asciiTheme="majorBidi" w:hAnsiTheme="majorBidi" w:cstheme="majorBidi"/>
                <w:lang w:val="fr-FR"/>
              </w:rPr>
            </w:pPr>
            <w:r w:rsidRPr="00AF002F">
              <w:rPr>
                <w:rFonts w:asciiTheme="majorBidi" w:hAnsiTheme="majorBidi" w:cstheme="majorBidi"/>
                <w:lang w:val="fr-FR"/>
              </w:rPr>
              <w:t>Combustible/</w:t>
            </w:r>
            <w:r w:rsidR="00307EAE">
              <w:rPr>
                <w:rFonts w:asciiTheme="majorBidi" w:hAnsiTheme="majorBidi" w:cstheme="majorBidi"/>
                <w:lang w:val="fr-FR"/>
              </w:rPr>
              <w:br/>
            </w:r>
            <w:r w:rsidRPr="00AF002F">
              <w:rPr>
                <w:rFonts w:asciiTheme="majorBidi" w:hAnsiTheme="majorBidi" w:cstheme="majorBidi"/>
                <w:lang w:val="fr-FR"/>
              </w:rPr>
              <w:t>émulsifiant</w:t>
            </w:r>
          </w:p>
        </w:tc>
        <w:tc>
          <w:tcPr>
            <w:tcW w:w="1984" w:type="dxa"/>
            <w:vAlign w:val="center"/>
          </w:tcPr>
          <w:p w14:paraId="3AFA2FCA" w14:textId="77777777" w:rsidR="000A01BB" w:rsidRPr="00AF002F" w:rsidRDefault="000A01BB" w:rsidP="003974FF">
            <w:pPr>
              <w:spacing w:before="60" w:after="60"/>
              <w:ind w:left="113" w:right="113"/>
              <w:jc w:val="center"/>
              <w:rPr>
                <w:rFonts w:asciiTheme="majorBidi" w:hAnsiTheme="majorBidi" w:cstheme="majorBidi"/>
                <w:color w:val="000000" w:themeColor="text1"/>
                <w:lang w:val="fr-FR"/>
              </w:rPr>
            </w:pPr>
            <w:r w:rsidRPr="00AF002F">
              <w:rPr>
                <w:rFonts w:asciiTheme="majorBidi" w:hAnsiTheme="majorBidi" w:cstheme="majorBidi"/>
                <w:lang w:val="fr-FR"/>
              </w:rPr>
              <w:t>5,5</w:t>
            </w:r>
          </w:p>
        </w:tc>
        <w:tc>
          <w:tcPr>
            <w:tcW w:w="1984" w:type="dxa"/>
            <w:vAlign w:val="center"/>
          </w:tcPr>
          <w:p w14:paraId="2B08245D" w14:textId="77777777" w:rsidR="000A01BB" w:rsidRPr="00AF002F" w:rsidRDefault="000A01BB" w:rsidP="003974FF">
            <w:pPr>
              <w:spacing w:before="60" w:after="60"/>
              <w:ind w:left="113" w:right="113"/>
              <w:jc w:val="center"/>
              <w:rPr>
                <w:rFonts w:asciiTheme="majorBidi" w:hAnsiTheme="majorBidi" w:cstheme="majorBidi"/>
                <w:color w:val="000000" w:themeColor="text1"/>
                <w:lang w:val="fr-FR"/>
              </w:rPr>
            </w:pPr>
            <w:r w:rsidRPr="00AF002F">
              <w:rPr>
                <w:rFonts w:asciiTheme="majorBidi" w:hAnsiTheme="majorBidi" w:cstheme="majorBidi"/>
                <w:lang w:val="fr-FR"/>
              </w:rPr>
              <w:t>5,5</w:t>
            </w:r>
          </w:p>
        </w:tc>
      </w:tr>
    </w:tbl>
    <w:p w14:paraId="4367C934" w14:textId="435385C3" w:rsidR="000A01BB" w:rsidRPr="00AF002F" w:rsidRDefault="000A01BB" w:rsidP="001E7C1D">
      <w:pPr>
        <w:pStyle w:val="SingleTxtG"/>
        <w:spacing w:before="120"/>
        <w:rPr>
          <w:u w:val="single"/>
          <w:lang w:val="fr-FR"/>
        </w:rPr>
      </w:pPr>
      <w:r w:rsidRPr="00AF002F">
        <w:rPr>
          <w:lang w:val="fr-FR"/>
        </w:rPr>
        <w:t>2.</w:t>
      </w:r>
      <w:r w:rsidRPr="00AF002F">
        <w:rPr>
          <w:lang w:val="fr-FR"/>
        </w:rPr>
        <w:tab/>
        <w:t>Les échantillons ont été introduits dans les chambres d’épreuve à l’aide de seringues (voir la figure I). Les filaments d’allumage ont été placés dans l’axe central des chambres d’épreuve (fig</w:t>
      </w:r>
      <w:r w:rsidR="001E7C1D">
        <w:rPr>
          <w:lang w:val="fr-FR"/>
        </w:rPr>
        <w:t>. </w:t>
      </w:r>
      <w:r w:rsidRPr="00AF002F">
        <w:rPr>
          <w:lang w:val="fr-FR"/>
        </w:rPr>
        <w:t xml:space="preserve">II). Des fils nickel-chrome en version métrique ont été utilisés comme filaments d’allumage en remplacement des fils AWG. Le diamètre nominal et la résistance nominale des fils étaient de 0,50 mm et 5,68 </w:t>
      </w:r>
      <w:r w:rsidR="001E7C1D">
        <w:rPr>
          <w:lang w:val="fr-FR"/>
        </w:rPr>
        <w:sym w:font="Symbol" w:char="F057"/>
      </w:r>
      <w:r w:rsidR="001E7C1D">
        <w:rPr>
          <w:lang w:val="fr-FR"/>
        </w:rPr>
        <w:t xml:space="preserve"> </w:t>
      </w:r>
      <w:r w:rsidRPr="00AF002F">
        <w:rPr>
          <w:lang w:val="fr-FR"/>
        </w:rPr>
        <w:t>m</w:t>
      </w:r>
      <w:r w:rsidR="003974FF" w:rsidRPr="003974FF">
        <w:rPr>
          <w:vertAlign w:val="superscript"/>
          <w:lang w:val="fr-FR"/>
        </w:rPr>
        <w:t>-1</w:t>
      </w:r>
      <w:r w:rsidRPr="00AF002F">
        <w:rPr>
          <w:lang w:val="fr-FR"/>
        </w:rPr>
        <w:t>, respectivement.</w:t>
      </w:r>
    </w:p>
    <w:p w14:paraId="7F9E9AF7" w14:textId="77777777" w:rsidR="000A01BB" w:rsidRPr="00AF002F" w:rsidRDefault="000A01BB" w:rsidP="001E7C1D">
      <w:pPr>
        <w:pStyle w:val="Titre1"/>
        <w:rPr>
          <w:lang w:val="fr-FR"/>
        </w:rPr>
      </w:pPr>
      <w:r w:rsidRPr="00AF002F">
        <w:rPr>
          <w:lang w:val="fr-FR"/>
        </w:rPr>
        <w:t>Figure I</w:t>
      </w:r>
    </w:p>
    <w:p w14:paraId="02ABF616" w14:textId="4A316AB2" w:rsidR="000A01BB" w:rsidRPr="001E7C1D" w:rsidRDefault="000A01BB" w:rsidP="001E7C1D">
      <w:pPr>
        <w:pStyle w:val="SingleTxtG"/>
        <w:jc w:val="left"/>
        <w:rPr>
          <w:b/>
          <w:bCs/>
          <w:color w:val="000000" w:themeColor="text1"/>
          <w:u w:val="single"/>
          <w:lang w:val="fr-FR"/>
        </w:rPr>
      </w:pPr>
      <w:r w:rsidRPr="001E7C1D">
        <w:rPr>
          <w:b/>
          <w:bCs/>
          <w:lang w:val="fr-FR"/>
        </w:rPr>
        <w:t>Introduction de l’échantillon dans la chambre d’</w:t>
      </w:r>
      <w:r w:rsidR="003974FF">
        <w:rPr>
          <w:b/>
          <w:bCs/>
          <w:lang w:val="fr-FR"/>
        </w:rPr>
        <w:t>épreuve</w:t>
      </w:r>
      <w:r w:rsidRPr="001E7C1D">
        <w:rPr>
          <w:b/>
          <w:bCs/>
          <w:lang w:val="fr-FR"/>
        </w:rPr>
        <w:t xml:space="preserve"> à l’aide d’une seringue</w:t>
      </w:r>
    </w:p>
    <w:p w14:paraId="1A0C6351" w14:textId="77777777" w:rsidR="000A01BB" w:rsidRPr="00AF002F" w:rsidRDefault="000A01BB" w:rsidP="001E7C1D">
      <w:pPr>
        <w:pStyle w:val="SingleTxtG"/>
        <w:jc w:val="center"/>
        <w:rPr>
          <w:u w:val="single"/>
          <w:lang w:val="fr-FR"/>
        </w:rPr>
      </w:pPr>
      <w:r w:rsidRPr="00AF002F">
        <w:rPr>
          <w:noProof/>
          <w:lang w:val="fr-FR" w:eastAsia="ja-JP"/>
        </w:rPr>
        <w:drawing>
          <wp:inline distT="0" distB="0" distL="0" distR="0" wp14:anchorId="41E06807" wp14:editId="5903BAE5">
            <wp:extent cx="2893070" cy="2683667"/>
            <wp:effectExtent l="0" t="0" r="2540" b="0"/>
            <wp:docPr id="1103750119" name="図 1" descr="人, 屋内, テーブル,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50119" name="図 1" descr="人, 屋内, テーブル, 食品 が含まれている画像&#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904989" cy="2694724"/>
                    </a:xfrm>
                    <a:prstGeom prst="rect">
                      <a:avLst/>
                    </a:prstGeom>
                    <a:ln>
                      <a:noFill/>
                    </a:ln>
                    <a:extLst>
                      <a:ext uri="{53640926-AAD7-44D8-BBD7-CCE9431645EC}">
                        <a14:shadowObscured xmlns:a14="http://schemas.microsoft.com/office/drawing/2010/main"/>
                      </a:ext>
                    </a:extLst>
                  </pic:spPr>
                </pic:pic>
              </a:graphicData>
            </a:graphic>
          </wp:inline>
        </w:drawing>
      </w:r>
    </w:p>
    <w:p w14:paraId="1887E292" w14:textId="77777777" w:rsidR="000A01BB" w:rsidRPr="00AF002F" w:rsidRDefault="000A01BB" w:rsidP="001E7C1D">
      <w:pPr>
        <w:pStyle w:val="Titre1"/>
        <w:rPr>
          <w:lang w:val="fr-FR"/>
        </w:rPr>
      </w:pPr>
      <w:r w:rsidRPr="00AF002F">
        <w:rPr>
          <w:lang w:val="fr-FR"/>
        </w:rPr>
        <w:lastRenderedPageBreak/>
        <w:t>Figure II</w:t>
      </w:r>
    </w:p>
    <w:p w14:paraId="300BB70F" w14:textId="566F37B0" w:rsidR="000A01BB" w:rsidRPr="001E7C1D" w:rsidRDefault="000A01BB" w:rsidP="001E7C1D">
      <w:pPr>
        <w:pStyle w:val="SingleTxtG"/>
        <w:keepNext/>
        <w:jc w:val="left"/>
        <w:rPr>
          <w:b/>
          <w:bCs/>
          <w:noProof/>
          <w:lang w:val="fr-FR"/>
        </w:rPr>
      </w:pPr>
      <w:r w:rsidRPr="001E7C1D">
        <w:rPr>
          <w:b/>
          <w:bCs/>
          <w:lang w:val="fr-FR"/>
        </w:rPr>
        <w:t>Chambre d’</w:t>
      </w:r>
      <w:r w:rsidR="005F7E0B">
        <w:rPr>
          <w:b/>
          <w:bCs/>
          <w:lang w:val="fr-FR"/>
        </w:rPr>
        <w:t>épreuve</w:t>
      </w:r>
    </w:p>
    <w:p w14:paraId="4C7A80E2" w14:textId="77777777" w:rsidR="000A01BB" w:rsidRPr="00AF002F" w:rsidRDefault="000A01BB" w:rsidP="000A01BB">
      <w:pPr>
        <w:pStyle w:val="SingleTxtG"/>
        <w:ind w:left="1080"/>
        <w:jc w:val="center"/>
        <w:rPr>
          <w:rFonts w:asciiTheme="majorBidi" w:hAnsiTheme="majorBidi" w:cstheme="majorBidi"/>
          <w:color w:val="000000" w:themeColor="text1"/>
          <w:u w:val="single"/>
          <w:lang w:val="fr-FR"/>
        </w:rPr>
      </w:pPr>
      <w:r w:rsidRPr="00AF002F">
        <w:rPr>
          <w:rFonts w:asciiTheme="majorBidi" w:hAnsiTheme="majorBidi" w:cstheme="majorBidi"/>
          <w:noProof/>
          <w:color w:val="000000" w:themeColor="text1"/>
          <w:lang w:val="fr-FR" w:eastAsia="ja-JP"/>
        </w:rPr>
        <w:drawing>
          <wp:inline distT="0" distB="0" distL="0" distR="0" wp14:anchorId="7F25C1AC" wp14:editId="6683E58F">
            <wp:extent cx="3784404" cy="1485181"/>
            <wp:effectExtent l="0" t="0" r="635" b="1270"/>
            <wp:docPr id="441844810" name="図 1" descr="屋内, 食品, 開く, いっぱ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44810" name="図 1" descr="屋内, 食品, 開く, いっぱい が含まれている画像&#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813491" cy="1496596"/>
                    </a:xfrm>
                    <a:prstGeom prst="rect">
                      <a:avLst/>
                    </a:prstGeom>
                    <a:ln>
                      <a:noFill/>
                    </a:ln>
                    <a:extLst>
                      <a:ext uri="{53640926-AAD7-44D8-BBD7-CCE9431645EC}">
                        <a14:shadowObscured xmlns:a14="http://schemas.microsoft.com/office/drawing/2010/main"/>
                      </a:ext>
                    </a:extLst>
                  </pic:spPr>
                </pic:pic>
              </a:graphicData>
            </a:graphic>
          </wp:inline>
        </w:drawing>
      </w:r>
    </w:p>
    <w:p w14:paraId="12AF2E0E" w14:textId="77777777" w:rsidR="000A01BB" w:rsidRPr="00AF002F" w:rsidRDefault="000A01BB" w:rsidP="000A01BB">
      <w:pPr>
        <w:pStyle w:val="SingleTxtG"/>
        <w:rPr>
          <w:rFonts w:asciiTheme="majorBidi" w:hAnsiTheme="majorBidi" w:cstheme="majorBidi"/>
          <w:lang w:val="fr-FR"/>
        </w:rPr>
      </w:pPr>
      <w:r w:rsidRPr="00AF002F">
        <w:rPr>
          <w:rFonts w:asciiTheme="majorBidi" w:hAnsiTheme="majorBidi" w:cstheme="majorBidi"/>
          <w:lang w:val="fr-FR"/>
        </w:rPr>
        <w:t>3.</w:t>
      </w:r>
      <w:r w:rsidRPr="00AF002F">
        <w:rPr>
          <w:rFonts w:asciiTheme="majorBidi" w:hAnsiTheme="majorBidi" w:cstheme="majorBidi"/>
          <w:lang w:val="fr-FR"/>
        </w:rPr>
        <w:tab/>
        <w:t>La bombe avait un diamètre interne de 160 mm, une profondeur de 220 mm et un volume de 4,42 litres (voir la figure III). Elle était équipée d’un capteur de pression et d’un thermocouple permettant de surveiller l’état du gaz. La chambre d’épreuve était placée de manière horizontale dans la bombe, suspendue par le filament d’allumage aux électrodes de la bombe à l’intérieur de celle-ci (voir la figure IV). La bombe a été mise sous pression à l’argon puis maintenue sous pression pendant plusieurs minutes, jusqu’à ce que la température du gaz soit descendue à la température ambiante. On a ensuite fait passer un courant d’une intensité de 10,5-12,0 A dans le filament d’allumage.</w:t>
      </w:r>
    </w:p>
    <w:p w14:paraId="65867B4B" w14:textId="77777777" w:rsidR="000A01BB" w:rsidRPr="00AF002F" w:rsidRDefault="000A01BB" w:rsidP="001E7C1D">
      <w:pPr>
        <w:pStyle w:val="Titre1"/>
        <w:rPr>
          <w:lang w:val="fr-FR"/>
        </w:rPr>
      </w:pPr>
      <w:r w:rsidRPr="00AF002F">
        <w:rPr>
          <w:lang w:val="fr-FR"/>
        </w:rPr>
        <w:t>Figure III</w:t>
      </w:r>
    </w:p>
    <w:p w14:paraId="7334CC87" w14:textId="77777777" w:rsidR="000A01BB" w:rsidRPr="00AF002F" w:rsidRDefault="000A01BB" w:rsidP="001E7C1D">
      <w:pPr>
        <w:pStyle w:val="SingleTxtG"/>
        <w:keepNext/>
        <w:rPr>
          <w:rFonts w:asciiTheme="majorBidi" w:hAnsiTheme="majorBidi" w:cstheme="majorBidi"/>
          <w:b/>
          <w:bCs/>
          <w:u w:val="single"/>
          <w:lang w:val="fr-FR"/>
        </w:rPr>
      </w:pPr>
      <w:r w:rsidRPr="00AF002F">
        <w:rPr>
          <w:rFonts w:asciiTheme="majorBidi" w:hAnsiTheme="majorBidi" w:cstheme="majorBidi"/>
          <w:b/>
          <w:bCs/>
          <w:lang w:val="fr-FR"/>
        </w:rPr>
        <w:t>Bombe</w:t>
      </w:r>
    </w:p>
    <w:p w14:paraId="4B97408B" w14:textId="77777777" w:rsidR="000A01BB" w:rsidRPr="00AF002F" w:rsidRDefault="000A01BB" w:rsidP="001E7C1D">
      <w:pPr>
        <w:pStyle w:val="SingleTxtG"/>
        <w:jc w:val="center"/>
        <w:rPr>
          <w:u w:val="single"/>
          <w:lang w:val="fr-FR"/>
        </w:rPr>
      </w:pPr>
      <w:r w:rsidRPr="00AF002F">
        <w:rPr>
          <w:noProof/>
          <w:lang w:val="fr-FR" w:eastAsia="ja-JP"/>
        </w:rPr>
        <w:drawing>
          <wp:inline distT="0" distB="0" distL="0" distR="0" wp14:anchorId="6D0A8560" wp14:editId="47AB9954">
            <wp:extent cx="3291585" cy="2378115"/>
            <wp:effectExtent l="0" t="0" r="0" b="0"/>
            <wp:docPr id="1921035037" name="図 1" descr="屋内, 人, 立つ,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35037" name="図 1" descr="屋内, 人, 立つ, テーブル が含まれている画像&#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304815" cy="2387673"/>
                    </a:xfrm>
                    <a:prstGeom prst="rect">
                      <a:avLst/>
                    </a:prstGeom>
                    <a:ln>
                      <a:noFill/>
                    </a:ln>
                    <a:extLst>
                      <a:ext uri="{53640926-AAD7-44D8-BBD7-CCE9431645EC}">
                        <a14:shadowObscured xmlns:a14="http://schemas.microsoft.com/office/drawing/2010/main"/>
                      </a:ext>
                    </a:extLst>
                  </pic:spPr>
                </pic:pic>
              </a:graphicData>
            </a:graphic>
          </wp:inline>
        </w:drawing>
      </w:r>
    </w:p>
    <w:p w14:paraId="0493E4C0" w14:textId="77777777" w:rsidR="000A01BB" w:rsidRPr="00AF002F" w:rsidRDefault="000A01BB" w:rsidP="001E7C1D">
      <w:pPr>
        <w:pStyle w:val="SingleTxtG"/>
        <w:spacing w:before="120"/>
        <w:rPr>
          <w:rFonts w:asciiTheme="majorBidi" w:hAnsiTheme="majorBidi" w:cstheme="majorBidi"/>
          <w:lang w:val="fr-FR"/>
        </w:rPr>
      </w:pPr>
      <w:r w:rsidRPr="00AF002F">
        <w:rPr>
          <w:rFonts w:asciiTheme="majorBidi" w:hAnsiTheme="majorBidi" w:cstheme="majorBidi"/>
          <w:lang w:val="fr-FR"/>
        </w:rPr>
        <w:t>4.</w:t>
      </w:r>
      <w:r w:rsidRPr="00AF002F">
        <w:rPr>
          <w:rFonts w:asciiTheme="majorBidi" w:hAnsiTheme="majorBidi" w:cstheme="majorBidi"/>
          <w:lang w:val="fr-FR"/>
        </w:rPr>
        <w:tab/>
        <w:t>Le Japon a réalisé 12 et 19 épreuves pour les nitrates d’ammonium en émulsion à faible et forte teneurs en eau, respectivement (voir les figures V et VI). Au début des épreuves, la pression initiale a été définie sur la base de la pression minimale de combustion indiquée dans le Manuel d’épreuves et de critères. La pression initiale de la bombe a été augmentée ou diminuée afin que la pression minimale de combustion soit correctement évaluée en fonction des résultats concluants ou non concluants.</w:t>
      </w:r>
    </w:p>
    <w:p w14:paraId="01E53A66" w14:textId="77777777" w:rsidR="000A01BB" w:rsidRPr="00AF002F" w:rsidRDefault="000A01BB" w:rsidP="001E7C1D">
      <w:pPr>
        <w:pStyle w:val="Titre1"/>
        <w:rPr>
          <w:lang w:val="fr-FR"/>
        </w:rPr>
      </w:pPr>
      <w:r w:rsidRPr="00AF002F">
        <w:rPr>
          <w:lang w:val="fr-FR"/>
        </w:rPr>
        <w:lastRenderedPageBreak/>
        <w:t>Figure IV</w:t>
      </w:r>
    </w:p>
    <w:p w14:paraId="51FDF953" w14:textId="5CF58C69" w:rsidR="000A01BB" w:rsidRPr="001E7C1D" w:rsidRDefault="00307EAE" w:rsidP="001E7C1D">
      <w:pPr>
        <w:pStyle w:val="SingleTxtG"/>
        <w:keepNext/>
        <w:jc w:val="left"/>
        <w:rPr>
          <w:b/>
          <w:bCs/>
          <w:lang w:val="fr-FR"/>
        </w:rPr>
      </w:pPr>
      <w:r w:rsidRPr="00AF002F">
        <w:rPr>
          <w:rFonts w:asciiTheme="majorBidi" w:hAnsiTheme="majorBidi" w:cstheme="majorBidi"/>
          <w:b/>
          <w:bCs/>
          <w:noProof/>
          <w:lang w:val="fr-FR" w:eastAsia="ja-JP"/>
        </w:rPr>
        <mc:AlternateContent>
          <mc:Choice Requires="wps">
            <w:drawing>
              <wp:anchor distT="0" distB="0" distL="114300" distR="114300" simplePos="0" relativeHeight="251666432" behindDoc="0" locked="0" layoutInCell="1" allowOverlap="1" wp14:anchorId="3E9E4539" wp14:editId="71EAAB2E">
                <wp:simplePos x="0" y="0"/>
                <wp:positionH relativeFrom="column">
                  <wp:posOffset>1906512</wp:posOffset>
                </wp:positionH>
                <wp:positionV relativeFrom="paragraph">
                  <wp:posOffset>212369</wp:posOffset>
                </wp:positionV>
                <wp:extent cx="693991" cy="299923"/>
                <wp:effectExtent l="0" t="0" r="11430" b="24130"/>
                <wp:wrapNone/>
                <wp:docPr id="5" name="Text Box 3"/>
                <wp:cNvGraphicFramePr/>
                <a:graphic xmlns:a="http://schemas.openxmlformats.org/drawingml/2006/main">
                  <a:graphicData uri="http://schemas.microsoft.com/office/word/2010/wordprocessingShape">
                    <wps:wsp>
                      <wps:cNvSpPr txBox="1"/>
                      <wps:spPr>
                        <a:xfrm>
                          <a:off x="0" y="0"/>
                          <a:ext cx="693991" cy="299923"/>
                        </a:xfrm>
                        <a:prstGeom prst="rect">
                          <a:avLst/>
                        </a:prstGeom>
                        <a:solidFill>
                          <a:schemeClr val="lt1"/>
                        </a:solidFill>
                        <a:ln w="6350">
                          <a:solidFill>
                            <a:schemeClr val="tx1"/>
                          </a:solidFill>
                        </a:ln>
                      </wps:spPr>
                      <wps:txbx>
                        <w:txbxContent>
                          <w:p w14:paraId="323816EC" w14:textId="77777777" w:rsidR="000A01BB" w:rsidRPr="0081094D" w:rsidRDefault="000A01BB" w:rsidP="0081094D">
                            <w:pPr>
                              <w:spacing w:line="240" w:lineRule="auto"/>
                              <w:jc w:val="center"/>
                              <w:rPr>
                                <w:sz w:val="18"/>
                                <w:szCs w:val="18"/>
                              </w:rPr>
                            </w:pPr>
                            <w:r w:rsidRPr="0081094D">
                              <w:rPr>
                                <w:sz w:val="18"/>
                                <w:szCs w:val="18"/>
                                <w:lang w:val="fr-FR"/>
                              </w:rPr>
                              <w:t>Capteur de pression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E4539" id="_x0000_t202" coordsize="21600,21600" o:spt="202" path="m,l,21600r21600,l21600,xe">
                <v:stroke joinstyle="miter"/>
                <v:path gradientshapeok="t" o:connecttype="rect"/>
              </v:shapetype>
              <v:shape id="Text Box 3" o:spid="_x0000_s1026" type="#_x0000_t202" style="position:absolute;left:0;text-align:left;margin-left:150.1pt;margin-top:16.7pt;width:54.65pt;height:2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" fillcolor="white [3201]" strokecolor="black [3213]" strokeweight=".5pt">
                <v:textbox inset="0,0,0,0">
                  <w:txbxContent>
                    <w:p w14:paraId="323816EC" w14:textId="77777777" w:rsidR="000A01BB" w:rsidRPr="0081094D" w:rsidRDefault="000A01BB" w:rsidP="0081094D">
                      <w:pPr>
                        <w:spacing w:line="240" w:lineRule="auto"/>
                        <w:jc w:val="center"/>
                        <w:rPr>
                          <w:sz w:val="18"/>
                          <w:szCs w:val="18"/>
                        </w:rPr>
                      </w:pPr>
                      <w:r w:rsidRPr="0081094D">
                        <w:rPr>
                          <w:sz w:val="18"/>
                          <w:szCs w:val="18"/>
                          <w:lang w:val="fr-FR"/>
                        </w:rPr>
                        <w:t>Capteur de pression</w:t>
                      </w:r>
                    </w:p>
                  </w:txbxContent>
                </v:textbox>
              </v:shape>
            </w:pict>
          </mc:Fallback>
        </mc:AlternateContent>
      </w:r>
      <w:r w:rsidR="000A01BB" w:rsidRPr="001E7C1D">
        <w:rPr>
          <w:b/>
          <w:bCs/>
          <w:lang w:val="fr-FR"/>
        </w:rPr>
        <w:t>Installation de la chambre d’épreuve dans la bombe</w:t>
      </w:r>
    </w:p>
    <w:p w14:paraId="23AB932C" w14:textId="1C2F484E" w:rsidR="000A01BB" w:rsidRPr="00AF002F" w:rsidRDefault="00307EAE" w:rsidP="001E7C1D">
      <w:pPr>
        <w:pStyle w:val="SingleTxtG"/>
        <w:jc w:val="center"/>
        <w:rPr>
          <w:u w:val="single"/>
          <w:lang w:val="fr-FR"/>
        </w:rPr>
      </w:pPr>
      <w:r w:rsidRPr="00AF002F">
        <w:rPr>
          <w:rFonts w:asciiTheme="majorBidi" w:hAnsiTheme="majorBidi" w:cstheme="majorBidi"/>
          <w:b/>
          <w:bCs/>
          <w:noProof/>
          <w:lang w:val="fr-FR" w:eastAsia="ja-JP"/>
        </w:rPr>
        <mc:AlternateContent>
          <mc:Choice Requires="wps">
            <w:drawing>
              <wp:anchor distT="0" distB="0" distL="114300" distR="114300" simplePos="0" relativeHeight="251660288" behindDoc="0" locked="0" layoutInCell="1" allowOverlap="1" wp14:anchorId="40A305C3" wp14:editId="154A4661">
                <wp:simplePos x="0" y="0"/>
                <wp:positionH relativeFrom="column">
                  <wp:posOffset>2677490</wp:posOffset>
                </wp:positionH>
                <wp:positionV relativeFrom="paragraph">
                  <wp:posOffset>125273</wp:posOffset>
                </wp:positionV>
                <wp:extent cx="360000" cy="0"/>
                <wp:effectExtent l="0" t="76200" r="21590" b="95250"/>
                <wp:wrapNone/>
                <wp:docPr id="760233691" name="直線矢印コネクタ 2"/>
                <wp:cNvGraphicFramePr/>
                <a:graphic xmlns:a="http://schemas.openxmlformats.org/drawingml/2006/main">
                  <a:graphicData uri="http://schemas.microsoft.com/office/word/2010/wordprocessingShape">
                    <wps:wsp>
                      <wps:cNvCnPr/>
                      <wps:spPr>
                        <a:xfrm flipV="1">
                          <a:off x="0" y="0"/>
                          <a:ext cx="360000" cy="0"/>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869D3B" id="_x0000_t32" coordsize="21600,21600" o:spt="32" o:oned="t" path="m,l21600,21600e" filled="f">
                <v:path arrowok="t" fillok="f" o:connecttype="none"/>
                <o:lock v:ext="edit" shapetype="t"/>
              </v:shapetype>
              <v:shape id="直線矢印コネクタ 2" o:spid="_x0000_s1026" type="#_x0000_t32" style="position:absolute;margin-left:210.85pt;margin-top:9.85pt;width:28.35pt;height: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" strokecolor="white [3212]" strokeweight="1pt">
                <v:stroke endarrow="block"/>
              </v:shape>
            </w:pict>
          </mc:Fallback>
        </mc:AlternateContent>
      </w:r>
      <w:r w:rsidRPr="00AF002F">
        <w:rPr>
          <w:rFonts w:asciiTheme="majorBidi" w:hAnsiTheme="majorBidi" w:cstheme="majorBidi"/>
          <w:b/>
          <w:bCs/>
          <w:noProof/>
          <w:lang w:val="fr-FR" w:eastAsia="ja-JP"/>
        </w:rPr>
        <mc:AlternateContent>
          <mc:Choice Requires="wps">
            <w:drawing>
              <wp:anchor distT="0" distB="0" distL="114300" distR="114300" simplePos="0" relativeHeight="251664384" behindDoc="0" locked="0" layoutInCell="1" allowOverlap="1" wp14:anchorId="6A62CA8F" wp14:editId="73834A20">
                <wp:simplePos x="0" y="0"/>
                <wp:positionH relativeFrom="column">
                  <wp:posOffset>2317928</wp:posOffset>
                </wp:positionH>
                <wp:positionV relativeFrom="paragraph">
                  <wp:posOffset>2638857</wp:posOffset>
                </wp:positionV>
                <wp:extent cx="360000" cy="0"/>
                <wp:effectExtent l="0" t="76200" r="21590" b="95250"/>
                <wp:wrapNone/>
                <wp:docPr id="735232073" name="直線矢印コネクタ 2"/>
                <wp:cNvGraphicFramePr/>
                <a:graphic xmlns:a="http://schemas.openxmlformats.org/drawingml/2006/main">
                  <a:graphicData uri="http://schemas.microsoft.com/office/word/2010/wordprocessingShape">
                    <wps:wsp>
                      <wps:cNvCnPr/>
                      <wps:spPr>
                        <a:xfrm flipV="1">
                          <a:off x="0" y="0"/>
                          <a:ext cx="360000" cy="0"/>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A4B78C" id="直線矢印コネクタ 2" o:spid="_x0000_s1026" type="#_x0000_t32" style="position:absolute;margin-left:182.5pt;margin-top:207.8pt;width:28.35pt;height: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" strokecolor="white [3212]" strokeweight="1pt">
                <v:stroke endarrow="block"/>
              </v:shape>
            </w:pict>
          </mc:Fallback>
        </mc:AlternateContent>
      </w:r>
      <w:r w:rsidR="001E7C1D" w:rsidRPr="00AF002F">
        <w:rPr>
          <w:rFonts w:asciiTheme="majorBidi" w:hAnsiTheme="majorBidi" w:cstheme="majorBidi"/>
          <w:b/>
          <w:bCs/>
          <w:noProof/>
          <w:lang w:val="fr-FR" w:eastAsia="ja-JP"/>
        </w:rPr>
        <mc:AlternateContent>
          <mc:Choice Requires="wps">
            <w:drawing>
              <wp:anchor distT="0" distB="0" distL="114300" distR="114300" simplePos="0" relativeHeight="251669504" behindDoc="0" locked="0" layoutInCell="1" allowOverlap="1" wp14:anchorId="1D260342" wp14:editId="6D62DC99">
                <wp:simplePos x="0" y="0"/>
                <wp:positionH relativeFrom="column">
                  <wp:posOffset>2820035</wp:posOffset>
                </wp:positionH>
                <wp:positionV relativeFrom="paragraph">
                  <wp:posOffset>1103605</wp:posOffset>
                </wp:positionV>
                <wp:extent cx="511175" cy="285293"/>
                <wp:effectExtent l="0" t="0" r="22225" b="19685"/>
                <wp:wrapNone/>
                <wp:docPr id="7" name="Text Box 7"/>
                <wp:cNvGraphicFramePr/>
                <a:graphic xmlns:a="http://schemas.openxmlformats.org/drawingml/2006/main">
                  <a:graphicData uri="http://schemas.microsoft.com/office/word/2010/wordprocessingShape">
                    <wps:wsp>
                      <wps:cNvSpPr txBox="1"/>
                      <wps:spPr>
                        <a:xfrm>
                          <a:off x="0" y="0"/>
                          <a:ext cx="511175" cy="285293"/>
                        </a:xfrm>
                        <a:prstGeom prst="rect">
                          <a:avLst/>
                        </a:prstGeom>
                        <a:solidFill>
                          <a:schemeClr val="tx1"/>
                        </a:solidFill>
                        <a:ln w="6350">
                          <a:solidFill>
                            <a:prstClr val="black"/>
                          </a:solidFill>
                        </a:ln>
                      </wps:spPr>
                      <wps:txbx>
                        <w:txbxContent>
                          <w:p w14:paraId="2A117D17" w14:textId="104A080E" w:rsidR="000A01BB" w:rsidRPr="0081094D" w:rsidRDefault="000A01BB" w:rsidP="0081094D">
                            <w:pPr>
                              <w:spacing w:line="240" w:lineRule="auto"/>
                              <w:jc w:val="center"/>
                              <w:rPr>
                                <w:sz w:val="18"/>
                                <w:szCs w:val="18"/>
                              </w:rPr>
                            </w:pPr>
                            <w:r w:rsidRPr="0081094D">
                              <w:rPr>
                                <w:sz w:val="18"/>
                                <w:szCs w:val="18"/>
                                <w:lang w:val="fr-FR"/>
                              </w:rPr>
                              <w:t>Chambre d’</w:t>
                            </w:r>
                            <w:r w:rsidR="005F7E0B">
                              <w:rPr>
                                <w:sz w:val="18"/>
                                <w:szCs w:val="18"/>
                                <w:lang w:val="fr-FR"/>
                              </w:rPr>
                              <w:t>épreuve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60342" id="Text Box 7" o:spid="_x0000_s1027" type="#_x0000_t202" style="position:absolute;left:0;text-align:left;margin-left:222.05pt;margin-top:86.9pt;width:40.25pt;height:2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" fillcolor="black [3213]" strokeweight=".5pt">
                <v:textbox inset="0,0,0,0">
                  <w:txbxContent>
                    <w:p w14:paraId="2A117D17" w14:textId="104A080E" w:rsidR="000A01BB" w:rsidRPr="0081094D" w:rsidRDefault="000A01BB" w:rsidP="0081094D">
                      <w:pPr>
                        <w:spacing w:line="240" w:lineRule="auto"/>
                        <w:jc w:val="center"/>
                        <w:rPr>
                          <w:sz w:val="18"/>
                          <w:szCs w:val="18"/>
                        </w:rPr>
                      </w:pPr>
                      <w:r w:rsidRPr="0081094D">
                        <w:rPr>
                          <w:sz w:val="18"/>
                          <w:szCs w:val="18"/>
                          <w:lang w:val="fr-FR"/>
                        </w:rPr>
                        <w:t>Chambre d’</w:t>
                      </w:r>
                      <w:r w:rsidR="005F7E0B">
                        <w:rPr>
                          <w:sz w:val="18"/>
                          <w:szCs w:val="18"/>
                          <w:lang w:val="fr-FR"/>
                        </w:rPr>
                        <w:t>épreuve</w:t>
                      </w:r>
                    </w:p>
                  </w:txbxContent>
                </v:textbox>
              </v:shape>
            </w:pict>
          </mc:Fallback>
        </mc:AlternateContent>
      </w:r>
      <w:r w:rsidR="001E7C1D" w:rsidRPr="00AF002F">
        <w:rPr>
          <w:rFonts w:asciiTheme="majorBidi" w:hAnsiTheme="majorBidi" w:cstheme="majorBidi"/>
          <w:b/>
          <w:bCs/>
          <w:noProof/>
          <w:lang w:val="fr-FR" w:eastAsia="ja-JP"/>
        </w:rPr>
        <mc:AlternateContent>
          <mc:Choice Requires="wps">
            <w:drawing>
              <wp:anchor distT="0" distB="0" distL="114300" distR="114300" simplePos="0" relativeHeight="251661312" behindDoc="0" locked="0" layoutInCell="1" allowOverlap="1" wp14:anchorId="2FA5A47D" wp14:editId="7BE3D463">
                <wp:simplePos x="0" y="0"/>
                <wp:positionH relativeFrom="margin">
                  <wp:posOffset>3181883</wp:posOffset>
                </wp:positionH>
                <wp:positionV relativeFrom="paragraph">
                  <wp:posOffset>578662</wp:posOffset>
                </wp:positionV>
                <wp:extent cx="360000" cy="0"/>
                <wp:effectExtent l="19050" t="114300" r="0" b="133350"/>
                <wp:wrapNone/>
                <wp:docPr id="1994195380" name="直線矢印コネクタ 2"/>
                <wp:cNvGraphicFramePr/>
                <a:graphic xmlns:a="http://schemas.openxmlformats.org/drawingml/2006/main">
                  <a:graphicData uri="http://schemas.microsoft.com/office/word/2010/wordprocessingShape">
                    <wps:wsp>
                      <wps:cNvCnPr/>
                      <wps:spPr>
                        <a:xfrm rot="9000000" flipV="1">
                          <a:off x="0" y="0"/>
                          <a:ext cx="360000" cy="0"/>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9F3D0F" id="直線矢印コネクタ 2" o:spid="_x0000_s1026" type="#_x0000_t32" style="position:absolute;margin-left:250.55pt;margin-top:45.55pt;width:28.35pt;height:0;rotation:-150;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" strokecolor="white [3212]" strokeweight="1pt">
                <v:stroke endarrow="block"/>
                <w10:wrap anchorx="margin"/>
              </v:shape>
            </w:pict>
          </mc:Fallback>
        </mc:AlternateContent>
      </w:r>
      <w:r w:rsidR="001E7C1D" w:rsidRPr="00AF002F">
        <w:rPr>
          <w:rFonts w:asciiTheme="majorBidi" w:hAnsiTheme="majorBidi" w:cstheme="majorBidi"/>
          <w:b/>
          <w:bCs/>
          <w:noProof/>
          <w:lang w:val="fr-FR" w:eastAsia="ja-JP"/>
        </w:rPr>
        <mc:AlternateContent>
          <mc:Choice Requires="wps">
            <w:drawing>
              <wp:anchor distT="0" distB="0" distL="114300" distR="114300" simplePos="0" relativeHeight="251667456" behindDoc="0" locked="0" layoutInCell="1" allowOverlap="1" wp14:anchorId="5FCEBCA9" wp14:editId="0913BC37">
                <wp:simplePos x="0" y="0"/>
                <wp:positionH relativeFrom="column">
                  <wp:posOffset>3623996</wp:posOffset>
                </wp:positionH>
                <wp:positionV relativeFrom="paragraph">
                  <wp:posOffset>356794</wp:posOffset>
                </wp:positionV>
                <wp:extent cx="731520" cy="168249"/>
                <wp:effectExtent l="0" t="0" r="11430" b="22860"/>
                <wp:wrapNone/>
                <wp:docPr id="4" name="Text Box 4"/>
                <wp:cNvGraphicFramePr/>
                <a:graphic xmlns:a="http://schemas.openxmlformats.org/drawingml/2006/main">
                  <a:graphicData uri="http://schemas.microsoft.com/office/word/2010/wordprocessingShape">
                    <wps:wsp>
                      <wps:cNvSpPr txBox="1"/>
                      <wps:spPr>
                        <a:xfrm>
                          <a:off x="0" y="0"/>
                          <a:ext cx="731520" cy="168249"/>
                        </a:xfrm>
                        <a:prstGeom prst="rect">
                          <a:avLst/>
                        </a:prstGeom>
                        <a:solidFill>
                          <a:schemeClr val="lt1"/>
                        </a:solidFill>
                        <a:ln w="6350">
                          <a:solidFill>
                            <a:schemeClr val="tx1"/>
                          </a:solidFill>
                        </a:ln>
                      </wps:spPr>
                      <wps:txbx>
                        <w:txbxContent>
                          <w:p w14:paraId="452BC5E8" w14:textId="77777777" w:rsidR="000A01BB" w:rsidRPr="003974FF" w:rsidRDefault="000A01BB" w:rsidP="0081094D">
                            <w:pPr>
                              <w:spacing w:line="240" w:lineRule="auto"/>
                              <w:jc w:val="center"/>
                              <w:rPr>
                                <w:sz w:val="18"/>
                                <w:szCs w:val="18"/>
                              </w:rPr>
                            </w:pPr>
                            <w:r w:rsidRPr="003974FF">
                              <w:rPr>
                                <w:sz w:val="18"/>
                                <w:szCs w:val="18"/>
                                <w:lang w:val="fr-FR"/>
                                <w14:textOutline w14:w="9525" w14:cap="rnd" w14:cmpd="sng" w14:algn="ctr">
                                  <w14:noFill/>
                                  <w14:prstDash w14:val="solid"/>
                                  <w14:bevel/>
                                </w14:textOutline>
                              </w:rPr>
                              <w:t>Thermocouple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EBCA9" id="Text Box 4" o:spid="_x0000_s1028" type="#_x0000_t202" style="position:absolute;left:0;text-align:left;margin-left:285.35pt;margin-top:28.1pt;width:57.6pt;height:1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" fillcolor="white [3201]" strokecolor="black [3213]" strokeweight=".5pt">
                <v:textbox inset="0,0,0,0">
                  <w:txbxContent>
                    <w:p w14:paraId="452BC5E8" w14:textId="77777777" w:rsidR="000A01BB" w:rsidRPr="003974FF" w:rsidRDefault="000A01BB" w:rsidP="0081094D">
                      <w:pPr>
                        <w:spacing w:line="240" w:lineRule="auto"/>
                        <w:jc w:val="center"/>
                        <w:rPr>
                          <w:sz w:val="18"/>
                          <w:szCs w:val="18"/>
                        </w:rPr>
                      </w:pPr>
                      <w:r w:rsidRPr="003974FF">
                        <w:rPr>
                          <w:sz w:val="18"/>
                          <w:szCs w:val="18"/>
                          <w:lang w:val="fr-FR"/>
                          <w14:textOutline w14:w="9525" w14:cap="rnd" w14:cmpd="sng" w14:algn="ctr">
                            <w14:noFill/>
                            <w14:prstDash w14:val="solid"/>
                            <w14:bevel/>
                          </w14:textOutline>
                        </w:rPr>
                        <w:t>Thermocouple</w:t>
                      </w:r>
                    </w:p>
                  </w:txbxContent>
                </v:textbox>
              </v:shape>
            </w:pict>
          </mc:Fallback>
        </mc:AlternateContent>
      </w:r>
      <w:r w:rsidR="0081094D" w:rsidRPr="00AF002F">
        <w:rPr>
          <w:rFonts w:asciiTheme="majorBidi" w:hAnsiTheme="majorBidi" w:cstheme="majorBidi"/>
          <w:b/>
          <w:bCs/>
          <w:noProof/>
          <w:lang w:val="fr-FR" w:eastAsia="ja-JP"/>
        </w:rPr>
        <mc:AlternateContent>
          <mc:Choice Requires="wps">
            <w:drawing>
              <wp:anchor distT="0" distB="0" distL="114300" distR="114300" simplePos="0" relativeHeight="251668480" behindDoc="0" locked="0" layoutInCell="1" allowOverlap="1" wp14:anchorId="00D45B63" wp14:editId="69555391">
                <wp:simplePos x="0" y="0"/>
                <wp:positionH relativeFrom="column">
                  <wp:posOffset>1970888</wp:posOffset>
                </wp:positionH>
                <wp:positionV relativeFrom="paragraph">
                  <wp:posOffset>1842592</wp:posOffset>
                </wp:positionV>
                <wp:extent cx="519379" cy="321869"/>
                <wp:effectExtent l="0" t="0" r="14605" b="21590"/>
                <wp:wrapNone/>
                <wp:docPr id="6" name="Text Box 6"/>
                <wp:cNvGraphicFramePr/>
                <a:graphic xmlns:a="http://schemas.openxmlformats.org/drawingml/2006/main">
                  <a:graphicData uri="http://schemas.microsoft.com/office/word/2010/wordprocessingShape">
                    <wps:wsp>
                      <wps:cNvSpPr txBox="1"/>
                      <wps:spPr>
                        <a:xfrm>
                          <a:off x="0" y="0"/>
                          <a:ext cx="519379" cy="321869"/>
                        </a:xfrm>
                        <a:prstGeom prst="rect">
                          <a:avLst/>
                        </a:prstGeom>
                        <a:solidFill>
                          <a:schemeClr val="lt1"/>
                        </a:solidFill>
                        <a:ln w="6350">
                          <a:solidFill>
                            <a:schemeClr val="tx1"/>
                          </a:solidFill>
                        </a:ln>
                      </wps:spPr>
                      <wps:txbx>
                        <w:txbxContent>
                          <w:p w14:paraId="0E719AAB" w14:textId="3658AF75" w:rsidR="000A01BB" w:rsidRPr="0081094D" w:rsidRDefault="000A01BB" w:rsidP="0081094D">
                            <w:pPr>
                              <w:spacing w:line="240" w:lineRule="auto"/>
                              <w:jc w:val="center"/>
                              <w:rPr>
                                <w:sz w:val="18"/>
                                <w:szCs w:val="18"/>
                              </w:rPr>
                            </w:pPr>
                            <w:r w:rsidRPr="0081094D">
                              <w:rPr>
                                <w:sz w:val="18"/>
                                <w:szCs w:val="18"/>
                                <w:lang w:val="fr-FR"/>
                              </w:rPr>
                              <w:t xml:space="preserve">Entrée </w:t>
                            </w:r>
                            <w:r w:rsidR="0081094D">
                              <w:rPr>
                                <w:sz w:val="18"/>
                                <w:szCs w:val="18"/>
                                <w:lang w:val="fr-FR"/>
                              </w:rPr>
                              <w:br/>
                            </w:r>
                            <w:r w:rsidRPr="0081094D">
                              <w:rPr>
                                <w:sz w:val="18"/>
                                <w:szCs w:val="18"/>
                                <w:lang w:val="fr-FR"/>
                              </w:rPr>
                              <w:t>de gaz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45B63" id="Text Box 6" o:spid="_x0000_s1029" type="#_x0000_t202" style="position:absolute;left:0;text-align:left;margin-left:155.2pt;margin-top:145.1pt;width:40.9pt;height:2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" fillcolor="white [3201]" strokecolor="black [3213]" strokeweight=".5pt">
                <v:textbox inset="0,0,0,0">
                  <w:txbxContent>
                    <w:p w14:paraId="0E719AAB" w14:textId="3658AF75" w:rsidR="000A01BB" w:rsidRPr="0081094D" w:rsidRDefault="000A01BB" w:rsidP="0081094D">
                      <w:pPr>
                        <w:spacing w:line="240" w:lineRule="auto"/>
                        <w:jc w:val="center"/>
                        <w:rPr>
                          <w:sz w:val="18"/>
                          <w:szCs w:val="18"/>
                        </w:rPr>
                      </w:pPr>
                      <w:r w:rsidRPr="0081094D">
                        <w:rPr>
                          <w:sz w:val="18"/>
                          <w:szCs w:val="18"/>
                          <w:lang w:val="fr-FR"/>
                        </w:rPr>
                        <w:t xml:space="preserve">Entrée </w:t>
                      </w:r>
                      <w:r w:rsidR="0081094D">
                        <w:rPr>
                          <w:sz w:val="18"/>
                          <w:szCs w:val="18"/>
                          <w:lang w:val="fr-FR"/>
                        </w:rPr>
                        <w:br/>
                      </w:r>
                      <w:r w:rsidRPr="0081094D">
                        <w:rPr>
                          <w:sz w:val="18"/>
                          <w:szCs w:val="18"/>
                          <w:lang w:val="fr-FR"/>
                        </w:rPr>
                        <w:t>de gaz</w:t>
                      </w:r>
                    </w:p>
                  </w:txbxContent>
                </v:textbox>
              </v:shape>
            </w:pict>
          </mc:Fallback>
        </mc:AlternateContent>
      </w:r>
      <w:r w:rsidR="000A01BB" w:rsidRPr="00AF002F">
        <w:rPr>
          <w:noProof/>
          <w:lang w:val="fr-FR" w:eastAsia="ja-JP"/>
        </w:rPr>
        <w:drawing>
          <wp:inline distT="0" distB="0" distL="0" distR="0" wp14:anchorId="19C3F243" wp14:editId="0D31BADA">
            <wp:extent cx="2816228" cy="2794733"/>
            <wp:effectExtent l="0" t="0" r="3175" b="0"/>
            <wp:docPr id="736878159" name="図 1" descr="屋内, 鋼, ステンレス, シルバ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78159" name="図 1" descr="屋内, 鋼, ステンレス, シルバー が含まれている画像&#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839793" cy="2818118"/>
                    </a:xfrm>
                    <a:prstGeom prst="rect">
                      <a:avLst/>
                    </a:prstGeom>
                    <a:ln>
                      <a:noFill/>
                    </a:ln>
                    <a:extLst>
                      <a:ext uri="{53640926-AAD7-44D8-BBD7-CCE9431645EC}">
                        <a14:shadowObscured xmlns:a14="http://schemas.microsoft.com/office/drawing/2010/main"/>
                      </a:ext>
                    </a:extLst>
                  </pic:spPr>
                </pic:pic>
              </a:graphicData>
            </a:graphic>
          </wp:inline>
        </w:drawing>
      </w:r>
    </w:p>
    <w:p w14:paraId="0839CABE" w14:textId="77777777" w:rsidR="000A01BB" w:rsidRPr="00AF002F" w:rsidRDefault="000A01BB" w:rsidP="0081094D">
      <w:pPr>
        <w:pStyle w:val="Titre1"/>
        <w:rPr>
          <w:lang w:val="fr-FR"/>
        </w:rPr>
      </w:pPr>
      <w:r w:rsidRPr="00AF002F">
        <w:rPr>
          <w:lang w:val="fr-FR"/>
        </w:rPr>
        <w:t>Figure V</w:t>
      </w:r>
    </w:p>
    <w:p w14:paraId="2C2380A4" w14:textId="77777777" w:rsidR="000A01BB" w:rsidRPr="0081094D" w:rsidRDefault="000A01BB" w:rsidP="0081094D">
      <w:pPr>
        <w:pStyle w:val="SingleTxtG"/>
        <w:keepNext/>
        <w:jc w:val="left"/>
        <w:rPr>
          <w:b/>
          <w:bCs/>
          <w:lang w:val="fr-FR"/>
        </w:rPr>
      </w:pPr>
      <w:r w:rsidRPr="0081094D">
        <w:rPr>
          <w:b/>
          <w:bCs/>
          <w:lang w:val="fr-FR"/>
        </w:rPr>
        <w:t>Épreuves menées sur le nitrate d’ammonium en émulsion à faible teneur en eau</w:t>
      </w:r>
    </w:p>
    <w:p w14:paraId="5E916999" w14:textId="658E3DB9" w:rsidR="000A01BB" w:rsidRPr="00AF002F" w:rsidRDefault="000A01BB" w:rsidP="0081094D">
      <w:pPr>
        <w:pStyle w:val="SingleTxtG"/>
        <w:ind w:left="1080"/>
        <w:jc w:val="center"/>
        <w:rPr>
          <w:u w:val="single"/>
          <w:lang w:val="fr-FR"/>
        </w:rPr>
      </w:pPr>
      <w:r w:rsidRPr="00AF002F">
        <w:rPr>
          <w:rFonts w:asciiTheme="majorBidi" w:hAnsiTheme="majorBidi" w:cstheme="majorBidi"/>
          <w:noProof/>
          <w:color w:val="000000" w:themeColor="text1"/>
          <w:lang w:val="fr-FR" w:eastAsia="ja-JP"/>
        </w:rPr>
        <mc:AlternateContent>
          <mc:Choice Requires="wps">
            <w:drawing>
              <wp:anchor distT="0" distB="0" distL="114300" distR="114300" simplePos="0" relativeHeight="251671552" behindDoc="0" locked="0" layoutInCell="1" allowOverlap="1" wp14:anchorId="47D9EDC0" wp14:editId="1FC3BC19">
                <wp:simplePos x="0" y="0"/>
                <wp:positionH relativeFrom="column">
                  <wp:posOffset>1082358</wp:posOffset>
                </wp:positionH>
                <wp:positionV relativeFrom="paragraph">
                  <wp:posOffset>1072300</wp:posOffset>
                </wp:positionV>
                <wp:extent cx="1311352" cy="207215"/>
                <wp:effectExtent l="0" t="317" r="21907" b="21908"/>
                <wp:wrapNone/>
                <wp:docPr id="13" name="Text Box 13"/>
                <wp:cNvGraphicFramePr/>
                <a:graphic xmlns:a="http://schemas.openxmlformats.org/drawingml/2006/main">
                  <a:graphicData uri="http://schemas.microsoft.com/office/word/2010/wordprocessingShape">
                    <wps:wsp>
                      <wps:cNvSpPr txBox="1"/>
                      <wps:spPr>
                        <a:xfrm rot="16200000">
                          <a:off x="0" y="0"/>
                          <a:ext cx="1311352" cy="207215"/>
                        </a:xfrm>
                        <a:prstGeom prst="rect">
                          <a:avLst/>
                        </a:prstGeom>
                        <a:solidFill>
                          <a:sysClr val="window" lastClr="FFFFFF"/>
                        </a:solidFill>
                        <a:ln w="6350">
                          <a:solidFill>
                            <a:schemeClr val="tx1"/>
                          </a:solidFill>
                        </a:ln>
                      </wps:spPr>
                      <wps:txbx>
                        <w:txbxContent>
                          <w:p w14:paraId="61DC13CF" w14:textId="77777777" w:rsidR="000A01BB" w:rsidRPr="0081094D" w:rsidRDefault="000A01BB" w:rsidP="0081094D">
                            <w:pPr>
                              <w:jc w:val="center"/>
                              <w:rPr>
                                <w:sz w:val="18"/>
                                <w:szCs w:val="18"/>
                              </w:rPr>
                            </w:pPr>
                            <w:r w:rsidRPr="0081094D">
                              <w:rPr>
                                <w:sz w:val="18"/>
                                <w:szCs w:val="18"/>
                                <w:lang w:val="fr-FR"/>
                              </w:rPr>
                              <w:t>Pression initiale [MPa]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9EDC0" id="Text Box 13" o:spid="_x0000_s1030" type="#_x0000_t202" style="position:absolute;left:0;text-align:left;margin-left:85.25pt;margin-top:84.45pt;width:103.25pt;height:16.3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" fillcolor="window" strokecolor="black [3213]" strokeweight=".5pt">
                <v:textbox inset="0,0,0,0">
                  <w:txbxContent>
                    <w:p w14:paraId="61DC13CF" w14:textId="77777777" w:rsidR="000A01BB" w:rsidRPr="0081094D" w:rsidRDefault="000A01BB" w:rsidP="0081094D">
                      <w:pPr>
                        <w:jc w:val="center"/>
                        <w:rPr>
                          <w:sz w:val="18"/>
                          <w:szCs w:val="18"/>
                        </w:rPr>
                      </w:pPr>
                      <w:r w:rsidRPr="0081094D">
                        <w:rPr>
                          <w:sz w:val="18"/>
                          <w:szCs w:val="18"/>
                          <w:lang w:val="fr-FR"/>
                        </w:rPr>
                        <w:t>Pression initiale [MPa]</w:t>
                      </w:r>
                    </w:p>
                  </w:txbxContent>
                </v:textbox>
              </v:shape>
            </w:pict>
          </mc:Fallback>
        </mc:AlternateContent>
      </w:r>
      <w:r w:rsidRPr="00AF002F">
        <w:rPr>
          <w:noProof/>
          <w:lang w:val="fr-FR" w:eastAsia="ja-JP"/>
        </w:rPr>
        <mc:AlternateContent>
          <mc:Choice Requires="wps">
            <w:drawing>
              <wp:anchor distT="0" distB="0" distL="114300" distR="114300" simplePos="0" relativeHeight="251670528" behindDoc="0" locked="0" layoutInCell="1" allowOverlap="1" wp14:anchorId="463B5E2F" wp14:editId="182EBDDD">
                <wp:simplePos x="0" y="0"/>
                <wp:positionH relativeFrom="column">
                  <wp:posOffset>2736952</wp:posOffset>
                </wp:positionH>
                <wp:positionV relativeFrom="paragraph">
                  <wp:posOffset>2280335</wp:posOffset>
                </wp:positionV>
                <wp:extent cx="1075334" cy="226772"/>
                <wp:effectExtent l="0" t="0" r="10795" b="20955"/>
                <wp:wrapNone/>
                <wp:docPr id="10" name="Text Box 10"/>
                <wp:cNvGraphicFramePr/>
                <a:graphic xmlns:a="http://schemas.openxmlformats.org/drawingml/2006/main">
                  <a:graphicData uri="http://schemas.microsoft.com/office/word/2010/wordprocessingShape">
                    <wps:wsp>
                      <wps:cNvSpPr txBox="1"/>
                      <wps:spPr>
                        <a:xfrm>
                          <a:off x="0" y="0"/>
                          <a:ext cx="1075334" cy="226772"/>
                        </a:xfrm>
                        <a:prstGeom prst="rect">
                          <a:avLst/>
                        </a:prstGeom>
                        <a:solidFill>
                          <a:schemeClr val="lt1"/>
                        </a:solidFill>
                        <a:ln w="6350">
                          <a:solidFill>
                            <a:schemeClr val="tx1"/>
                          </a:solidFill>
                        </a:ln>
                      </wps:spPr>
                      <wps:txbx>
                        <w:txbxContent>
                          <w:p w14:paraId="7C03C71E" w14:textId="77777777" w:rsidR="000A01BB" w:rsidRPr="0081094D" w:rsidRDefault="000A01BB" w:rsidP="003974FF">
                            <w:pPr>
                              <w:jc w:val="center"/>
                              <w:rPr>
                                <w:sz w:val="18"/>
                                <w:szCs w:val="18"/>
                              </w:rPr>
                            </w:pPr>
                            <w:r w:rsidRPr="0081094D">
                              <w:rPr>
                                <w:sz w:val="18"/>
                                <w:szCs w:val="18"/>
                                <w:lang w:val="fr-FR"/>
                              </w:rPr>
                              <w:t>Numéro de l’épreuve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B5E2F" id="Text Box 10" o:spid="_x0000_s1031" type="#_x0000_t202" style="position:absolute;left:0;text-align:left;margin-left:215.5pt;margin-top:179.55pt;width:84.65pt;height:1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" fillcolor="white [3201]" strokecolor="black [3213]" strokeweight=".5pt">
                <v:textbox inset="0,0,0,0">
                  <w:txbxContent>
                    <w:p w14:paraId="7C03C71E" w14:textId="77777777" w:rsidR="000A01BB" w:rsidRPr="0081094D" w:rsidRDefault="000A01BB" w:rsidP="003974FF">
                      <w:pPr>
                        <w:jc w:val="center"/>
                        <w:rPr>
                          <w:sz w:val="18"/>
                          <w:szCs w:val="18"/>
                        </w:rPr>
                      </w:pPr>
                      <w:r w:rsidRPr="0081094D">
                        <w:rPr>
                          <w:sz w:val="18"/>
                          <w:szCs w:val="18"/>
                          <w:lang w:val="fr-FR"/>
                        </w:rPr>
                        <w:t>Numéro de l’épreuve</w:t>
                      </w:r>
                    </w:p>
                  </w:txbxContent>
                </v:textbox>
              </v:shape>
            </w:pict>
          </mc:Fallback>
        </mc:AlternateContent>
      </w:r>
      <w:r w:rsidRPr="00AF002F">
        <w:rPr>
          <w:noProof/>
          <w:lang w:val="fr-FR" w:eastAsia="ja-JP"/>
        </w:rPr>
        <w:drawing>
          <wp:inline distT="0" distB="0" distL="0" distR="0" wp14:anchorId="02162FBC" wp14:editId="2831E2E4">
            <wp:extent cx="2805120" cy="2520360"/>
            <wp:effectExtent l="0" t="0" r="0" b="0"/>
            <wp:docPr id="83210923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09238"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805120" cy="2520360"/>
                    </a:xfrm>
                    <a:prstGeom prst="rect">
                      <a:avLst/>
                    </a:prstGeom>
                    <a:noFill/>
                    <a:ln>
                      <a:noFill/>
                    </a:ln>
                  </pic:spPr>
                </pic:pic>
              </a:graphicData>
            </a:graphic>
          </wp:inline>
        </w:drawing>
      </w:r>
    </w:p>
    <w:p w14:paraId="3D7581EF" w14:textId="77777777" w:rsidR="000A01BB" w:rsidRPr="00AF002F" w:rsidRDefault="000A01BB" w:rsidP="000E58C8">
      <w:pPr>
        <w:pStyle w:val="Titre1"/>
        <w:rPr>
          <w:lang w:val="fr-FR"/>
        </w:rPr>
      </w:pPr>
      <w:r w:rsidRPr="00AF002F">
        <w:rPr>
          <w:lang w:val="fr-FR"/>
        </w:rPr>
        <w:t>Figure VI</w:t>
      </w:r>
    </w:p>
    <w:p w14:paraId="600687D0" w14:textId="77777777" w:rsidR="000A01BB" w:rsidRPr="000E58C8" w:rsidRDefault="000A01BB" w:rsidP="000E58C8">
      <w:pPr>
        <w:pStyle w:val="SingleTxtG"/>
        <w:keepNext/>
        <w:jc w:val="left"/>
        <w:rPr>
          <w:b/>
          <w:bCs/>
          <w:lang w:val="fr-FR"/>
        </w:rPr>
      </w:pPr>
      <w:r w:rsidRPr="000E58C8">
        <w:rPr>
          <w:b/>
          <w:bCs/>
          <w:lang w:val="fr-FR"/>
        </w:rPr>
        <w:t>Épreuves menées sur le nitrate d’ammonium à forte teneur en eau</w:t>
      </w:r>
    </w:p>
    <w:p w14:paraId="73806721" w14:textId="57B174E3" w:rsidR="000A01BB" w:rsidRPr="00AF002F" w:rsidRDefault="003974FF" w:rsidP="000E58C8">
      <w:pPr>
        <w:pStyle w:val="SingleTxtG"/>
        <w:jc w:val="center"/>
        <w:rPr>
          <w:u w:val="single"/>
          <w:lang w:val="fr-FR"/>
        </w:rPr>
      </w:pPr>
      <w:r w:rsidRPr="00AF002F">
        <w:rPr>
          <w:noProof/>
          <w:lang w:val="fr-FR" w:eastAsia="ja-JP"/>
        </w:rPr>
        <mc:AlternateContent>
          <mc:Choice Requires="wps">
            <w:drawing>
              <wp:anchor distT="0" distB="0" distL="114300" distR="114300" simplePos="0" relativeHeight="251673600" behindDoc="0" locked="0" layoutInCell="1" allowOverlap="1" wp14:anchorId="4E43B6C7" wp14:editId="54218E65">
                <wp:simplePos x="0" y="0"/>
                <wp:positionH relativeFrom="column">
                  <wp:posOffset>1049084</wp:posOffset>
                </wp:positionH>
                <wp:positionV relativeFrom="paragraph">
                  <wp:posOffset>988060</wp:posOffset>
                </wp:positionV>
                <wp:extent cx="1405256" cy="210426"/>
                <wp:effectExtent l="6985" t="0" r="11430" b="11430"/>
                <wp:wrapNone/>
                <wp:docPr id="17" name="Text Box 17"/>
                <wp:cNvGraphicFramePr/>
                <a:graphic xmlns:a="http://schemas.openxmlformats.org/drawingml/2006/main">
                  <a:graphicData uri="http://schemas.microsoft.com/office/word/2010/wordprocessingShape">
                    <wps:wsp>
                      <wps:cNvSpPr txBox="1"/>
                      <wps:spPr>
                        <a:xfrm rot="16200000">
                          <a:off x="0" y="0"/>
                          <a:ext cx="1405256" cy="210426"/>
                        </a:xfrm>
                        <a:prstGeom prst="rect">
                          <a:avLst/>
                        </a:prstGeom>
                        <a:solidFill>
                          <a:sysClr val="window" lastClr="FFFFFF"/>
                        </a:solidFill>
                        <a:ln w="6350">
                          <a:solidFill>
                            <a:schemeClr val="tx1"/>
                          </a:solidFill>
                        </a:ln>
                      </wps:spPr>
                      <wps:txbx>
                        <w:txbxContent>
                          <w:p w14:paraId="7F3183C3" w14:textId="77777777" w:rsidR="000A01BB" w:rsidRPr="000E58C8" w:rsidRDefault="000A01BB" w:rsidP="000E58C8">
                            <w:pPr>
                              <w:jc w:val="center"/>
                              <w:rPr>
                                <w:sz w:val="18"/>
                                <w:szCs w:val="18"/>
                              </w:rPr>
                            </w:pPr>
                            <w:r w:rsidRPr="000E58C8">
                              <w:rPr>
                                <w:sz w:val="18"/>
                                <w:szCs w:val="18"/>
                                <w:lang w:val="fr-FR"/>
                              </w:rPr>
                              <w:t>Pression initiale [MPa]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3B6C7" id="Text Box 17" o:spid="_x0000_s1032" type="#_x0000_t202" style="position:absolute;left:0;text-align:left;margin-left:82.6pt;margin-top:77.8pt;width:110.65pt;height:16.5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" fillcolor="window" strokecolor="black [3213]" strokeweight=".5pt">
                <v:textbox inset="0,0,0,0">
                  <w:txbxContent>
                    <w:p w14:paraId="7F3183C3" w14:textId="77777777" w:rsidR="000A01BB" w:rsidRPr="000E58C8" w:rsidRDefault="000A01BB" w:rsidP="000E58C8">
                      <w:pPr>
                        <w:jc w:val="center"/>
                        <w:rPr>
                          <w:sz w:val="18"/>
                          <w:szCs w:val="18"/>
                        </w:rPr>
                      </w:pPr>
                      <w:r w:rsidRPr="000E58C8">
                        <w:rPr>
                          <w:sz w:val="18"/>
                          <w:szCs w:val="18"/>
                          <w:lang w:val="fr-FR"/>
                        </w:rPr>
                        <w:t>Pression initiale [MPa]</w:t>
                      </w:r>
                    </w:p>
                  </w:txbxContent>
                </v:textbox>
              </v:shape>
            </w:pict>
          </mc:Fallback>
        </mc:AlternateContent>
      </w:r>
      <w:r w:rsidR="000A01BB" w:rsidRPr="00AF002F">
        <w:rPr>
          <w:noProof/>
          <w:lang w:val="fr-FR" w:eastAsia="ja-JP"/>
        </w:rPr>
        <mc:AlternateContent>
          <mc:Choice Requires="wps">
            <w:drawing>
              <wp:anchor distT="0" distB="0" distL="114300" distR="114300" simplePos="0" relativeHeight="251672576" behindDoc="0" locked="0" layoutInCell="1" allowOverlap="1" wp14:anchorId="1CDA0306" wp14:editId="645D807F">
                <wp:simplePos x="0" y="0"/>
                <wp:positionH relativeFrom="column">
                  <wp:posOffset>2703093</wp:posOffset>
                </wp:positionH>
                <wp:positionV relativeFrom="paragraph">
                  <wp:posOffset>2265781</wp:posOffset>
                </wp:positionV>
                <wp:extent cx="1089965" cy="190196"/>
                <wp:effectExtent l="0" t="0" r="15240" b="19685"/>
                <wp:wrapNone/>
                <wp:docPr id="14" name="Text Box 14"/>
                <wp:cNvGraphicFramePr/>
                <a:graphic xmlns:a="http://schemas.openxmlformats.org/drawingml/2006/main">
                  <a:graphicData uri="http://schemas.microsoft.com/office/word/2010/wordprocessingShape">
                    <wps:wsp>
                      <wps:cNvSpPr txBox="1"/>
                      <wps:spPr>
                        <a:xfrm>
                          <a:off x="0" y="0"/>
                          <a:ext cx="1089965" cy="190196"/>
                        </a:xfrm>
                        <a:prstGeom prst="rect">
                          <a:avLst/>
                        </a:prstGeom>
                        <a:solidFill>
                          <a:schemeClr val="lt1"/>
                        </a:solidFill>
                        <a:ln w="6350">
                          <a:solidFill>
                            <a:schemeClr val="tx1"/>
                          </a:solidFill>
                        </a:ln>
                      </wps:spPr>
                      <wps:txbx>
                        <w:txbxContent>
                          <w:p w14:paraId="2A957FB7" w14:textId="3C11215B" w:rsidR="000A01BB" w:rsidRPr="000E58C8" w:rsidRDefault="000A01BB" w:rsidP="003974FF">
                            <w:pPr>
                              <w:jc w:val="center"/>
                              <w:rPr>
                                <w:sz w:val="18"/>
                                <w:szCs w:val="18"/>
                              </w:rPr>
                            </w:pPr>
                            <w:r w:rsidRPr="000E58C8">
                              <w:rPr>
                                <w:sz w:val="18"/>
                                <w:szCs w:val="18"/>
                                <w:lang w:val="fr-FR"/>
                              </w:rPr>
                              <w:t>Numéro de l</w:t>
                            </w:r>
                            <w:r w:rsidR="000E58C8">
                              <w:rPr>
                                <w:sz w:val="18"/>
                                <w:szCs w:val="18"/>
                                <w:lang w:val="fr-FR"/>
                              </w:rPr>
                              <w:t>’</w:t>
                            </w:r>
                            <w:r w:rsidRPr="000E58C8">
                              <w:rPr>
                                <w:sz w:val="18"/>
                                <w:szCs w:val="18"/>
                                <w:lang w:val="fr-FR"/>
                              </w:rPr>
                              <w:t>épreuve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A0306" id="Text Box 14" o:spid="_x0000_s1033" type="#_x0000_t202" style="position:absolute;left:0;text-align:left;margin-left:212.85pt;margin-top:178.4pt;width:85.8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" fillcolor="white [3201]" strokecolor="black [3213]" strokeweight=".5pt">
                <v:textbox inset="0,0,0,0">
                  <w:txbxContent>
                    <w:p w14:paraId="2A957FB7" w14:textId="3C11215B" w:rsidR="000A01BB" w:rsidRPr="000E58C8" w:rsidRDefault="000A01BB" w:rsidP="003974FF">
                      <w:pPr>
                        <w:jc w:val="center"/>
                        <w:rPr>
                          <w:sz w:val="18"/>
                          <w:szCs w:val="18"/>
                        </w:rPr>
                      </w:pPr>
                      <w:r w:rsidRPr="000E58C8">
                        <w:rPr>
                          <w:sz w:val="18"/>
                          <w:szCs w:val="18"/>
                          <w:lang w:val="fr-FR"/>
                        </w:rPr>
                        <w:t>Numéro de l</w:t>
                      </w:r>
                      <w:r w:rsidR="000E58C8">
                        <w:rPr>
                          <w:sz w:val="18"/>
                          <w:szCs w:val="18"/>
                          <w:lang w:val="fr-FR"/>
                        </w:rPr>
                        <w:t>’</w:t>
                      </w:r>
                      <w:r w:rsidRPr="000E58C8">
                        <w:rPr>
                          <w:sz w:val="18"/>
                          <w:szCs w:val="18"/>
                          <w:lang w:val="fr-FR"/>
                        </w:rPr>
                        <w:t>épreuve</w:t>
                      </w:r>
                    </w:p>
                  </w:txbxContent>
                </v:textbox>
              </v:shape>
            </w:pict>
          </mc:Fallback>
        </mc:AlternateContent>
      </w:r>
      <w:r w:rsidR="000A01BB" w:rsidRPr="00AF002F">
        <w:rPr>
          <w:noProof/>
          <w:lang w:val="fr-FR" w:eastAsia="ja-JP"/>
        </w:rPr>
        <w:drawing>
          <wp:inline distT="0" distB="0" distL="0" distR="0" wp14:anchorId="0A4EC444" wp14:editId="0ACC2D03">
            <wp:extent cx="2811960" cy="2468880"/>
            <wp:effectExtent l="0" t="0" r="0" b="0"/>
            <wp:docPr id="210680004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00045" name="Picture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811960" cy="2468880"/>
                    </a:xfrm>
                    <a:prstGeom prst="rect">
                      <a:avLst/>
                    </a:prstGeom>
                    <a:noFill/>
                    <a:ln>
                      <a:noFill/>
                    </a:ln>
                  </pic:spPr>
                </pic:pic>
              </a:graphicData>
            </a:graphic>
          </wp:inline>
        </w:drawing>
      </w:r>
    </w:p>
    <w:p w14:paraId="20015267" w14:textId="07839512" w:rsidR="000A01BB" w:rsidRPr="00AF002F" w:rsidRDefault="000A01BB" w:rsidP="000A01BB">
      <w:pPr>
        <w:pStyle w:val="SingleTxtG"/>
        <w:rPr>
          <w:rFonts w:asciiTheme="majorBidi" w:hAnsiTheme="majorBidi" w:cstheme="majorBidi"/>
          <w:lang w:val="fr-FR"/>
        </w:rPr>
      </w:pPr>
      <w:r w:rsidRPr="00AF002F">
        <w:rPr>
          <w:rFonts w:asciiTheme="majorBidi" w:hAnsiTheme="majorBidi" w:cstheme="majorBidi"/>
          <w:lang w:val="fr-FR"/>
        </w:rPr>
        <w:lastRenderedPageBreak/>
        <w:t>5.</w:t>
      </w:r>
      <w:r w:rsidRPr="00AF002F">
        <w:rPr>
          <w:rFonts w:asciiTheme="majorBidi" w:hAnsiTheme="majorBidi" w:cstheme="majorBidi"/>
          <w:lang w:val="fr-FR"/>
        </w:rPr>
        <w:tab/>
        <w:t>On trouvera aux figures VII et VIII des photos ainsi que les formes d’onde typiques d’un résultat concluant (nitrate d’ammonium à faible teneur en eau, pression initiale de 5,05</w:t>
      </w:r>
      <w:r w:rsidR="003974FF">
        <w:rPr>
          <w:rFonts w:asciiTheme="majorBidi" w:hAnsiTheme="majorBidi" w:cstheme="majorBidi"/>
          <w:lang w:val="fr-FR"/>
        </w:rPr>
        <w:t> </w:t>
      </w:r>
      <w:r w:rsidRPr="00AF002F">
        <w:rPr>
          <w:rFonts w:asciiTheme="majorBidi" w:hAnsiTheme="majorBidi" w:cstheme="majorBidi"/>
          <w:lang w:val="fr-FR"/>
        </w:rPr>
        <w:t>MPa). Le filament d’allumage a fondu après l’épreuve. Il ne restait pas d’ENA dans la chambre d’épreuve, ce qui fait que le poids de l’ENA dans la chambre d’épreuve avait fortement diminué. Il avait des gouttes d’eau sur la partie supérieure de la bombe et des flaques d’eau dues aux réactions chimiques sur la partie inférieure. La pression et la température dans la bombe ont augmenté rapidement lorsque le courant a circulé.</w:t>
      </w:r>
    </w:p>
    <w:p w14:paraId="6DC3052B" w14:textId="77777777" w:rsidR="000A01BB" w:rsidRPr="00AF002F" w:rsidRDefault="000A01BB" w:rsidP="000E58C8">
      <w:pPr>
        <w:pStyle w:val="Titre1"/>
        <w:rPr>
          <w:lang w:val="fr-FR"/>
        </w:rPr>
      </w:pPr>
      <w:r w:rsidRPr="00AF002F">
        <w:rPr>
          <w:lang w:val="fr-FR"/>
        </w:rPr>
        <w:t>Figure VII</w:t>
      </w:r>
    </w:p>
    <w:p w14:paraId="6DAA34F6" w14:textId="77777777" w:rsidR="000A01BB" w:rsidRPr="000E58C8" w:rsidRDefault="000A01BB" w:rsidP="000E58C8">
      <w:pPr>
        <w:pStyle w:val="SingleTxtG"/>
        <w:keepNext/>
        <w:jc w:val="left"/>
        <w:rPr>
          <w:b/>
          <w:bCs/>
          <w:lang w:val="fr-FR"/>
        </w:rPr>
      </w:pPr>
      <w:r w:rsidRPr="000E58C8">
        <w:rPr>
          <w:b/>
          <w:bCs/>
          <w:lang w:val="fr-FR"/>
        </w:rPr>
        <w:t>Photos d’essai concluant</w:t>
      </w:r>
    </w:p>
    <w:p w14:paraId="35BEA266" w14:textId="77777777" w:rsidR="000A01BB" w:rsidRPr="00AF002F" w:rsidRDefault="000A01BB" w:rsidP="000E58C8">
      <w:pPr>
        <w:pStyle w:val="SingleTxtG"/>
        <w:rPr>
          <w:u w:val="single"/>
          <w:lang w:val="fr-FR"/>
        </w:rPr>
      </w:pPr>
      <w:r w:rsidRPr="00AF002F">
        <w:rPr>
          <w:noProof/>
          <w:lang w:val="fr-FR" w:eastAsia="ja-JP"/>
        </w:rPr>
        <w:drawing>
          <wp:inline distT="0" distB="0" distL="0" distR="0" wp14:anchorId="55E78A6E" wp14:editId="2EB67C99">
            <wp:extent cx="4743450" cy="3583940"/>
            <wp:effectExtent l="0" t="0" r="0" b="0"/>
            <wp:docPr id="11717830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83018"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743450" cy="3583940"/>
                    </a:xfrm>
                    <a:prstGeom prst="rect">
                      <a:avLst/>
                    </a:prstGeom>
                    <a:noFill/>
                    <a:ln>
                      <a:noFill/>
                    </a:ln>
                  </pic:spPr>
                </pic:pic>
              </a:graphicData>
            </a:graphic>
          </wp:inline>
        </w:drawing>
      </w:r>
    </w:p>
    <w:p w14:paraId="71081FDC" w14:textId="77777777" w:rsidR="000A01BB" w:rsidRPr="00AF002F" w:rsidRDefault="000A01BB" w:rsidP="000E58C8">
      <w:pPr>
        <w:pStyle w:val="Titre1"/>
        <w:rPr>
          <w:lang w:val="fr-FR"/>
        </w:rPr>
      </w:pPr>
      <w:r w:rsidRPr="00AF002F">
        <w:rPr>
          <w:lang w:val="fr-FR"/>
        </w:rPr>
        <w:t>Figure VIII</w:t>
      </w:r>
    </w:p>
    <w:p w14:paraId="5FBB2924" w14:textId="77777777" w:rsidR="000A01BB" w:rsidRPr="000E58C8" w:rsidRDefault="000A01BB" w:rsidP="000E58C8">
      <w:pPr>
        <w:pStyle w:val="SingleTxtG"/>
        <w:keepNext/>
        <w:jc w:val="left"/>
        <w:rPr>
          <w:b/>
          <w:bCs/>
          <w:lang w:val="fr-FR"/>
        </w:rPr>
      </w:pPr>
      <w:r w:rsidRPr="000E58C8">
        <w:rPr>
          <w:b/>
          <w:bCs/>
          <w:lang w:val="fr-FR"/>
        </w:rPr>
        <w:t>Formes d’onde d’un essai concluant</w:t>
      </w:r>
    </w:p>
    <w:p w14:paraId="155C331D" w14:textId="7C1194A5" w:rsidR="000A01BB" w:rsidRPr="00AF002F" w:rsidRDefault="003974FF" w:rsidP="000A01BB">
      <w:pPr>
        <w:pStyle w:val="SingleTxtG"/>
        <w:ind w:left="1080"/>
        <w:jc w:val="center"/>
        <w:rPr>
          <w:rFonts w:asciiTheme="majorBidi" w:hAnsiTheme="majorBidi" w:cstheme="majorBidi"/>
          <w:color w:val="000000" w:themeColor="text1"/>
          <w:u w:val="single"/>
          <w:lang w:val="fr-FR"/>
        </w:rPr>
      </w:pPr>
      <w:r w:rsidRPr="00AF002F">
        <w:rPr>
          <w:rFonts w:asciiTheme="majorBidi" w:hAnsiTheme="majorBidi" w:cstheme="majorBidi"/>
          <w:noProof/>
          <w:color w:val="000000" w:themeColor="text1"/>
          <w:lang w:val="fr-FR" w:eastAsia="ja-JP"/>
        </w:rPr>
        <mc:AlternateContent>
          <mc:Choice Requires="wps">
            <w:drawing>
              <wp:anchor distT="0" distB="0" distL="114300" distR="114300" simplePos="0" relativeHeight="251676672" behindDoc="0" locked="0" layoutInCell="1" allowOverlap="1" wp14:anchorId="7A60C794" wp14:editId="79C12260">
                <wp:simplePos x="0" y="0"/>
                <wp:positionH relativeFrom="column">
                  <wp:posOffset>3760870</wp:posOffset>
                </wp:positionH>
                <wp:positionV relativeFrom="paragraph">
                  <wp:posOffset>970540</wp:posOffset>
                </wp:positionV>
                <wp:extent cx="1777480" cy="202145"/>
                <wp:effectExtent l="6668" t="0" r="20002" b="20003"/>
                <wp:wrapNone/>
                <wp:docPr id="21" name="Text Box 21"/>
                <wp:cNvGraphicFramePr/>
                <a:graphic xmlns:a="http://schemas.openxmlformats.org/drawingml/2006/main">
                  <a:graphicData uri="http://schemas.microsoft.com/office/word/2010/wordprocessingShape">
                    <wps:wsp>
                      <wps:cNvSpPr txBox="1"/>
                      <wps:spPr>
                        <a:xfrm rot="5400000">
                          <a:off x="0" y="0"/>
                          <a:ext cx="1777480" cy="202145"/>
                        </a:xfrm>
                        <a:prstGeom prst="rect">
                          <a:avLst/>
                        </a:prstGeom>
                        <a:solidFill>
                          <a:sysClr val="window" lastClr="FFFFFF"/>
                        </a:solidFill>
                        <a:ln w="6350">
                          <a:solidFill>
                            <a:schemeClr val="tx1"/>
                          </a:solidFill>
                        </a:ln>
                      </wps:spPr>
                      <wps:txbx>
                        <w:txbxContent>
                          <w:p w14:paraId="18C15477" w14:textId="77777777" w:rsidR="000A01BB" w:rsidRPr="000E58C8" w:rsidRDefault="000A01BB" w:rsidP="003974FF">
                            <w:pPr>
                              <w:jc w:val="center"/>
                              <w:rPr>
                                <w:sz w:val="18"/>
                                <w:szCs w:val="18"/>
                              </w:rPr>
                            </w:pPr>
                            <w:r w:rsidRPr="000E58C8">
                              <w:rPr>
                                <w:sz w:val="18"/>
                                <w:szCs w:val="18"/>
                                <w:lang w:val="fr-FR"/>
                              </w:rPr>
                              <w:t>Température [</w:t>
                            </w:r>
                            <w:proofErr w:type="spellStart"/>
                            <w:r w:rsidRPr="000E58C8">
                              <w:rPr>
                                <w:sz w:val="18"/>
                                <w:szCs w:val="18"/>
                                <w:lang w:val="fr-FR"/>
                              </w:rPr>
                              <w:t>deg</w:t>
                            </w:r>
                            <w:proofErr w:type="spellEnd"/>
                            <w:r w:rsidRPr="000E58C8">
                              <w:rPr>
                                <w:sz w:val="18"/>
                                <w:szCs w:val="18"/>
                                <w:lang w:val="fr-FR"/>
                              </w:rPr>
                              <w:t>.] Courant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0C794" id="Text Box 21" o:spid="_x0000_s1034" type="#_x0000_t202" style="position:absolute;left:0;text-align:left;margin-left:296.15pt;margin-top:76.4pt;width:139.95pt;height:15.9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" fillcolor="window" strokecolor="black [3213]" strokeweight=".5pt">
                <v:textbox inset="0,0,0,0">
                  <w:txbxContent>
                    <w:p w14:paraId="18C15477" w14:textId="77777777" w:rsidR="000A01BB" w:rsidRPr="000E58C8" w:rsidRDefault="000A01BB" w:rsidP="003974FF">
                      <w:pPr>
                        <w:jc w:val="center"/>
                        <w:rPr>
                          <w:sz w:val="18"/>
                          <w:szCs w:val="18"/>
                        </w:rPr>
                      </w:pPr>
                      <w:r w:rsidRPr="000E58C8">
                        <w:rPr>
                          <w:sz w:val="18"/>
                          <w:szCs w:val="18"/>
                          <w:lang w:val="fr-FR"/>
                        </w:rPr>
                        <w:t>Température [</w:t>
                      </w:r>
                      <w:proofErr w:type="spellStart"/>
                      <w:r w:rsidRPr="000E58C8">
                        <w:rPr>
                          <w:sz w:val="18"/>
                          <w:szCs w:val="18"/>
                          <w:lang w:val="fr-FR"/>
                        </w:rPr>
                        <w:t>deg</w:t>
                      </w:r>
                      <w:proofErr w:type="spellEnd"/>
                      <w:r w:rsidRPr="000E58C8">
                        <w:rPr>
                          <w:sz w:val="18"/>
                          <w:szCs w:val="18"/>
                          <w:lang w:val="fr-FR"/>
                        </w:rPr>
                        <w:t>.] Courant [A]</w:t>
                      </w:r>
                    </w:p>
                  </w:txbxContent>
                </v:textbox>
              </v:shape>
            </w:pict>
          </mc:Fallback>
        </mc:AlternateContent>
      </w:r>
      <w:r w:rsidRPr="00AF002F">
        <w:rPr>
          <w:rFonts w:asciiTheme="majorBidi" w:hAnsiTheme="majorBidi" w:cstheme="majorBidi"/>
          <w:noProof/>
          <w:color w:val="000000" w:themeColor="text1"/>
          <w:lang w:val="fr-FR" w:eastAsia="ja-JP"/>
        </w:rPr>
        <mc:AlternateContent>
          <mc:Choice Requires="wps">
            <w:drawing>
              <wp:anchor distT="0" distB="0" distL="114300" distR="114300" simplePos="0" relativeHeight="251674624" behindDoc="0" locked="0" layoutInCell="1" allowOverlap="1" wp14:anchorId="302A23E1" wp14:editId="25EA715A">
                <wp:simplePos x="0" y="0"/>
                <wp:positionH relativeFrom="column">
                  <wp:posOffset>2732405</wp:posOffset>
                </wp:positionH>
                <wp:positionV relativeFrom="paragraph">
                  <wp:posOffset>2238070</wp:posOffset>
                </wp:positionV>
                <wp:extent cx="741045" cy="182880"/>
                <wp:effectExtent l="0" t="0" r="20955" b="26670"/>
                <wp:wrapNone/>
                <wp:docPr id="18" name="Text Box 18"/>
                <wp:cNvGraphicFramePr/>
                <a:graphic xmlns:a="http://schemas.openxmlformats.org/drawingml/2006/main">
                  <a:graphicData uri="http://schemas.microsoft.com/office/word/2010/wordprocessingShape">
                    <wps:wsp>
                      <wps:cNvSpPr txBox="1"/>
                      <wps:spPr>
                        <a:xfrm>
                          <a:off x="0" y="0"/>
                          <a:ext cx="741045" cy="182880"/>
                        </a:xfrm>
                        <a:prstGeom prst="rect">
                          <a:avLst/>
                        </a:prstGeom>
                        <a:solidFill>
                          <a:schemeClr val="lt1"/>
                        </a:solidFill>
                        <a:ln w="6350">
                          <a:solidFill>
                            <a:schemeClr val="tx1"/>
                          </a:solidFill>
                        </a:ln>
                      </wps:spPr>
                      <wps:txbx>
                        <w:txbxContent>
                          <w:p w14:paraId="5366B720" w14:textId="77777777" w:rsidR="000A01BB" w:rsidRPr="000E58C8" w:rsidRDefault="000A01BB" w:rsidP="003974FF">
                            <w:pPr>
                              <w:jc w:val="center"/>
                              <w:rPr>
                                <w:sz w:val="18"/>
                                <w:szCs w:val="18"/>
                              </w:rPr>
                            </w:pPr>
                            <w:r w:rsidRPr="000E58C8">
                              <w:rPr>
                                <w:sz w:val="18"/>
                                <w:szCs w:val="18"/>
                                <w:lang w:val="fr-FR"/>
                              </w:rPr>
                              <w:t xml:space="preserve">Temps, </w:t>
                            </w:r>
                            <w:r w:rsidRPr="000E58C8">
                              <w:rPr>
                                <w:i/>
                                <w:iCs/>
                                <w:sz w:val="18"/>
                                <w:szCs w:val="18"/>
                                <w:lang w:val="fr-FR"/>
                              </w:rPr>
                              <w:t xml:space="preserve">t </w:t>
                            </w:r>
                            <w:r w:rsidRPr="000E58C8">
                              <w:rPr>
                                <w:sz w:val="18"/>
                                <w:szCs w:val="18"/>
                                <w:lang w:val="fr-FR"/>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23E1" id="Text Box 18" o:spid="_x0000_s1035" type="#_x0000_t202" style="position:absolute;left:0;text-align:left;margin-left:215.15pt;margin-top:176.25pt;width:58.35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" fillcolor="white [3201]" strokecolor="black [3213]" strokeweight=".5pt">
                <v:textbox inset="0,0,0,0">
                  <w:txbxContent>
                    <w:p w14:paraId="5366B720" w14:textId="77777777" w:rsidR="000A01BB" w:rsidRPr="000E58C8" w:rsidRDefault="000A01BB" w:rsidP="003974FF">
                      <w:pPr>
                        <w:jc w:val="center"/>
                        <w:rPr>
                          <w:sz w:val="18"/>
                          <w:szCs w:val="18"/>
                        </w:rPr>
                      </w:pPr>
                      <w:r w:rsidRPr="000E58C8">
                        <w:rPr>
                          <w:sz w:val="18"/>
                          <w:szCs w:val="18"/>
                          <w:lang w:val="fr-FR"/>
                        </w:rPr>
                        <w:t xml:space="preserve">Temps, </w:t>
                      </w:r>
                      <w:r w:rsidRPr="000E58C8">
                        <w:rPr>
                          <w:i/>
                          <w:iCs/>
                          <w:sz w:val="18"/>
                          <w:szCs w:val="18"/>
                          <w:lang w:val="fr-FR"/>
                        </w:rPr>
                        <w:t xml:space="preserve">t </w:t>
                      </w:r>
                      <w:r w:rsidRPr="000E58C8">
                        <w:rPr>
                          <w:sz w:val="18"/>
                          <w:szCs w:val="18"/>
                          <w:lang w:val="fr-FR"/>
                        </w:rPr>
                        <w:t>[s]</w:t>
                      </w:r>
                    </w:p>
                  </w:txbxContent>
                </v:textbox>
              </v:shape>
            </w:pict>
          </mc:Fallback>
        </mc:AlternateContent>
      </w:r>
      <w:r w:rsidR="000E58C8" w:rsidRPr="00AF002F">
        <w:rPr>
          <w:rFonts w:asciiTheme="majorBidi" w:hAnsiTheme="majorBidi" w:cstheme="majorBidi"/>
          <w:noProof/>
          <w:color w:val="000000" w:themeColor="text1"/>
          <w:lang w:val="fr-FR" w:eastAsia="ja-JP"/>
        </w:rPr>
        <mc:AlternateContent>
          <mc:Choice Requires="wps">
            <w:drawing>
              <wp:anchor distT="0" distB="0" distL="114300" distR="114300" simplePos="0" relativeHeight="251675648" behindDoc="0" locked="0" layoutInCell="1" allowOverlap="1" wp14:anchorId="29D6BCDF" wp14:editId="01CB0EBE">
                <wp:simplePos x="0" y="0"/>
                <wp:positionH relativeFrom="column">
                  <wp:posOffset>905194</wp:posOffset>
                </wp:positionH>
                <wp:positionV relativeFrom="paragraph">
                  <wp:posOffset>973951</wp:posOffset>
                </wp:positionV>
                <wp:extent cx="1057594" cy="174068"/>
                <wp:effectExtent l="3493" t="0" r="13017" b="13018"/>
                <wp:wrapNone/>
                <wp:docPr id="20" name="Text Box 20"/>
                <wp:cNvGraphicFramePr/>
                <a:graphic xmlns:a="http://schemas.openxmlformats.org/drawingml/2006/main">
                  <a:graphicData uri="http://schemas.microsoft.com/office/word/2010/wordprocessingShape">
                    <wps:wsp>
                      <wps:cNvSpPr txBox="1"/>
                      <wps:spPr>
                        <a:xfrm rot="16200000">
                          <a:off x="0" y="0"/>
                          <a:ext cx="1057594" cy="174068"/>
                        </a:xfrm>
                        <a:prstGeom prst="rect">
                          <a:avLst/>
                        </a:prstGeom>
                        <a:solidFill>
                          <a:sysClr val="window" lastClr="FFFFFF"/>
                        </a:solidFill>
                        <a:ln w="6350">
                          <a:solidFill>
                            <a:schemeClr val="tx1"/>
                          </a:solidFill>
                        </a:ln>
                      </wps:spPr>
                      <wps:txbx>
                        <w:txbxContent>
                          <w:p w14:paraId="6840D2D8" w14:textId="77777777" w:rsidR="000A01BB" w:rsidRPr="00C773B5" w:rsidRDefault="000A01BB" w:rsidP="000E58C8">
                            <w:pPr>
                              <w:jc w:val="center"/>
                            </w:pPr>
                            <w:r>
                              <w:rPr>
                                <w:lang w:val="fr-FR"/>
                              </w:rPr>
                              <w:t>Pression (MPa)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6BCDF" id="Text Box 20" o:spid="_x0000_s1036" type="#_x0000_t202" style="position:absolute;left:0;text-align:left;margin-left:71.3pt;margin-top:76.7pt;width:83.3pt;height:13.7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" fillcolor="window" strokecolor="black [3213]" strokeweight=".5pt">
                <v:textbox inset="0,0,0,0">
                  <w:txbxContent>
                    <w:p w14:paraId="6840D2D8" w14:textId="77777777" w:rsidR="000A01BB" w:rsidRPr="00C773B5" w:rsidRDefault="000A01BB" w:rsidP="000E58C8">
                      <w:pPr>
                        <w:jc w:val="center"/>
                      </w:pPr>
                      <w:r>
                        <w:rPr>
                          <w:lang w:val="fr-FR"/>
                        </w:rPr>
                        <w:t>Pression (MPa)</w:t>
                      </w:r>
                    </w:p>
                  </w:txbxContent>
                </v:textbox>
              </v:shape>
            </w:pict>
          </mc:Fallback>
        </mc:AlternateContent>
      </w:r>
      <w:r w:rsidR="000A01BB" w:rsidRPr="00AF002F">
        <w:rPr>
          <w:rFonts w:asciiTheme="majorBidi" w:hAnsiTheme="majorBidi" w:cstheme="majorBidi"/>
          <w:noProof/>
          <w:color w:val="000000" w:themeColor="text1"/>
          <w:lang w:val="fr-FR" w:eastAsia="ja-JP"/>
        </w:rPr>
        <w:drawing>
          <wp:inline distT="0" distB="0" distL="0" distR="0" wp14:anchorId="6B94C90F" wp14:editId="45F24181">
            <wp:extent cx="3384720" cy="2479320"/>
            <wp:effectExtent l="0" t="0" r="6350" b="0"/>
            <wp:docPr id="133233850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38502" name="Picture 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384720" cy="2479320"/>
                    </a:xfrm>
                    <a:prstGeom prst="rect">
                      <a:avLst/>
                    </a:prstGeom>
                    <a:noFill/>
                    <a:ln>
                      <a:noFill/>
                    </a:ln>
                  </pic:spPr>
                </pic:pic>
              </a:graphicData>
            </a:graphic>
          </wp:inline>
        </w:drawing>
      </w:r>
    </w:p>
    <w:p w14:paraId="0D219C75" w14:textId="77777777" w:rsidR="000A01BB" w:rsidRPr="00AF002F" w:rsidRDefault="000A01BB" w:rsidP="000A01BB">
      <w:pPr>
        <w:pStyle w:val="SingleTxtG"/>
        <w:rPr>
          <w:rFonts w:asciiTheme="majorBidi" w:hAnsiTheme="majorBidi" w:cstheme="majorBidi"/>
          <w:lang w:val="fr-FR"/>
        </w:rPr>
      </w:pPr>
      <w:r w:rsidRPr="00AF002F">
        <w:rPr>
          <w:rFonts w:asciiTheme="majorBidi" w:hAnsiTheme="majorBidi" w:cstheme="majorBidi"/>
          <w:lang w:val="fr-FR"/>
        </w:rPr>
        <w:t>6.</w:t>
      </w:r>
      <w:r w:rsidRPr="00AF002F">
        <w:rPr>
          <w:rFonts w:asciiTheme="majorBidi" w:hAnsiTheme="majorBidi" w:cstheme="majorBidi"/>
          <w:lang w:val="fr-FR"/>
        </w:rPr>
        <w:tab/>
        <w:t xml:space="preserve">On trouvera aux figures IX et X des photos ainsi que les formes d’onde typiques d’un résultat non concluant (nitrate d’ammonium en émulsion à faible teneur en eau, pression initiale de 2,17 MPa). Le filament d’allumage a fondu après l’épreuve. Le nitrate d’ammonium en émulsion qui n’avait pas brûlé était resté dans la chambre d’épreuve, et le poids de l’échantillon dans la chambre d’épreuve n’avait pas beaucoup diminué. Il n’y avait pas de gouttes d’eau sur la partie supérieure de la bombe et une partie du nitrate d’ammonium </w:t>
      </w:r>
      <w:r w:rsidRPr="00AF002F">
        <w:rPr>
          <w:rFonts w:asciiTheme="majorBidi" w:hAnsiTheme="majorBidi" w:cstheme="majorBidi"/>
          <w:lang w:val="fr-FR"/>
        </w:rPr>
        <w:lastRenderedPageBreak/>
        <w:t>en émulsion avait jailli de la partie inférieure. La pression et la température dans la bombe n’avaient guère augmenté.</w:t>
      </w:r>
    </w:p>
    <w:p w14:paraId="5D7BDB77" w14:textId="77777777" w:rsidR="000A01BB" w:rsidRPr="00AF002F" w:rsidRDefault="000A01BB" w:rsidP="000E58C8">
      <w:pPr>
        <w:pStyle w:val="Titre1"/>
        <w:rPr>
          <w:lang w:val="fr-FR"/>
        </w:rPr>
      </w:pPr>
      <w:r w:rsidRPr="00AF002F">
        <w:rPr>
          <w:lang w:val="fr-FR"/>
        </w:rPr>
        <w:t>Figure IX</w:t>
      </w:r>
    </w:p>
    <w:p w14:paraId="739F4F73" w14:textId="77777777" w:rsidR="000A01BB" w:rsidRPr="000E58C8" w:rsidRDefault="000A01BB" w:rsidP="000E58C8">
      <w:pPr>
        <w:pStyle w:val="SingleTxtG"/>
        <w:keepNext/>
        <w:jc w:val="left"/>
        <w:rPr>
          <w:b/>
          <w:bCs/>
          <w:lang w:val="fr-FR"/>
        </w:rPr>
      </w:pPr>
      <w:r w:rsidRPr="000E58C8">
        <w:rPr>
          <w:b/>
          <w:bCs/>
          <w:lang w:val="fr-FR"/>
        </w:rPr>
        <w:t>Photos d’essai non concluant</w:t>
      </w:r>
    </w:p>
    <w:p w14:paraId="41B7EC35" w14:textId="77777777" w:rsidR="000A01BB" w:rsidRPr="00AF002F" w:rsidRDefault="000A01BB" w:rsidP="000E58C8">
      <w:pPr>
        <w:pStyle w:val="SingleTxtG"/>
        <w:rPr>
          <w:u w:val="single"/>
          <w:lang w:val="fr-FR"/>
        </w:rPr>
      </w:pPr>
      <w:r w:rsidRPr="00AF002F">
        <w:rPr>
          <w:noProof/>
          <w:lang w:val="fr-FR" w:eastAsia="ja-JP"/>
        </w:rPr>
        <w:drawing>
          <wp:inline distT="0" distB="0" distL="0" distR="0" wp14:anchorId="79C7D1D8" wp14:editId="01CA3F76">
            <wp:extent cx="4743450" cy="3592195"/>
            <wp:effectExtent l="0" t="0" r="0" b="8255"/>
            <wp:docPr id="160795745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57459" name="Pictur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743450" cy="3592195"/>
                    </a:xfrm>
                    <a:prstGeom prst="rect">
                      <a:avLst/>
                    </a:prstGeom>
                    <a:noFill/>
                    <a:ln>
                      <a:noFill/>
                    </a:ln>
                  </pic:spPr>
                </pic:pic>
              </a:graphicData>
            </a:graphic>
          </wp:inline>
        </w:drawing>
      </w:r>
    </w:p>
    <w:p w14:paraId="7ECBF0BB" w14:textId="77777777" w:rsidR="000A01BB" w:rsidRPr="00AF002F" w:rsidRDefault="000A01BB" w:rsidP="000E58C8">
      <w:pPr>
        <w:pStyle w:val="Titre1"/>
        <w:rPr>
          <w:lang w:val="fr-FR"/>
        </w:rPr>
      </w:pPr>
      <w:r w:rsidRPr="00AF002F">
        <w:rPr>
          <w:lang w:val="fr-FR"/>
        </w:rPr>
        <w:t>Figure X</w:t>
      </w:r>
    </w:p>
    <w:p w14:paraId="70DF3AC7" w14:textId="77777777" w:rsidR="000A01BB" w:rsidRPr="000E58C8" w:rsidRDefault="000A01BB" w:rsidP="000E58C8">
      <w:pPr>
        <w:pStyle w:val="SingleTxtG"/>
        <w:keepNext/>
        <w:jc w:val="left"/>
        <w:rPr>
          <w:b/>
          <w:bCs/>
          <w:lang w:val="fr-FR"/>
        </w:rPr>
      </w:pPr>
      <w:r w:rsidRPr="000E58C8">
        <w:rPr>
          <w:b/>
          <w:bCs/>
          <w:lang w:val="fr-FR"/>
        </w:rPr>
        <w:t>Formes d’onde d’un essai non concluant</w:t>
      </w:r>
    </w:p>
    <w:p w14:paraId="083B6A86" w14:textId="797358CF" w:rsidR="000A01BB" w:rsidRPr="000E58C8" w:rsidRDefault="00C55993" w:rsidP="000A01BB">
      <w:pPr>
        <w:pStyle w:val="SingleTxtG"/>
        <w:ind w:left="1080"/>
        <w:jc w:val="center"/>
        <w:rPr>
          <w:rFonts w:asciiTheme="majorBidi" w:hAnsiTheme="majorBidi" w:cstheme="majorBidi"/>
          <w:color w:val="FFFFFF" w:themeColor="background1"/>
          <w:u w:val="single"/>
          <w:lang w:val="fr-FR"/>
          <w14:textFill>
            <w14:noFill/>
          </w14:textFill>
        </w:rPr>
      </w:pPr>
      <w:r w:rsidRPr="00AF002F">
        <w:rPr>
          <w:rFonts w:asciiTheme="majorBidi" w:hAnsiTheme="majorBidi" w:cstheme="majorBidi"/>
          <w:noProof/>
          <w:color w:val="000000" w:themeColor="text1"/>
          <w:lang w:val="fr-FR" w:eastAsia="ja-JP"/>
        </w:rPr>
        <mc:AlternateContent>
          <mc:Choice Requires="wps">
            <w:drawing>
              <wp:anchor distT="0" distB="0" distL="114300" distR="114300" simplePos="0" relativeHeight="251679744" behindDoc="0" locked="0" layoutInCell="1" allowOverlap="1" wp14:anchorId="3F6C1BE9" wp14:editId="1B4E932E">
                <wp:simplePos x="0" y="0"/>
                <wp:positionH relativeFrom="column">
                  <wp:posOffset>3710604</wp:posOffset>
                </wp:positionH>
                <wp:positionV relativeFrom="paragraph">
                  <wp:posOffset>991661</wp:posOffset>
                </wp:positionV>
                <wp:extent cx="1748089" cy="216775"/>
                <wp:effectExtent l="3492" t="0" r="27623" b="27622"/>
                <wp:wrapNone/>
                <wp:docPr id="27" name="Text Box 27"/>
                <wp:cNvGraphicFramePr/>
                <a:graphic xmlns:a="http://schemas.openxmlformats.org/drawingml/2006/main">
                  <a:graphicData uri="http://schemas.microsoft.com/office/word/2010/wordprocessingShape">
                    <wps:wsp>
                      <wps:cNvSpPr txBox="1"/>
                      <wps:spPr>
                        <a:xfrm rot="5400000">
                          <a:off x="0" y="0"/>
                          <a:ext cx="1748089" cy="216775"/>
                        </a:xfrm>
                        <a:prstGeom prst="rect">
                          <a:avLst/>
                        </a:prstGeom>
                        <a:solidFill>
                          <a:sysClr val="window" lastClr="FFFFFF"/>
                        </a:solidFill>
                        <a:ln w="6350">
                          <a:solidFill>
                            <a:schemeClr val="tx1"/>
                          </a:solidFill>
                        </a:ln>
                      </wps:spPr>
                      <wps:txbx>
                        <w:txbxContent>
                          <w:p w14:paraId="32370A97" w14:textId="77777777" w:rsidR="000A01BB" w:rsidRPr="00C55993" w:rsidRDefault="000A01BB" w:rsidP="00C55993">
                            <w:pPr>
                              <w:jc w:val="center"/>
                              <w:rPr>
                                <w:sz w:val="18"/>
                                <w:szCs w:val="18"/>
                              </w:rPr>
                            </w:pPr>
                            <w:r w:rsidRPr="00C55993">
                              <w:rPr>
                                <w:sz w:val="18"/>
                                <w:szCs w:val="18"/>
                                <w:lang w:val="fr-FR"/>
                              </w:rPr>
                              <w:t>Température [</w:t>
                            </w:r>
                            <w:proofErr w:type="spellStart"/>
                            <w:r w:rsidRPr="00C55993">
                              <w:rPr>
                                <w:sz w:val="18"/>
                                <w:szCs w:val="18"/>
                                <w:lang w:val="fr-FR"/>
                                <w14:textOutline w14:w="9525" w14:cap="rnd" w14:cmpd="sng" w14:algn="ctr">
                                  <w14:noFill/>
                                  <w14:prstDash w14:val="solid"/>
                                  <w14:bevel/>
                                </w14:textOutline>
                              </w:rPr>
                              <w:t>deg</w:t>
                            </w:r>
                            <w:proofErr w:type="spellEnd"/>
                            <w:r w:rsidRPr="00C55993">
                              <w:rPr>
                                <w:sz w:val="18"/>
                                <w:szCs w:val="18"/>
                                <w:lang w:val="fr-FR"/>
                              </w:rPr>
                              <w:t>.]. Courant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C1BE9" id="Text Box 27" o:spid="_x0000_s1037" type="#_x0000_t202" style="position:absolute;left:0;text-align:left;margin-left:292.15pt;margin-top:78.1pt;width:137.65pt;height:17.0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" fillcolor="window" strokecolor="black [3213]" strokeweight=".5pt">
                <v:textbox inset="0,0,0,0">
                  <w:txbxContent>
                    <w:p w14:paraId="32370A97" w14:textId="77777777" w:rsidR="000A01BB" w:rsidRPr="00C55993" w:rsidRDefault="000A01BB" w:rsidP="00C55993">
                      <w:pPr>
                        <w:jc w:val="center"/>
                        <w:rPr>
                          <w:sz w:val="18"/>
                          <w:szCs w:val="18"/>
                        </w:rPr>
                      </w:pPr>
                      <w:r w:rsidRPr="00C55993">
                        <w:rPr>
                          <w:sz w:val="18"/>
                          <w:szCs w:val="18"/>
                          <w:lang w:val="fr-FR"/>
                        </w:rPr>
                        <w:t>Température [</w:t>
                      </w:r>
                      <w:proofErr w:type="spellStart"/>
                      <w:r w:rsidRPr="00C55993">
                        <w:rPr>
                          <w:sz w:val="18"/>
                          <w:szCs w:val="18"/>
                          <w:lang w:val="fr-FR"/>
                          <w14:textOutline w14:w="9525" w14:cap="rnd" w14:cmpd="sng" w14:algn="ctr">
                            <w14:noFill/>
                            <w14:prstDash w14:val="solid"/>
                            <w14:bevel/>
                          </w14:textOutline>
                        </w:rPr>
                        <w:t>deg</w:t>
                      </w:r>
                      <w:proofErr w:type="spellEnd"/>
                      <w:r w:rsidRPr="00C55993">
                        <w:rPr>
                          <w:sz w:val="18"/>
                          <w:szCs w:val="18"/>
                          <w:lang w:val="fr-FR"/>
                        </w:rPr>
                        <w:t>.]. Courant [A]</w:t>
                      </w:r>
                    </w:p>
                  </w:txbxContent>
                </v:textbox>
              </v:shape>
            </w:pict>
          </mc:Fallback>
        </mc:AlternateContent>
      </w:r>
      <w:r w:rsidRPr="00AF002F">
        <w:rPr>
          <w:rFonts w:asciiTheme="majorBidi" w:hAnsiTheme="majorBidi" w:cstheme="majorBidi"/>
          <w:noProof/>
          <w:color w:val="000000" w:themeColor="text1"/>
          <w:lang w:val="fr-FR" w:eastAsia="ja-JP"/>
        </w:rPr>
        <mc:AlternateContent>
          <mc:Choice Requires="wps">
            <w:drawing>
              <wp:anchor distT="0" distB="0" distL="114300" distR="114300" simplePos="0" relativeHeight="251680768" behindDoc="0" locked="0" layoutInCell="1" allowOverlap="1" wp14:anchorId="5572B5EC" wp14:editId="10D18C26">
                <wp:simplePos x="0" y="0"/>
                <wp:positionH relativeFrom="column">
                  <wp:posOffset>2754630</wp:posOffset>
                </wp:positionH>
                <wp:positionV relativeFrom="paragraph">
                  <wp:posOffset>2259508</wp:posOffset>
                </wp:positionV>
                <wp:extent cx="741045" cy="168249"/>
                <wp:effectExtent l="0" t="0" r="20955" b="22860"/>
                <wp:wrapNone/>
                <wp:docPr id="28" name="Text Box 28"/>
                <wp:cNvGraphicFramePr/>
                <a:graphic xmlns:a="http://schemas.openxmlformats.org/drawingml/2006/main">
                  <a:graphicData uri="http://schemas.microsoft.com/office/word/2010/wordprocessingShape">
                    <wps:wsp>
                      <wps:cNvSpPr txBox="1"/>
                      <wps:spPr>
                        <a:xfrm>
                          <a:off x="0" y="0"/>
                          <a:ext cx="741045" cy="168249"/>
                        </a:xfrm>
                        <a:prstGeom prst="rect">
                          <a:avLst/>
                        </a:prstGeom>
                        <a:solidFill>
                          <a:sysClr val="window" lastClr="FFFFFF"/>
                        </a:solidFill>
                        <a:ln w="6350">
                          <a:solidFill>
                            <a:schemeClr val="tx1"/>
                          </a:solidFill>
                        </a:ln>
                      </wps:spPr>
                      <wps:txbx>
                        <w:txbxContent>
                          <w:p w14:paraId="3DFF8106" w14:textId="77777777" w:rsidR="000A01BB" w:rsidRPr="000E58C8" w:rsidRDefault="000A01BB" w:rsidP="000E58C8">
                            <w:pPr>
                              <w:jc w:val="center"/>
                              <w:rPr>
                                <w:sz w:val="18"/>
                                <w:szCs w:val="18"/>
                              </w:rPr>
                            </w:pPr>
                            <w:r w:rsidRPr="000E58C8">
                              <w:rPr>
                                <w:sz w:val="18"/>
                                <w:szCs w:val="18"/>
                                <w:lang w:val="fr-FR"/>
                              </w:rPr>
                              <w:t>Temps, t [s]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2B5EC" id="Text Box 28" o:spid="_x0000_s1038" type="#_x0000_t202" style="position:absolute;left:0;text-align:left;margin-left:216.9pt;margin-top:177.9pt;width:58.35pt;height:1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" fillcolor="window" strokecolor="black [3213]" strokeweight=".5pt">
                <v:textbox inset="0,0,0,0">
                  <w:txbxContent>
                    <w:p w14:paraId="3DFF8106" w14:textId="77777777" w:rsidR="000A01BB" w:rsidRPr="000E58C8" w:rsidRDefault="000A01BB" w:rsidP="000E58C8">
                      <w:pPr>
                        <w:jc w:val="center"/>
                        <w:rPr>
                          <w:sz w:val="18"/>
                          <w:szCs w:val="18"/>
                        </w:rPr>
                      </w:pPr>
                      <w:r w:rsidRPr="000E58C8">
                        <w:rPr>
                          <w:sz w:val="18"/>
                          <w:szCs w:val="18"/>
                          <w:lang w:val="fr-FR"/>
                        </w:rPr>
                        <w:t>Temps, t [s]</w:t>
                      </w:r>
                    </w:p>
                  </w:txbxContent>
                </v:textbox>
              </v:shape>
            </w:pict>
          </mc:Fallback>
        </mc:AlternateContent>
      </w:r>
      <w:r w:rsidR="000E58C8" w:rsidRPr="00AF002F">
        <w:rPr>
          <w:rFonts w:asciiTheme="majorBidi" w:hAnsiTheme="majorBidi" w:cstheme="majorBidi"/>
          <w:noProof/>
          <w:color w:val="000000" w:themeColor="text1"/>
          <w:lang w:val="fr-FR" w:eastAsia="ja-JP"/>
        </w:rPr>
        <mc:AlternateContent>
          <mc:Choice Requires="wps">
            <w:drawing>
              <wp:anchor distT="0" distB="0" distL="114300" distR="114300" simplePos="0" relativeHeight="251677696" behindDoc="0" locked="0" layoutInCell="1" allowOverlap="1" wp14:anchorId="46F14C3C" wp14:editId="7E51A961">
                <wp:simplePos x="0" y="0"/>
                <wp:positionH relativeFrom="column">
                  <wp:posOffset>998000</wp:posOffset>
                </wp:positionH>
                <wp:positionV relativeFrom="paragraph">
                  <wp:posOffset>962195</wp:posOffset>
                </wp:positionV>
                <wp:extent cx="873811" cy="196231"/>
                <wp:effectExtent l="0" t="4128" r="17463" b="17462"/>
                <wp:wrapNone/>
                <wp:docPr id="24" name="Text Box 24"/>
                <wp:cNvGraphicFramePr/>
                <a:graphic xmlns:a="http://schemas.openxmlformats.org/drawingml/2006/main">
                  <a:graphicData uri="http://schemas.microsoft.com/office/word/2010/wordprocessingShape">
                    <wps:wsp>
                      <wps:cNvSpPr txBox="1"/>
                      <wps:spPr>
                        <a:xfrm rot="16200000">
                          <a:off x="0" y="0"/>
                          <a:ext cx="873811" cy="196231"/>
                        </a:xfrm>
                        <a:prstGeom prst="rect">
                          <a:avLst/>
                        </a:prstGeom>
                        <a:solidFill>
                          <a:sysClr val="window" lastClr="FFFFFF"/>
                        </a:solidFill>
                        <a:ln w="6350">
                          <a:solidFill>
                            <a:schemeClr val="tx1"/>
                          </a:solidFill>
                        </a:ln>
                      </wps:spPr>
                      <wps:txbx>
                        <w:txbxContent>
                          <w:p w14:paraId="690863ED" w14:textId="77777777" w:rsidR="000A01BB" w:rsidRPr="00C55993" w:rsidRDefault="000A01BB" w:rsidP="00C55993">
                            <w:pPr>
                              <w:jc w:val="center"/>
                              <w:rPr>
                                <w:sz w:val="18"/>
                                <w:szCs w:val="18"/>
                              </w:rPr>
                            </w:pPr>
                            <w:r w:rsidRPr="00C55993">
                              <w:rPr>
                                <w:sz w:val="18"/>
                                <w:szCs w:val="18"/>
                                <w:lang w:val="fr-FR"/>
                              </w:rPr>
                              <w:t>Pression (MPa)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14C3C" id="Text Box 24" o:spid="_x0000_s1039" type="#_x0000_t202" style="position:absolute;left:0;text-align:left;margin-left:78.6pt;margin-top:75.75pt;width:68.8pt;height:15.4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" fillcolor="window" strokecolor="black [3213]" strokeweight=".5pt">
                <v:textbox inset="0,0,0,0">
                  <w:txbxContent>
                    <w:p w14:paraId="690863ED" w14:textId="77777777" w:rsidR="000A01BB" w:rsidRPr="00C55993" w:rsidRDefault="000A01BB" w:rsidP="00C55993">
                      <w:pPr>
                        <w:jc w:val="center"/>
                        <w:rPr>
                          <w:sz w:val="18"/>
                          <w:szCs w:val="18"/>
                        </w:rPr>
                      </w:pPr>
                      <w:r w:rsidRPr="00C55993">
                        <w:rPr>
                          <w:sz w:val="18"/>
                          <w:szCs w:val="18"/>
                          <w:lang w:val="fr-FR"/>
                        </w:rPr>
                        <w:t>Pression (MPa)</w:t>
                      </w:r>
                    </w:p>
                  </w:txbxContent>
                </v:textbox>
              </v:shape>
            </w:pict>
          </mc:Fallback>
        </mc:AlternateContent>
      </w:r>
      <w:r w:rsidR="000A01BB" w:rsidRPr="00AF002F">
        <w:rPr>
          <w:rFonts w:asciiTheme="majorBidi" w:hAnsiTheme="majorBidi" w:cstheme="majorBidi"/>
          <w:noProof/>
          <w:color w:val="000000" w:themeColor="text1"/>
          <w:lang w:val="fr-FR" w:eastAsia="ja-JP"/>
        </w:rPr>
        <w:drawing>
          <wp:inline distT="0" distB="0" distL="0" distR="0" wp14:anchorId="76C9A254" wp14:editId="306566D4">
            <wp:extent cx="3384720" cy="2486160"/>
            <wp:effectExtent l="0" t="0" r="6350" b="0"/>
            <wp:docPr id="171888594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85941" name="Picture 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384720" cy="2486160"/>
                    </a:xfrm>
                    <a:prstGeom prst="rect">
                      <a:avLst/>
                    </a:prstGeom>
                    <a:noFill/>
                    <a:ln>
                      <a:noFill/>
                    </a:ln>
                  </pic:spPr>
                </pic:pic>
              </a:graphicData>
            </a:graphic>
          </wp:inline>
        </w:drawing>
      </w:r>
    </w:p>
    <w:p w14:paraId="6A72589D" w14:textId="1717B5D5" w:rsidR="000A01BB" w:rsidRPr="00AF002F" w:rsidRDefault="000A01BB" w:rsidP="000A01BB">
      <w:pPr>
        <w:pStyle w:val="SingleTxtG"/>
        <w:rPr>
          <w:rFonts w:asciiTheme="majorBidi" w:hAnsiTheme="majorBidi" w:cstheme="majorBidi"/>
          <w:lang w:val="fr-FR"/>
        </w:rPr>
      </w:pPr>
      <w:r w:rsidRPr="00AF002F">
        <w:rPr>
          <w:rFonts w:asciiTheme="majorBidi" w:hAnsiTheme="majorBidi" w:cstheme="majorBidi"/>
          <w:lang w:val="fr-FR"/>
        </w:rPr>
        <w:t>7.</w:t>
      </w:r>
      <w:r w:rsidRPr="00AF002F">
        <w:rPr>
          <w:rFonts w:asciiTheme="majorBidi" w:hAnsiTheme="majorBidi" w:cstheme="majorBidi"/>
          <w:lang w:val="fr-FR"/>
        </w:rPr>
        <w:tab/>
        <w:t>La figure XI illustre la distribution des résultats concluants et non concluants et la pression minimale de combustion des nitrates d’ammonium en émulsion. Une pression initiale élevée donnait généralement un résultat concluant et une pression initiale faible, un résultat non concluant. La plage de pressions initiales était associée à des résultats aussi bien concluants que non concluants. Les pressions minimales de combustion des nitrates d’ammonium en émulsion</w:t>
      </w:r>
      <w:r w:rsidRPr="00AF002F" w:rsidDel="00842F8F">
        <w:rPr>
          <w:rFonts w:asciiTheme="majorBidi" w:hAnsiTheme="majorBidi" w:cstheme="majorBidi"/>
          <w:lang w:val="fr-FR"/>
        </w:rPr>
        <w:t xml:space="preserve"> </w:t>
      </w:r>
      <w:r w:rsidRPr="00AF002F">
        <w:rPr>
          <w:rFonts w:asciiTheme="majorBidi" w:hAnsiTheme="majorBidi" w:cstheme="majorBidi"/>
          <w:lang w:val="fr-FR"/>
        </w:rPr>
        <w:t>à faible et à forte teneur en eau étaient de 3,61 et 6,91</w:t>
      </w:r>
      <w:r w:rsidR="00C55993">
        <w:rPr>
          <w:rFonts w:asciiTheme="majorBidi" w:hAnsiTheme="majorBidi" w:cstheme="majorBidi"/>
          <w:lang w:val="fr-FR"/>
        </w:rPr>
        <w:t> </w:t>
      </w:r>
      <w:r w:rsidRPr="00AF002F">
        <w:rPr>
          <w:rFonts w:asciiTheme="majorBidi" w:hAnsiTheme="majorBidi" w:cstheme="majorBidi"/>
          <w:lang w:val="fr-FR"/>
        </w:rPr>
        <w:t>MPa, respectivement.</w:t>
      </w:r>
    </w:p>
    <w:p w14:paraId="3FBE793E" w14:textId="28B483EE" w:rsidR="000A01BB" w:rsidRPr="00AF002F" w:rsidRDefault="000A01BB" w:rsidP="000A01BB">
      <w:pPr>
        <w:pStyle w:val="SingleTxtG"/>
        <w:rPr>
          <w:rFonts w:asciiTheme="majorBidi" w:hAnsiTheme="majorBidi" w:cstheme="majorBidi"/>
          <w:lang w:val="fr-FR"/>
        </w:rPr>
      </w:pPr>
      <w:r w:rsidRPr="00AF002F">
        <w:rPr>
          <w:rFonts w:asciiTheme="majorBidi" w:hAnsiTheme="majorBidi" w:cstheme="majorBidi"/>
          <w:lang w:val="fr-FR"/>
        </w:rPr>
        <w:t>8.</w:t>
      </w:r>
      <w:r w:rsidRPr="00AF002F">
        <w:rPr>
          <w:rFonts w:asciiTheme="majorBidi" w:hAnsiTheme="majorBidi" w:cstheme="majorBidi"/>
          <w:lang w:val="fr-FR"/>
        </w:rPr>
        <w:tab/>
        <w:t xml:space="preserve">Pour évaluer la dispersion, on a calculé l’écart type des pressions initiales des résultats concluants, qui étaient inférieures à la pression minimale de combustion, et des pressions initiales des résultats non concluants, qui étaient supérieures à la pression minimale de </w:t>
      </w:r>
      <w:r w:rsidRPr="00AF002F">
        <w:rPr>
          <w:rFonts w:asciiTheme="majorBidi" w:hAnsiTheme="majorBidi" w:cstheme="majorBidi"/>
          <w:lang w:val="fr-FR"/>
        </w:rPr>
        <w:lastRenderedPageBreak/>
        <w:t>combustion. Les écarts types étaient de 0,45 MPa (12</w:t>
      </w:r>
      <w:r w:rsidR="005F7E0B">
        <w:rPr>
          <w:rFonts w:asciiTheme="majorBidi" w:hAnsiTheme="majorBidi" w:cstheme="majorBidi"/>
          <w:lang w:val="fr-FR"/>
        </w:rPr>
        <w:t> %</w:t>
      </w:r>
      <w:r w:rsidRPr="00AF002F">
        <w:rPr>
          <w:rFonts w:asciiTheme="majorBidi" w:hAnsiTheme="majorBidi" w:cstheme="majorBidi"/>
          <w:lang w:val="fr-FR"/>
        </w:rPr>
        <w:t xml:space="preserve"> de la pression minimale de combustion) et de 0,29 MPa (4</w:t>
      </w:r>
      <w:r w:rsidR="005F7E0B">
        <w:rPr>
          <w:rFonts w:asciiTheme="majorBidi" w:hAnsiTheme="majorBidi" w:cstheme="majorBidi"/>
          <w:lang w:val="fr-FR"/>
        </w:rPr>
        <w:t> %</w:t>
      </w:r>
      <w:r w:rsidRPr="00AF002F">
        <w:rPr>
          <w:rFonts w:asciiTheme="majorBidi" w:hAnsiTheme="majorBidi" w:cstheme="majorBidi"/>
          <w:lang w:val="fr-FR"/>
        </w:rPr>
        <w:t xml:space="preserve"> de la pression minimale de combustion) pour les nitrates d’ammonium en émulsion</w:t>
      </w:r>
      <w:r w:rsidRPr="00AF002F" w:rsidDel="003810FD">
        <w:rPr>
          <w:rFonts w:asciiTheme="majorBidi" w:hAnsiTheme="majorBidi" w:cstheme="majorBidi"/>
          <w:lang w:val="fr-FR"/>
        </w:rPr>
        <w:t xml:space="preserve"> </w:t>
      </w:r>
      <w:r w:rsidRPr="00AF002F">
        <w:rPr>
          <w:rFonts w:asciiTheme="majorBidi" w:hAnsiTheme="majorBidi" w:cstheme="majorBidi"/>
          <w:lang w:val="fr-FR"/>
        </w:rPr>
        <w:t>à faible teneur en eau et à forte teneur en eau, respectivement.</w:t>
      </w:r>
    </w:p>
    <w:p w14:paraId="093E232F" w14:textId="77777777" w:rsidR="000A01BB" w:rsidRPr="00AF002F" w:rsidRDefault="000A01BB" w:rsidP="000E58C8">
      <w:pPr>
        <w:pStyle w:val="Titre1"/>
        <w:rPr>
          <w:lang w:val="fr-FR"/>
        </w:rPr>
      </w:pPr>
      <w:r w:rsidRPr="00AF002F">
        <w:rPr>
          <w:lang w:val="fr-FR"/>
        </w:rPr>
        <w:t>Figure XI</w:t>
      </w:r>
    </w:p>
    <w:p w14:paraId="2FD86584" w14:textId="77777777" w:rsidR="000A01BB" w:rsidRPr="000E58C8" w:rsidRDefault="000A01BB" w:rsidP="000E58C8">
      <w:pPr>
        <w:pStyle w:val="SingleTxtG"/>
        <w:keepNext/>
        <w:jc w:val="left"/>
        <w:rPr>
          <w:b/>
          <w:bCs/>
          <w:lang w:val="fr-FR"/>
        </w:rPr>
      </w:pPr>
      <w:r w:rsidRPr="000E58C8">
        <w:rPr>
          <w:b/>
          <w:bCs/>
          <w:lang w:val="fr-FR"/>
        </w:rPr>
        <w:t>Distribution des résultats concluants et non concluants</w:t>
      </w:r>
    </w:p>
    <w:p w14:paraId="7BE86CFA" w14:textId="77777777" w:rsidR="000A01BB" w:rsidRPr="00AF002F" w:rsidRDefault="000A01BB" w:rsidP="000E58C8">
      <w:pPr>
        <w:pStyle w:val="SingleTxtG"/>
        <w:jc w:val="center"/>
        <w:rPr>
          <w:rFonts w:asciiTheme="majorBidi" w:hAnsiTheme="majorBidi" w:cstheme="majorBidi"/>
          <w:color w:val="000000" w:themeColor="text1"/>
          <w:u w:val="single"/>
          <w:lang w:val="fr-FR"/>
        </w:rPr>
      </w:pPr>
      <w:r w:rsidRPr="00AF002F">
        <w:rPr>
          <w:rFonts w:asciiTheme="majorBidi" w:hAnsiTheme="majorBidi" w:cstheme="majorBidi"/>
          <w:noProof/>
          <w:color w:val="000000" w:themeColor="text1"/>
          <w:lang w:val="fr-FR" w:eastAsia="ja-JP"/>
        </w:rPr>
        <mc:AlternateContent>
          <mc:Choice Requires="wps">
            <w:drawing>
              <wp:anchor distT="0" distB="0" distL="114300" distR="114300" simplePos="0" relativeHeight="251678720" behindDoc="0" locked="0" layoutInCell="1" allowOverlap="1" wp14:anchorId="3D26A5A9" wp14:editId="2A2D8F22">
                <wp:simplePos x="0" y="0"/>
                <wp:positionH relativeFrom="column">
                  <wp:posOffset>882429</wp:posOffset>
                </wp:positionH>
                <wp:positionV relativeFrom="paragraph">
                  <wp:posOffset>1056988</wp:posOffset>
                </wp:positionV>
                <wp:extent cx="1405255" cy="217744"/>
                <wp:effectExtent l="3493" t="0" r="26987" b="26988"/>
                <wp:wrapNone/>
                <wp:docPr id="25" name="Text Box 25"/>
                <wp:cNvGraphicFramePr/>
                <a:graphic xmlns:a="http://schemas.openxmlformats.org/drawingml/2006/main">
                  <a:graphicData uri="http://schemas.microsoft.com/office/word/2010/wordprocessingShape">
                    <wps:wsp>
                      <wps:cNvSpPr txBox="1"/>
                      <wps:spPr>
                        <a:xfrm rot="16200000">
                          <a:off x="0" y="0"/>
                          <a:ext cx="1405255" cy="217744"/>
                        </a:xfrm>
                        <a:prstGeom prst="rect">
                          <a:avLst/>
                        </a:prstGeom>
                        <a:solidFill>
                          <a:sysClr val="window" lastClr="FFFFFF"/>
                        </a:solidFill>
                        <a:ln w="6350">
                          <a:solidFill>
                            <a:schemeClr val="tx1"/>
                          </a:solidFill>
                        </a:ln>
                      </wps:spPr>
                      <wps:txbx>
                        <w:txbxContent>
                          <w:p w14:paraId="08CD15D6" w14:textId="77777777" w:rsidR="000A01BB" w:rsidRPr="000E58C8" w:rsidRDefault="000A01BB" w:rsidP="000E58C8">
                            <w:pPr>
                              <w:jc w:val="center"/>
                              <w:rPr>
                                <w:sz w:val="18"/>
                                <w:szCs w:val="18"/>
                              </w:rPr>
                            </w:pPr>
                            <w:r w:rsidRPr="000E58C8">
                              <w:rPr>
                                <w:sz w:val="18"/>
                                <w:szCs w:val="18"/>
                                <w:lang w:val="fr-FR"/>
                              </w:rPr>
                              <w:t>Pression initiale [MPa]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6A5A9" id="Text Box 25" o:spid="_x0000_s1040" type="#_x0000_t202" style="position:absolute;left:0;text-align:left;margin-left:69.5pt;margin-top:83.25pt;width:110.65pt;height:17.1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" fillcolor="window" strokecolor="black [3213]" strokeweight=".5pt">
                <v:textbox inset="0,0,0,0">
                  <w:txbxContent>
                    <w:p w14:paraId="08CD15D6" w14:textId="77777777" w:rsidR="000A01BB" w:rsidRPr="000E58C8" w:rsidRDefault="000A01BB" w:rsidP="000E58C8">
                      <w:pPr>
                        <w:jc w:val="center"/>
                        <w:rPr>
                          <w:sz w:val="18"/>
                          <w:szCs w:val="18"/>
                        </w:rPr>
                      </w:pPr>
                      <w:r w:rsidRPr="000E58C8">
                        <w:rPr>
                          <w:sz w:val="18"/>
                          <w:szCs w:val="18"/>
                          <w:lang w:val="fr-FR"/>
                        </w:rPr>
                        <w:t>Pression initiale [MPa]</w:t>
                      </w:r>
                    </w:p>
                  </w:txbxContent>
                </v:textbox>
              </v:shape>
            </w:pict>
          </mc:Fallback>
        </mc:AlternateContent>
      </w:r>
      <w:r w:rsidRPr="00AF002F">
        <w:rPr>
          <w:rFonts w:asciiTheme="majorBidi" w:hAnsiTheme="majorBidi" w:cstheme="majorBidi"/>
          <w:noProof/>
          <w:color w:val="000000" w:themeColor="text1"/>
          <w:lang w:val="fr-FR" w:eastAsia="ja-JP"/>
        </w:rPr>
        <w:drawing>
          <wp:inline distT="0" distB="0" distL="0" distR="0" wp14:anchorId="4ACD3E52" wp14:editId="3EDCA06A">
            <wp:extent cx="3120480" cy="2376360"/>
            <wp:effectExtent l="0" t="0" r="3810" b="0"/>
            <wp:docPr id="41544167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41671" name="Picture 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120480" cy="2376360"/>
                    </a:xfrm>
                    <a:prstGeom prst="rect">
                      <a:avLst/>
                    </a:prstGeom>
                    <a:noFill/>
                    <a:ln>
                      <a:noFill/>
                    </a:ln>
                  </pic:spPr>
                </pic:pic>
              </a:graphicData>
            </a:graphic>
          </wp:inline>
        </w:drawing>
      </w:r>
    </w:p>
    <w:p w14:paraId="1EA9A3F7" w14:textId="2D484DF8" w:rsidR="000A01BB" w:rsidRPr="00AF002F" w:rsidRDefault="000A01BB" w:rsidP="000A01BB">
      <w:pPr>
        <w:pStyle w:val="SingleTxtG"/>
        <w:rPr>
          <w:rFonts w:asciiTheme="majorBidi" w:hAnsiTheme="majorBidi" w:cstheme="majorBidi"/>
          <w:lang w:val="fr-FR"/>
        </w:rPr>
      </w:pPr>
      <w:r w:rsidRPr="00AF002F">
        <w:rPr>
          <w:rFonts w:asciiTheme="majorBidi" w:hAnsiTheme="majorBidi" w:cstheme="majorBidi"/>
          <w:lang w:val="fr-FR"/>
        </w:rPr>
        <w:t>9.</w:t>
      </w:r>
      <w:r w:rsidRPr="00AF002F">
        <w:rPr>
          <w:rFonts w:asciiTheme="majorBidi" w:hAnsiTheme="majorBidi" w:cstheme="majorBidi"/>
          <w:lang w:val="fr-FR"/>
        </w:rPr>
        <w:tab/>
        <w:t xml:space="preserve">Dans le tableau 2, les pressions minimales de combustion et les résultats obtenus dans ce cas-ci sont comparés aux résultats donnés dans le </w:t>
      </w:r>
      <w:r w:rsidRPr="00C55993">
        <w:rPr>
          <w:rFonts w:asciiTheme="majorBidi" w:hAnsiTheme="majorBidi" w:cstheme="majorBidi"/>
          <w:i/>
          <w:iCs/>
          <w:lang w:val="fr-FR"/>
        </w:rPr>
        <w:t>Manuel d’épreuves et de critères</w:t>
      </w:r>
      <w:r w:rsidRPr="00AF002F">
        <w:rPr>
          <w:rFonts w:asciiTheme="majorBidi" w:hAnsiTheme="majorBidi" w:cstheme="majorBidi"/>
          <w:lang w:val="fr-FR"/>
        </w:rPr>
        <w:t xml:space="preserve">. Dans la figure XII, les pressions minimales de combustion obtenues dans ce cas-ci sont comparées à celles des études précédentes. Cette figure présente également la distribution des pressions minimales de combustion du nitrate d’ammonium-nitrate de sodium en émulsion (AN-SN), qui n’a pas été évaluée ici. Les pressions minimales de combustion des émulsions de nitrate d’ammonium et d’AN-SN augmentent de façon linéaire à mesure que la teneur en eau augmente. La pression minimale de combustion du nitrate d’ammonium en émulsion à faible teneur en eau coïncidait presque avec la ligne approchée, tandis que celle du nitrate d’ammonium en émulsion à forte teneur en eau était légèrement au-dessus de cette ligne. L’écart tient probablement aux différences relatives à l’huile, à l’émulsifiant et à la viscosité entre les échantillons. De plus, les résultats concluants et non concluants sont des événements stochastiques. Cependant, comme on le voit dans le tableau 2, les résultats de l’étude précédente concordaient avec ceux du Manuel d’épreuves et de critères. Le Japon a donc conclu que l’épreuve </w:t>
      </w:r>
      <w:r w:rsidR="005F7E0B">
        <w:rPr>
          <w:rFonts w:asciiTheme="majorBidi" w:hAnsiTheme="majorBidi" w:cstheme="majorBidi"/>
          <w:lang w:val="fr-FR"/>
        </w:rPr>
        <w:t>8 e</w:t>
      </w:r>
      <w:r w:rsidRPr="00AF002F">
        <w:rPr>
          <w:rFonts w:asciiTheme="majorBidi" w:hAnsiTheme="majorBidi" w:cstheme="majorBidi"/>
          <w:lang w:val="fr-FR"/>
        </w:rPr>
        <w:t>) avait été correctement réalisée.</w:t>
      </w:r>
    </w:p>
    <w:p w14:paraId="6D03F8FE" w14:textId="77777777" w:rsidR="000A01BB" w:rsidRPr="00AF002F" w:rsidRDefault="000A01BB" w:rsidP="000E58C8">
      <w:pPr>
        <w:pStyle w:val="Titre1"/>
        <w:rPr>
          <w:lang w:val="fr-FR"/>
        </w:rPr>
      </w:pPr>
      <w:r w:rsidRPr="00AF002F">
        <w:rPr>
          <w:lang w:val="fr-FR"/>
        </w:rPr>
        <w:t>Tableau 2</w:t>
      </w:r>
    </w:p>
    <w:p w14:paraId="4C74264D" w14:textId="3C1889BA" w:rsidR="000A01BB" w:rsidRPr="000E58C8" w:rsidRDefault="000A01BB" w:rsidP="000E58C8">
      <w:pPr>
        <w:pStyle w:val="SingleTxtG"/>
        <w:keepNext/>
        <w:jc w:val="left"/>
        <w:rPr>
          <w:b/>
          <w:bCs/>
          <w:lang w:val="fr-FR"/>
        </w:rPr>
      </w:pPr>
      <w:r w:rsidRPr="000E58C8">
        <w:rPr>
          <w:b/>
          <w:bCs/>
          <w:lang w:val="fr-FR"/>
        </w:rPr>
        <w:t xml:space="preserve">Comparaison des pressions minimales de combustion avec les résultats </w:t>
      </w:r>
      <w:r w:rsidR="000E58C8">
        <w:rPr>
          <w:b/>
          <w:bCs/>
          <w:lang w:val="fr-FR"/>
        </w:rPr>
        <w:br/>
      </w:r>
      <w:r w:rsidRPr="000E58C8">
        <w:rPr>
          <w:b/>
          <w:bCs/>
          <w:lang w:val="fr-FR"/>
        </w:rPr>
        <w:t>de travaux précédents</w:t>
      </w:r>
    </w:p>
    <w:tbl>
      <w:tblPr>
        <w:tblW w:w="5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4"/>
        <w:gridCol w:w="1984"/>
        <w:gridCol w:w="1984"/>
      </w:tblGrid>
      <w:tr w:rsidR="000A01BB" w:rsidRPr="00AF002F" w14:paraId="49372067" w14:textId="77777777" w:rsidTr="00C55993">
        <w:trPr>
          <w:trHeight w:val="397"/>
          <w:jc w:val="center"/>
        </w:trPr>
        <w:tc>
          <w:tcPr>
            <w:tcW w:w="1984" w:type="dxa"/>
            <w:vAlign w:val="center"/>
          </w:tcPr>
          <w:p w14:paraId="35FC2793" w14:textId="2D60877B" w:rsidR="000A01BB" w:rsidRPr="00AF002F" w:rsidRDefault="000A01BB" w:rsidP="00C55993">
            <w:pPr>
              <w:spacing w:before="60" w:after="60"/>
              <w:ind w:left="113" w:right="113"/>
              <w:jc w:val="center"/>
              <w:rPr>
                <w:rFonts w:asciiTheme="majorBidi" w:hAnsiTheme="majorBidi" w:cstheme="majorBidi"/>
                <w:color w:val="000000" w:themeColor="text1"/>
                <w:lang w:val="fr-FR"/>
              </w:rPr>
            </w:pPr>
            <w:r w:rsidRPr="00AF002F">
              <w:rPr>
                <w:rFonts w:asciiTheme="majorBidi" w:hAnsiTheme="majorBidi" w:cstheme="majorBidi"/>
                <w:lang w:val="fr-FR"/>
              </w:rPr>
              <w:t>Pression minimale de combustion [MPa]</w:t>
            </w:r>
            <w:r w:rsidR="00C55993">
              <w:rPr>
                <w:rFonts w:asciiTheme="majorBidi" w:hAnsiTheme="majorBidi" w:cstheme="majorBidi"/>
                <w:lang w:val="fr-FR"/>
              </w:rPr>
              <w:br/>
            </w:r>
            <w:r w:rsidRPr="00AF002F">
              <w:rPr>
                <w:rFonts w:asciiTheme="majorBidi" w:hAnsiTheme="majorBidi" w:cstheme="majorBidi"/>
                <w:lang w:val="fr-FR"/>
              </w:rPr>
              <w:t>(+/-)</w:t>
            </w:r>
          </w:p>
        </w:tc>
        <w:tc>
          <w:tcPr>
            <w:tcW w:w="1984" w:type="dxa"/>
            <w:vAlign w:val="center"/>
          </w:tcPr>
          <w:p w14:paraId="258713E3" w14:textId="77777777" w:rsidR="000A01BB" w:rsidRPr="00AF002F" w:rsidRDefault="000A01BB" w:rsidP="00C55993">
            <w:pPr>
              <w:spacing w:before="60" w:after="60"/>
              <w:ind w:left="113" w:right="113"/>
              <w:jc w:val="center"/>
              <w:rPr>
                <w:rFonts w:asciiTheme="majorBidi" w:hAnsiTheme="majorBidi" w:cstheme="majorBidi"/>
                <w:color w:val="000000" w:themeColor="text1"/>
                <w:lang w:val="fr-FR"/>
              </w:rPr>
            </w:pPr>
            <w:r w:rsidRPr="00AF002F">
              <w:rPr>
                <w:rFonts w:asciiTheme="majorBidi" w:hAnsiTheme="majorBidi" w:cstheme="majorBidi"/>
                <w:lang w:val="fr-FR"/>
              </w:rPr>
              <w:t>Nitrate d’ammonium en émulsion à faible teneur en eau</w:t>
            </w:r>
          </w:p>
        </w:tc>
        <w:tc>
          <w:tcPr>
            <w:tcW w:w="1984" w:type="dxa"/>
            <w:vAlign w:val="center"/>
          </w:tcPr>
          <w:p w14:paraId="4A12AB01" w14:textId="77777777" w:rsidR="000A01BB" w:rsidRPr="00AF002F" w:rsidRDefault="000A01BB" w:rsidP="00C55993">
            <w:pPr>
              <w:spacing w:before="60" w:after="60"/>
              <w:ind w:left="113" w:right="113"/>
              <w:jc w:val="center"/>
              <w:rPr>
                <w:rFonts w:asciiTheme="majorBidi" w:hAnsiTheme="majorBidi" w:cstheme="majorBidi"/>
                <w:color w:val="000000" w:themeColor="text1"/>
                <w:lang w:val="fr-FR"/>
              </w:rPr>
            </w:pPr>
            <w:r w:rsidRPr="00AF002F">
              <w:rPr>
                <w:rFonts w:asciiTheme="majorBidi" w:hAnsiTheme="majorBidi" w:cstheme="majorBidi"/>
                <w:lang w:val="fr-FR"/>
              </w:rPr>
              <w:t>Nitrate d’ammonium en émulsion à forte teneur en eau</w:t>
            </w:r>
          </w:p>
        </w:tc>
      </w:tr>
      <w:tr w:rsidR="000A01BB" w:rsidRPr="00AF002F" w14:paraId="5E702A0E" w14:textId="77777777" w:rsidTr="00C55993">
        <w:trPr>
          <w:trHeight w:val="397"/>
          <w:jc w:val="center"/>
        </w:trPr>
        <w:tc>
          <w:tcPr>
            <w:tcW w:w="1984" w:type="dxa"/>
            <w:vAlign w:val="center"/>
          </w:tcPr>
          <w:p w14:paraId="62E2DD7E" w14:textId="77777777" w:rsidR="000A01BB" w:rsidRPr="00AF002F" w:rsidRDefault="000A01BB" w:rsidP="00C55993">
            <w:pPr>
              <w:spacing w:before="60" w:after="60"/>
              <w:ind w:left="113" w:right="113"/>
              <w:jc w:val="center"/>
              <w:rPr>
                <w:rFonts w:asciiTheme="majorBidi" w:hAnsiTheme="majorBidi" w:cstheme="majorBidi"/>
                <w:color w:val="000000" w:themeColor="text1"/>
                <w:lang w:val="fr-FR"/>
              </w:rPr>
            </w:pPr>
            <w:r w:rsidRPr="00AF002F">
              <w:rPr>
                <w:rFonts w:asciiTheme="majorBidi" w:hAnsiTheme="majorBidi" w:cstheme="majorBidi"/>
                <w:lang w:val="fr-FR"/>
              </w:rPr>
              <w:t>Résultats actuels</w:t>
            </w:r>
          </w:p>
        </w:tc>
        <w:tc>
          <w:tcPr>
            <w:tcW w:w="1984" w:type="dxa"/>
            <w:vAlign w:val="center"/>
          </w:tcPr>
          <w:p w14:paraId="34580EF4" w14:textId="77777777" w:rsidR="000A01BB" w:rsidRPr="00AF002F" w:rsidRDefault="000A01BB" w:rsidP="00C55993">
            <w:pPr>
              <w:spacing w:before="60" w:after="60"/>
              <w:ind w:left="113" w:right="113"/>
              <w:jc w:val="center"/>
              <w:rPr>
                <w:rFonts w:asciiTheme="majorBidi" w:hAnsiTheme="majorBidi" w:cstheme="majorBidi"/>
                <w:color w:val="000000" w:themeColor="text1"/>
                <w:lang w:val="fr-FR"/>
              </w:rPr>
            </w:pPr>
            <w:r w:rsidRPr="00AF002F">
              <w:rPr>
                <w:rFonts w:asciiTheme="majorBidi" w:hAnsiTheme="majorBidi" w:cstheme="majorBidi"/>
                <w:lang w:val="fr-FR"/>
              </w:rPr>
              <w:t>3,61 (+)</w:t>
            </w:r>
          </w:p>
        </w:tc>
        <w:tc>
          <w:tcPr>
            <w:tcW w:w="1984" w:type="dxa"/>
            <w:vAlign w:val="center"/>
          </w:tcPr>
          <w:p w14:paraId="31427ADC" w14:textId="77777777" w:rsidR="000A01BB" w:rsidRPr="00AF002F" w:rsidRDefault="000A01BB" w:rsidP="00C55993">
            <w:pPr>
              <w:spacing w:before="60" w:after="60"/>
              <w:ind w:left="113" w:right="113"/>
              <w:jc w:val="center"/>
              <w:rPr>
                <w:rFonts w:asciiTheme="majorBidi" w:hAnsiTheme="majorBidi" w:cstheme="majorBidi"/>
                <w:color w:val="000000" w:themeColor="text1"/>
                <w:lang w:val="fr-FR"/>
              </w:rPr>
            </w:pPr>
            <w:r w:rsidRPr="00AF002F">
              <w:rPr>
                <w:rFonts w:asciiTheme="majorBidi" w:hAnsiTheme="majorBidi" w:cstheme="majorBidi"/>
                <w:lang w:val="fr-FR"/>
              </w:rPr>
              <w:t>6,91 (-)</w:t>
            </w:r>
          </w:p>
        </w:tc>
      </w:tr>
      <w:tr w:rsidR="000A01BB" w:rsidRPr="00AF002F" w14:paraId="26EBA0E5" w14:textId="77777777" w:rsidTr="00C55993">
        <w:trPr>
          <w:trHeight w:val="397"/>
          <w:jc w:val="center"/>
        </w:trPr>
        <w:tc>
          <w:tcPr>
            <w:tcW w:w="1984" w:type="dxa"/>
            <w:vAlign w:val="center"/>
          </w:tcPr>
          <w:p w14:paraId="100A36A7" w14:textId="77777777" w:rsidR="000A01BB" w:rsidRPr="00AF002F" w:rsidRDefault="000A01BB" w:rsidP="00C55993">
            <w:pPr>
              <w:spacing w:before="60" w:after="60"/>
              <w:ind w:left="113" w:right="113"/>
              <w:jc w:val="center"/>
              <w:rPr>
                <w:rFonts w:asciiTheme="majorBidi" w:hAnsiTheme="majorBidi" w:cstheme="majorBidi"/>
                <w:color w:val="000000" w:themeColor="text1"/>
                <w:lang w:val="fr-FR"/>
              </w:rPr>
            </w:pPr>
            <w:r w:rsidRPr="00AF002F">
              <w:rPr>
                <w:rFonts w:asciiTheme="majorBidi" w:hAnsiTheme="majorBidi" w:cstheme="majorBidi"/>
                <w:lang w:val="fr-FR"/>
              </w:rPr>
              <w:t>Réf. 1 (Manuel)</w:t>
            </w:r>
          </w:p>
        </w:tc>
        <w:tc>
          <w:tcPr>
            <w:tcW w:w="1984" w:type="dxa"/>
            <w:vAlign w:val="center"/>
          </w:tcPr>
          <w:p w14:paraId="72DF56CB" w14:textId="77777777" w:rsidR="000A01BB" w:rsidRPr="00AF002F" w:rsidRDefault="000A01BB" w:rsidP="00C55993">
            <w:pPr>
              <w:spacing w:before="60" w:after="60"/>
              <w:ind w:left="113" w:right="113"/>
              <w:jc w:val="center"/>
              <w:rPr>
                <w:rFonts w:asciiTheme="majorBidi" w:hAnsiTheme="majorBidi" w:cstheme="majorBidi"/>
                <w:color w:val="000000" w:themeColor="text1"/>
                <w:lang w:val="fr-FR"/>
              </w:rPr>
            </w:pPr>
            <w:r w:rsidRPr="00AF002F">
              <w:rPr>
                <w:rFonts w:asciiTheme="majorBidi" w:hAnsiTheme="majorBidi" w:cstheme="majorBidi"/>
                <w:lang w:val="fr-FR"/>
              </w:rPr>
              <w:t>3,03 (+)</w:t>
            </w:r>
          </w:p>
        </w:tc>
        <w:tc>
          <w:tcPr>
            <w:tcW w:w="1984" w:type="dxa"/>
            <w:vAlign w:val="center"/>
          </w:tcPr>
          <w:p w14:paraId="7D119770" w14:textId="77777777" w:rsidR="000A01BB" w:rsidRPr="00AF002F" w:rsidRDefault="000A01BB" w:rsidP="00C55993">
            <w:pPr>
              <w:spacing w:before="60" w:after="60"/>
              <w:ind w:left="113" w:right="113"/>
              <w:jc w:val="center"/>
              <w:rPr>
                <w:rFonts w:asciiTheme="majorBidi" w:hAnsiTheme="majorBidi" w:cstheme="majorBidi"/>
                <w:color w:val="000000" w:themeColor="text1"/>
                <w:lang w:val="fr-FR"/>
              </w:rPr>
            </w:pPr>
            <w:r w:rsidRPr="00AF002F">
              <w:rPr>
                <w:rFonts w:asciiTheme="majorBidi" w:hAnsiTheme="majorBidi" w:cstheme="majorBidi"/>
                <w:lang w:val="fr-FR"/>
              </w:rPr>
              <w:t>5,72 (-)</w:t>
            </w:r>
          </w:p>
        </w:tc>
      </w:tr>
    </w:tbl>
    <w:p w14:paraId="5CF5E322" w14:textId="77777777" w:rsidR="000A01BB" w:rsidRPr="00AF002F" w:rsidRDefault="000A01BB" w:rsidP="000E58C8">
      <w:pPr>
        <w:pStyle w:val="Titre1"/>
        <w:spacing w:before="240"/>
        <w:rPr>
          <w:lang w:val="fr-FR"/>
        </w:rPr>
      </w:pPr>
      <w:r w:rsidRPr="00AF002F">
        <w:rPr>
          <w:lang w:val="fr-FR"/>
        </w:rPr>
        <w:lastRenderedPageBreak/>
        <w:t>Figure XII</w:t>
      </w:r>
    </w:p>
    <w:p w14:paraId="601770D5" w14:textId="77077C81" w:rsidR="000A01BB" w:rsidRPr="000E58C8" w:rsidRDefault="000A01BB" w:rsidP="000E58C8">
      <w:pPr>
        <w:pStyle w:val="SingleTxtG"/>
        <w:keepNext/>
        <w:jc w:val="left"/>
        <w:rPr>
          <w:b/>
          <w:bCs/>
          <w:lang w:val="fr-FR"/>
        </w:rPr>
      </w:pPr>
      <w:r w:rsidRPr="000E58C8">
        <w:rPr>
          <w:b/>
          <w:bCs/>
          <w:lang w:val="fr-FR"/>
        </w:rPr>
        <w:t xml:space="preserve">Comparaison des pressions minimales de combustion avec les résultats </w:t>
      </w:r>
      <w:r w:rsidR="000E58C8">
        <w:rPr>
          <w:b/>
          <w:bCs/>
          <w:lang w:val="fr-FR"/>
        </w:rPr>
        <w:br/>
      </w:r>
      <w:r w:rsidRPr="000E58C8">
        <w:rPr>
          <w:b/>
          <w:bCs/>
          <w:lang w:val="fr-FR"/>
        </w:rPr>
        <w:t>de travaux précédents</w:t>
      </w:r>
    </w:p>
    <w:p w14:paraId="717C8231" w14:textId="727B4A36" w:rsidR="000A01BB" w:rsidRPr="00AF002F" w:rsidRDefault="00C55993" w:rsidP="000A01BB">
      <w:pPr>
        <w:pStyle w:val="SingleTxtG"/>
        <w:ind w:left="1080"/>
        <w:jc w:val="center"/>
        <w:rPr>
          <w:rFonts w:asciiTheme="majorBidi" w:hAnsiTheme="majorBidi" w:cstheme="majorBidi"/>
          <w:color w:val="000000" w:themeColor="text1"/>
          <w:u w:val="single"/>
          <w:lang w:val="fr-FR"/>
        </w:rPr>
      </w:pPr>
      <w:r w:rsidRPr="00AF002F">
        <w:rPr>
          <w:rFonts w:asciiTheme="majorBidi" w:hAnsiTheme="majorBidi" w:cstheme="majorBidi"/>
          <w:noProof/>
          <w:color w:val="000000" w:themeColor="text1"/>
          <w:lang w:val="fr-FR" w:eastAsia="ja-JP"/>
        </w:rPr>
        <mc:AlternateContent>
          <mc:Choice Requires="wps">
            <w:drawing>
              <wp:anchor distT="0" distB="0" distL="114300" distR="114300" simplePos="0" relativeHeight="251682816" behindDoc="0" locked="0" layoutInCell="1" allowOverlap="1" wp14:anchorId="3B0ACACE" wp14:editId="02C310DA">
                <wp:simplePos x="0" y="0"/>
                <wp:positionH relativeFrom="column">
                  <wp:posOffset>2593340</wp:posOffset>
                </wp:positionH>
                <wp:positionV relativeFrom="paragraph">
                  <wp:posOffset>2218055</wp:posOffset>
                </wp:positionV>
                <wp:extent cx="1280160" cy="197511"/>
                <wp:effectExtent l="0" t="0" r="15240" b="12065"/>
                <wp:wrapNone/>
                <wp:docPr id="30" name="Text Box 30"/>
                <wp:cNvGraphicFramePr/>
                <a:graphic xmlns:a="http://schemas.openxmlformats.org/drawingml/2006/main">
                  <a:graphicData uri="http://schemas.microsoft.com/office/word/2010/wordprocessingShape">
                    <wps:wsp>
                      <wps:cNvSpPr txBox="1"/>
                      <wps:spPr>
                        <a:xfrm>
                          <a:off x="0" y="0"/>
                          <a:ext cx="1280160" cy="197511"/>
                        </a:xfrm>
                        <a:prstGeom prst="rect">
                          <a:avLst/>
                        </a:prstGeom>
                        <a:solidFill>
                          <a:schemeClr val="lt1"/>
                        </a:solidFill>
                        <a:ln w="6350">
                          <a:solidFill>
                            <a:schemeClr val="tx1"/>
                          </a:solidFill>
                        </a:ln>
                      </wps:spPr>
                      <wps:txbx>
                        <w:txbxContent>
                          <w:p w14:paraId="24A56744" w14:textId="77777777" w:rsidR="000A01BB" w:rsidRPr="000E58C8" w:rsidRDefault="000A01BB" w:rsidP="00C55993">
                            <w:pPr>
                              <w:jc w:val="center"/>
                              <w:rPr>
                                <w:sz w:val="18"/>
                                <w:szCs w:val="18"/>
                              </w:rPr>
                            </w:pPr>
                            <w:r w:rsidRPr="000E58C8">
                              <w:rPr>
                                <w:sz w:val="18"/>
                                <w:szCs w:val="18"/>
                                <w:lang w:val="fr-FR"/>
                              </w:rPr>
                              <w:t>Teneur en H</w:t>
                            </w:r>
                            <w:r w:rsidRPr="000E58C8">
                              <w:rPr>
                                <w:sz w:val="18"/>
                                <w:szCs w:val="18"/>
                                <w:vertAlign w:val="subscript"/>
                                <w:lang w:val="fr-FR"/>
                              </w:rPr>
                              <w:t>2</w:t>
                            </w:r>
                            <w:r w:rsidRPr="000E58C8">
                              <w:rPr>
                                <w:sz w:val="18"/>
                                <w:szCs w:val="18"/>
                                <w:lang w:val="fr-FR"/>
                              </w:rPr>
                              <w:t>O [% masse]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ACACE" id="Text Box 30" o:spid="_x0000_s1041" type="#_x0000_t202" style="position:absolute;left:0;text-align:left;margin-left:204.2pt;margin-top:174.65pt;width:100.8pt;height:15.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" fillcolor="white [3201]" strokecolor="black [3213]" strokeweight=".5pt">
                <v:textbox inset="0,0,0,0">
                  <w:txbxContent>
                    <w:p w14:paraId="24A56744" w14:textId="77777777" w:rsidR="000A01BB" w:rsidRPr="000E58C8" w:rsidRDefault="000A01BB" w:rsidP="00C55993">
                      <w:pPr>
                        <w:jc w:val="center"/>
                        <w:rPr>
                          <w:sz w:val="18"/>
                          <w:szCs w:val="18"/>
                        </w:rPr>
                      </w:pPr>
                      <w:r w:rsidRPr="000E58C8">
                        <w:rPr>
                          <w:sz w:val="18"/>
                          <w:szCs w:val="18"/>
                          <w:lang w:val="fr-FR"/>
                        </w:rPr>
                        <w:t>Teneur en H</w:t>
                      </w:r>
                      <w:r w:rsidRPr="000E58C8">
                        <w:rPr>
                          <w:sz w:val="18"/>
                          <w:szCs w:val="18"/>
                          <w:vertAlign w:val="subscript"/>
                          <w:lang w:val="fr-FR"/>
                        </w:rPr>
                        <w:t>2</w:t>
                      </w:r>
                      <w:r w:rsidRPr="000E58C8">
                        <w:rPr>
                          <w:sz w:val="18"/>
                          <w:szCs w:val="18"/>
                          <w:lang w:val="fr-FR"/>
                        </w:rPr>
                        <w:t>O [% masse]</w:t>
                      </w:r>
                    </w:p>
                  </w:txbxContent>
                </v:textbox>
              </v:shape>
            </w:pict>
          </mc:Fallback>
        </mc:AlternateContent>
      </w:r>
      <w:r w:rsidR="000E58C8" w:rsidRPr="00AF002F">
        <w:rPr>
          <w:rFonts w:asciiTheme="majorBidi" w:hAnsiTheme="majorBidi" w:cstheme="majorBidi"/>
          <w:noProof/>
          <w:color w:val="000000" w:themeColor="text1"/>
          <w:lang w:val="fr-FR" w:eastAsia="ja-JP"/>
        </w:rPr>
        <mc:AlternateContent>
          <mc:Choice Requires="wps">
            <w:drawing>
              <wp:anchor distT="0" distB="0" distL="114300" distR="114300" simplePos="0" relativeHeight="251681792" behindDoc="0" locked="0" layoutInCell="1" allowOverlap="1" wp14:anchorId="3102C712" wp14:editId="26FAF380">
                <wp:simplePos x="0" y="0"/>
                <wp:positionH relativeFrom="column">
                  <wp:posOffset>1169353</wp:posOffset>
                </wp:positionH>
                <wp:positionV relativeFrom="paragraph">
                  <wp:posOffset>892492</wp:posOffset>
                </wp:positionV>
                <wp:extent cx="1250950" cy="367998"/>
                <wp:effectExtent l="3492" t="0" r="9843" b="9842"/>
                <wp:wrapNone/>
                <wp:docPr id="29" name="Text Box 29"/>
                <wp:cNvGraphicFramePr/>
                <a:graphic xmlns:a="http://schemas.openxmlformats.org/drawingml/2006/main">
                  <a:graphicData uri="http://schemas.microsoft.com/office/word/2010/wordprocessingShape">
                    <wps:wsp>
                      <wps:cNvSpPr txBox="1"/>
                      <wps:spPr>
                        <a:xfrm rot="16200000">
                          <a:off x="0" y="0"/>
                          <a:ext cx="1250950" cy="367998"/>
                        </a:xfrm>
                        <a:prstGeom prst="rect">
                          <a:avLst/>
                        </a:prstGeom>
                        <a:solidFill>
                          <a:sysClr val="window" lastClr="FFFFFF"/>
                        </a:solidFill>
                        <a:ln w="6350">
                          <a:solidFill>
                            <a:schemeClr val="tx1"/>
                          </a:solidFill>
                        </a:ln>
                      </wps:spPr>
                      <wps:txbx>
                        <w:txbxContent>
                          <w:p w14:paraId="1CCF7C00" w14:textId="77777777" w:rsidR="000A01BB" w:rsidRPr="000E58C8" w:rsidRDefault="000A01BB" w:rsidP="000E58C8">
                            <w:pPr>
                              <w:jc w:val="center"/>
                              <w:rPr>
                                <w:sz w:val="18"/>
                                <w:szCs w:val="18"/>
                              </w:rPr>
                            </w:pPr>
                            <w:r w:rsidRPr="000E58C8">
                              <w:rPr>
                                <w:sz w:val="18"/>
                                <w:szCs w:val="18"/>
                                <w:lang w:val="fr-FR"/>
                              </w:rPr>
                              <w:t>Pression minimale de combustion [MPa]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2C712" id="Text Box 29" o:spid="_x0000_s1042" type="#_x0000_t202" style="position:absolute;left:0;text-align:left;margin-left:92.1pt;margin-top:70.25pt;width:98.5pt;height:29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" fillcolor="window" strokecolor="black [3213]" strokeweight=".5pt">
                <v:textbox inset="0,0,0,0">
                  <w:txbxContent>
                    <w:p w14:paraId="1CCF7C00" w14:textId="77777777" w:rsidR="000A01BB" w:rsidRPr="000E58C8" w:rsidRDefault="000A01BB" w:rsidP="000E58C8">
                      <w:pPr>
                        <w:jc w:val="center"/>
                        <w:rPr>
                          <w:sz w:val="18"/>
                          <w:szCs w:val="18"/>
                        </w:rPr>
                      </w:pPr>
                      <w:r w:rsidRPr="000E58C8">
                        <w:rPr>
                          <w:sz w:val="18"/>
                          <w:szCs w:val="18"/>
                          <w:lang w:val="fr-FR"/>
                        </w:rPr>
                        <w:t>Pression minimale de combustion [MPa]</w:t>
                      </w:r>
                    </w:p>
                  </w:txbxContent>
                </v:textbox>
              </v:shape>
            </w:pict>
          </mc:Fallback>
        </mc:AlternateContent>
      </w:r>
      <w:r w:rsidR="000A01BB" w:rsidRPr="00AF002F">
        <w:rPr>
          <w:rFonts w:asciiTheme="majorBidi" w:hAnsiTheme="majorBidi" w:cstheme="majorBidi"/>
          <w:noProof/>
          <w:color w:val="000000" w:themeColor="text1"/>
          <w:lang w:val="fr-FR" w:eastAsia="ja-JP"/>
        </w:rPr>
        <w:drawing>
          <wp:inline distT="0" distB="0" distL="0" distR="0" wp14:anchorId="7F83158F" wp14:editId="62DF15F8">
            <wp:extent cx="2805120" cy="2486160"/>
            <wp:effectExtent l="0" t="0" r="0" b="0"/>
            <wp:docPr id="7958601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86012"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805120" cy="2486160"/>
                    </a:xfrm>
                    <a:prstGeom prst="rect">
                      <a:avLst/>
                    </a:prstGeom>
                    <a:noFill/>
                    <a:ln>
                      <a:noFill/>
                    </a:ln>
                  </pic:spPr>
                </pic:pic>
              </a:graphicData>
            </a:graphic>
          </wp:inline>
        </w:drawing>
      </w:r>
    </w:p>
    <w:p w14:paraId="509B8650" w14:textId="738B3C1D" w:rsidR="000A01BB" w:rsidRPr="00AF002F" w:rsidRDefault="000A01BB" w:rsidP="000A01BB">
      <w:pPr>
        <w:pStyle w:val="H1G"/>
        <w:rPr>
          <w:rFonts w:asciiTheme="majorBidi" w:hAnsiTheme="majorBidi" w:cstheme="majorBidi"/>
          <w:lang w:val="fr-FR"/>
        </w:rPr>
      </w:pPr>
      <w:r w:rsidRPr="00AF002F">
        <w:rPr>
          <w:rFonts w:asciiTheme="majorBidi" w:hAnsiTheme="majorBidi" w:cstheme="majorBidi"/>
          <w:lang w:val="fr-FR"/>
        </w:rPr>
        <w:tab/>
      </w:r>
      <w:r w:rsidRPr="00AF002F">
        <w:rPr>
          <w:rFonts w:asciiTheme="majorBidi" w:hAnsiTheme="majorBidi" w:cstheme="majorBidi"/>
          <w:lang w:val="fr-FR"/>
        </w:rPr>
        <w:tab/>
      </w:r>
      <w:r w:rsidRPr="00AF002F">
        <w:rPr>
          <w:rFonts w:asciiTheme="majorBidi" w:hAnsiTheme="majorBidi" w:cstheme="majorBidi"/>
          <w:bCs/>
          <w:lang w:val="fr-FR"/>
        </w:rPr>
        <w:t>Références</w:t>
      </w:r>
      <w:r w:rsidR="00A000F4">
        <w:rPr>
          <w:rFonts w:asciiTheme="majorBidi" w:hAnsiTheme="majorBidi" w:cstheme="majorBidi"/>
          <w:bCs/>
          <w:lang w:val="fr-FR"/>
        </w:rPr>
        <w:t> :</w:t>
      </w:r>
    </w:p>
    <w:p w14:paraId="797C9648" w14:textId="45D80BD2" w:rsidR="000A01BB" w:rsidRPr="00AF002F" w:rsidRDefault="000A01BB" w:rsidP="000A01BB">
      <w:pPr>
        <w:pStyle w:val="SingleTxtG"/>
        <w:rPr>
          <w:rFonts w:asciiTheme="majorBidi" w:hAnsiTheme="majorBidi" w:cstheme="majorBidi"/>
          <w:lang w:val="fr-FR"/>
        </w:rPr>
      </w:pPr>
      <w:r w:rsidRPr="00AF002F">
        <w:rPr>
          <w:rFonts w:asciiTheme="majorBidi" w:hAnsiTheme="majorBidi" w:cstheme="majorBidi"/>
          <w:lang w:val="fr-FR"/>
        </w:rPr>
        <w:t>1.</w:t>
      </w:r>
      <w:r w:rsidRPr="00AF002F">
        <w:rPr>
          <w:rFonts w:asciiTheme="majorBidi" w:hAnsiTheme="majorBidi" w:cstheme="majorBidi"/>
          <w:lang w:val="fr-FR"/>
        </w:rPr>
        <w:tab/>
      </w:r>
      <w:r w:rsidR="000E58C8">
        <w:rPr>
          <w:rFonts w:asciiTheme="majorBidi" w:hAnsiTheme="majorBidi" w:cstheme="majorBidi"/>
          <w:lang w:val="fr-FR"/>
        </w:rPr>
        <w:t>« </w:t>
      </w:r>
      <w:r w:rsidRPr="000E58C8">
        <w:rPr>
          <w:rFonts w:asciiTheme="majorBidi" w:hAnsiTheme="majorBidi" w:cstheme="majorBidi"/>
          <w:lang w:val="en-US"/>
        </w:rPr>
        <w:t>On the Use of the Minimum Burning Pressure Test as an Alternative Series 8 Test</w:t>
      </w:r>
      <w:r w:rsidR="000E58C8">
        <w:rPr>
          <w:rFonts w:asciiTheme="majorBidi" w:hAnsiTheme="majorBidi" w:cstheme="majorBidi"/>
          <w:lang w:val="fr-FR"/>
        </w:rPr>
        <w:t> »</w:t>
      </w:r>
      <w:r w:rsidRPr="00AF002F">
        <w:rPr>
          <w:rFonts w:asciiTheme="majorBidi" w:hAnsiTheme="majorBidi" w:cstheme="majorBidi"/>
          <w:lang w:val="fr-FR"/>
        </w:rPr>
        <w:t>, document informel INF.41 de la trente-septième session du Sous-Comité TMD.</w:t>
      </w:r>
    </w:p>
    <w:p w14:paraId="3B9E4596" w14:textId="77777777" w:rsidR="000A01BB" w:rsidRPr="00AF002F" w:rsidRDefault="000A01BB" w:rsidP="000A01BB">
      <w:pPr>
        <w:pStyle w:val="SingleTxtG"/>
        <w:rPr>
          <w:rFonts w:asciiTheme="majorBidi" w:hAnsiTheme="majorBidi" w:cstheme="majorBidi"/>
          <w:lang w:val="fr-FR"/>
        </w:rPr>
      </w:pPr>
      <w:r w:rsidRPr="00AF002F">
        <w:rPr>
          <w:rFonts w:asciiTheme="majorBidi" w:hAnsiTheme="majorBidi" w:cstheme="majorBidi"/>
          <w:lang w:val="fr-FR"/>
        </w:rPr>
        <w:t>2.</w:t>
      </w:r>
      <w:r w:rsidRPr="00AF002F">
        <w:rPr>
          <w:rFonts w:asciiTheme="majorBidi" w:hAnsiTheme="majorBidi" w:cstheme="majorBidi"/>
          <w:lang w:val="fr-FR"/>
        </w:rPr>
        <w:tab/>
      </w:r>
      <w:r w:rsidRPr="00AF002F">
        <w:rPr>
          <w:rFonts w:asciiTheme="majorBidi" w:hAnsiTheme="majorBidi" w:cstheme="majorBidi"/>
          <w:i/>
          <w:iCs/>
          <w:lang w:val="fr-FR"/>
        </w:rPr>
        <w:t>Manuel d’épreuves et de critères</w:t>
      </w:r>
      <w:r w:rsidRPr="00AF002F">
        <w:rPr>
          <w:rFonts w:asciiTheme="majorBidi" w:hAnsiTheme="majorBidi" w:cstheme="majorBidi"/>
          <w:lang w:val="fr-FR"/>
        </w:rPr>
        <w:t>, Rev.7 (2019).</w:t>
      </w:r>
    </w:p>
    <w:p w14:paraId="0FCAB704" w14:textId="5612A3D8" w:rsidR="0026764E" w:rsidRPr="000A01BB" w:rsidRDefault="000A01BB" w:rsidP="000A01BB">
      <w:pPr>
        <w:pStyle w:val="SingleTxtG"/>
        <w:spacing w:before="240" w:after="0"/>
        <w:jc w:val="center"/>
        <w:rPr>
          <w:u w:val="single"/>
        </w:rPr>
      </w:pPr>
      <w:r>
        <w:rPr>
          <w:u w:val="single"/>
        </w:rPr>
        <w:tab/>
      </w:r>
      <w:r>
        <w:rPr>
          <w:u w:val="single"/>
        </w:rPr>
        <w:tab/>
      </w:r>
      <w:r>
        <w:rPr>
          <w:u w:val="single"/>
        </w:rPr>
        <w:tab/>
      </w:r>
    </w:p>
    <w:sectPr w:rsidR="0026764E" w:rsidRPr="000A01BB" w:rsidSect="0026764E">
      <w:headerReference w:type="even" r:id="rId20"/>
      <w:headerReference w:type="default" r:id="rId21"/>
      <w:footerReference w:type="even" r:id="rId22"/>
      <w:footerReference w:type="default" r:id="rId23"/>
      <w:footerReference w:type="first" r:id="rId24"/>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814A5" w14:textId="77777777" w:rsidR="00A15450" w:rsidRDefault="00A15450" w:rsidP="00F95C08">
      <w:pPr>
        <w:spacing w:line="240" w:lineRule="auto"/>
      </w:pPr>
    </w:p>
  </w:endnote>
  <w:endnote w:type="continuationSeparator" w:id="0">
    <w:p w14:paraId="24AAD0A3" w14:textId="77777777" w:rsidR="00A15450" w:rsidRPr="00AC3823" w:rsidRDefault="00A15450" w:rsidP="00AC3823">
      <w:pPr>
        <w:pStyle w:val="Pieddepage"/>
      </w:pPr>
    </w:p>
  </w:endnote>
  <w:endnote w:type="continuationNotice" w:id="1">
    <w:p w14:paraId="14ABD2F4" w14:textId="77777777" w:rsidR="00A15450" w:rsidRDefault="00A1545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132CD" w14:textId="5BA4855E" w:rsidR="0026764E" w:rsidRPr="0026764E" w:rsidRDefault="0026764E" w:rsidP="0026764E">
    <w:pPr>
      <w:pStyle w:val="Pieddepage"/>
      <w:tabs>
        <w:tab w:val="right" w:pos="9638"/>
      </w:tabs>
    </w:pPr>
    <w:r w:rsidRPr="0026764E">
      <w:rPr>
        <w:b/>
        <w:sz w:val="18"/>
      </w:rPr>
      <w:fldChar w:fldCharType="begin"/>
    </w:r>
    <w:r w:rsidRPr="0026764E">
      <w:rPr>
        <w:b/>
        <w:sz w:val="18"/>
      </w:rPr>
      <w:instrText xml:space="preserve"> PAGE  \* MERGEFORMAT </w:instrText>
    </w:r>
    <w:r w:rsidRPr="0026764E">
      <w:rPr>
        <w:b/>
        <w:sz w:val="18"/>
      </w:rPr>
      <w:fldChar w:fldCharType="separate"/>
    </w:r>
    <w:r w:rsidRPr="0026764E">
      <w:rPr>
        <w:b/>
        <w:noProof/>
        <w:sz w:val="18"/>
      </w:rPr>
      <w:t>2</w:t>
    </w:r>
    <w:r w:rsidRPr="0026764E">
      <w:rPr>
        <w:b/>
        <w:sz w:val="18"/>
      </w:rPr>
      <w:fldChar w:fldCharType="end"/>
    </w:r>
    <w:r>
      <w:rPr>
        <w:b/>
        <w:sz w:val="18"/>
      </w:rPr>
      <w:tab/>
    </w:r>
    <w:r>
      <w:t>GE.24-05728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1313E" w14:textId="3CBB70B7" w:rsidR="0026764E" w:rsidRPr="0026764E" w:rsidRDefault="0026764E" w:rsidP="0026764E">
    <w:pPr>
      <w:pStyle w:val="Pieddepage"/>
      <w:tabs>
        <w:tab w:val="right" w:pos="9638"/>
      </w:tabs>
      <w:rPr>
        <w:b/>
        <w:sz w:val="18"/>
      </w:rPr>
    </w:pPr>
    <w:r>
      <w:t>GE.24-05728</w:t>
    </w:r>
    <w:r>
      <w:tab/>
    </w:r>
    <w:r w:rsidRPr="0026764E">
      <w:rPr>
        <w:b/>
        <w:sz w:val="18"/>
      </w:rPr>
      <w:fldChar w:fldCharType="begin"/>
    </w:r>
    <w:r w:rsidRPr="0026764E">
      <w:rPr>
        <w:b/>
        <w:sz w:val="18"/>
      </w:rPr>
      <w:instrText xml:space="preserve"> PAGE  \* MERGEFORMAT </w:instrText>
    </w:r>
    <w:r w:rsidRPr="0026764E">
      <w:rPr>
        <w:b/>
        <w:sz w:val="18"/>
      </w:rPr>
      <w:fldChar w:fldCharType="separate"/>
    </w:r>
    <w:r w:rsidRPr="0026764E">
      <w:rPr>
        <w:b/>
        <w:noProof/>
        <w:sz w:val="18"/>
      </w:rPr>
      <w:t>3</w:t>
    </w:r>
    <w:r w:rsidRPr="0026764E">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06A32" w14:textId="6EB715EE" w:rsidR="0068456F" w:rsidRPr="0026764E" w:rsidRDefault="0026764E" w:rsidP="0026764E">
    <w:pPr>
      <w:pStyle w:val="Pieddepage"/>
      <w:spacing w:before="120"/>
      <w:rPr>
        <w:sz w:val="20"/>
      </w:rPr>
    </w:pPr>
    <w:r>
      <w:rPr>
        <w:sz w:val="20"/>
      </w:rPr>
      <w:t>GE.</w:t>
    </w:r>
    <w:r w:rsidR="0068456F">
      <w:rPr>
        <w:noProof/>
        <w:lang w:eastAsia="fr-CH"/>
      </w:rPr>
      <w:drawing>
        <wp:anchor distT="0" distB="0" distL="114300" distR="114300" simplePos="0" relativeHeight="251659264" behindDoc="0" locked="0" layoutInCell="1" allowOverlap="0" wp14:anchorId="5C66D8DB" wp14:editId="4C9A52ED">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24-05728  (F)</w:t>
    </w:r>
    <w:r>
      <w:rPr>
        <w:noProof/>
        <w:sz w:val="20"/>
      </w:rPr>
      <w:drawing>
        <wp:anchor distT="0" distB="0" distL="114300" distR="114300" simplePos="0" relativeHeight="251660288" behindDoc="0" locked="0" layoutInCell="1" allowOverlap="1" wp14:anchorId="2B4729C1" wp14:editId="512FCBA3">
          <wp:simplePos x="0" y="0"/>
          <wp:positionH relativeFrom="margin">
            <wp:posOffset>5489575</wp:posOffset>
          </wp:positionH>
          <wp:positionV relativeFrom="margin">
            <wp:posOffset>8891905</wp:posOffset>
          </wp:positionV>
          <wp:extent cx="628650" cy="628650"/>
          <wp:effectExtent l="0" t="0" r="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020524    030524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74627" w14:textId="77777777" w:rsidR="00A15450" w:rsidRPr="00AC3823" w:rsidRDefault="00A15450" w:rsidP="00AC3823">
      <w:pPr>
        <w:pStyle w:val="Pieddepage"/>
        <w:tabs>
          <w:tab w:val="right" w:pos="2155"/>
        </w:tabs>
        <w:spacing w:after="80" w:line="240" w:lineRule="atLeast"/>
        <w:ind w:left="680"/>
        <w:rPr>
          <w:u w:val="single"/>
        </w:rPr>
      </w:pPr>
      <w:r>
        <w:rPr>
          <w:u w:val="single"/>
        </w:rPr>
        <w:tab/>
      </w:r>
    </w:p>
  </w:footnote>
  <w:footnote w:type="continuationSeparator" w:id="0">
    <w:p w14:paraId="132F3188" w14:textId="77777777" w:rsidR="00A15450" w:rsidRPr="00AC3823" w:rsidRDefault="00A15450" w:rsidP="00AC3823">
      <w:pPr>
        <w:pStyle w:val="Pieddepage"/>
        <w:tabs>
          <w:tab w:val="right" w:pos="2155"/>
        </w:tabs>
        <w:spacing w:after="80" w:line="240" w:lineRule="atLeast"/>
        <w:ind w:left="680"/>
        <w:rPr>
          <w:u w:val="single"/>
        </w:rPr>
      </w:pPr>
      <w:r>
        <w:rPr>
          <w:u w:val="single"/>
        </w:rPr>
        <w:tab/>
      </w:r>
    </w:p>
  </w:footnote>
  <w:footnote w:type="continuationNotice" w:id="1">
    <w:p w14:paraId="5725D899" w14:textId="77777777" w:rsidR="00A15450" w:rsidRPr="00AC3823" w:rsidRDefault="00A15450">
      <w:pPr>
        <w:spacing w:line="240" w:lineRule="auto"/>
        <w:rPr>
          <w:sz w:val="2"/>
          <w:szCs w:val="2"/>
        </w:rPr>
      </w:pPr>
    </w:p>
  </w:footnote>
  <w:footnote w:id="2">
    <w:p w14:paraId="235AB139" w14:textId="77777777" w:rsidR="000A01BB" w:rsidRPr="007E2BE4" w:rsidRDefault="000A01BB" w:rsidP="000A01BB">
      <w:pPr>
        <w:pStyle w:val="Notedebasdepage"/>
      </w:pPr>
      <w:r>
        <w:rPr>
          <w:lang w:val="fr-FR"/>
        </w:rPr>
        <w:tab/>
      </w:r>
      <w:r w:rsidRPr="005F7E0B">
        <w:rPr>
          <w:sz w:val="20"/>
          <w:lang w:val="fr-FR"/>
        </w:rPr>
        <w:t>*</w:t>
      </w:r>
      <w:r>
        <w:rPr>
          <w:lang w:val="fr-FR"/>
        </w:rPr>
        <w:tab/>
        <w:t>A/78/6 (Sect. 20), tableau 20.5.</w:t>
      </w:r>
    </w:p>
  </w:footnote>
  <w:footnote w:id="3">
    <w:p w14:paraId="694DA149" w14:textId="4A07A523" w:rsidR="000A01BB" w:rsidRPr="007E2BE4" w:rsidRDefault="000A01BB" w:rsidP="000A01BB">
      <w:pPr>
        <w:pStyle w:val="Notedebasdepage"/>
      </w:pPr>
      <w:r>
        <w:rPr>
          <w:lang w:val="fr-FR"/>
        </w:rPr>
        <w:tab/>
      </w:r>
      <w:r w:rsidRPr="001E7C1D">
        <w:rPr>
          <w:sz w:val="20"/>
          <w:lang w:val="fr-FR"/>
        </w:rPr>
        <w:t>**</w:t>
      </w:r>
      <w:r w:rsidRPr="001E7C1D">
        <w:rPr>
          <w:sz w:val="20"/>
          <w:lang w:val="fr-FR"/>
        </w:rPr>
        <w:tab/>
      </w:r>
      <w:r>
        <w:rPr>
          <w:lang w:val="fr-FR"/>
        </w:rPr>
        <w:t>L’auteur du présent document a donné l’autorisation d’utiliser le matériel contenu dans cette annexe afin de faciliter les débats de la soixante-quatrième session du Sous-Comité d’experts du transport des marchandises dangereuses. Pour les autorisations de reproduction et toute autre question, prière d’écrire à l’adresse suivante</w:t>
      </w:r>
      <w:r w:rsidR="00A000F4">
        <w:rPr>
          <w:lang w:val="fr-FR"/>
        </w:rPr>
        <w:t> :</w:t>
      </w:r>
      <w:r>
        <w:rPr>
          <w:lang w:val="fr-FR"/>
        </w:rPr>
        <w:t xml:space="preserve"> </w:t>
      </w:r>
      <w:hyperlink r:id="rId1" w:history="1">
        <w:r w:rsidR="001E7C1D" w:rsidRPr="003A4669">
          <w:rPr>
            <w:rStyle w:val="Lienhypertexte"/>
            <w:lang w:val="fr-FR"/>
          </w:rPr>
          <w:t>ken.okada@aist.go.jp</w:t>
        </w:r>
      </w:hyperlink>
      <w:r>
        <w:rPr>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0EA50" w14:textId="56A3F3DE" w:rsidR="0026764E" w:rsidRPr="0026764E" w:rsidRDefault="0026764E">
    <w:pPr>
      <w:pStyle w:val="En-tte"/>
    </w:pPr>
    <w:fldSimple w:instr=" TITLE  \* MERGEFORMAT ">
      <w:r>
        <w:t>ST/SG/AC.10/C.3/2024/8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7BA62" w14:textId="587F8CED" w:rsidR="0026764E" w:rsidRPr="0026764E" w:rsidRDefault="0026764E" w:rsidP="0026764E">
    <w:pPr>
      <w:pStyle w:val="En-tte"/>
      <w:jc w:val="right"/>
    </w:pPr>
    <w:fldSimple w:instr=" TITLE  \* MERGEFORMAT ">
      <w:r>
        <w:t>ST/SG/AC.10/C.3/2024/8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274CD73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981AAA34"/>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FE2C9A28"/>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2"/>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attachedTemplate r:id="rId1"/>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450"/>
    <w:rsid w:val="00017F94"/>
    <w:rsid w:val="00023842"/>
    <w:rsid w:val="000305D3"/>
    <w:rsid w:val="000334F9"/>
    <w:rsid w:val="0007796D"/>
    <w:rsid w:val="000A01BB"/>
    <w:rsid w:val="000B7790"/>
    <w:rsid w:val="000E58C8"/>
    <w:rsid w:val="00111F2F"/>
    <w:rsid w:val="00132EA9"/>
    <w:rsid w:val="0014365E"/>
    <w:rsid w:val="00172E49"/>
    <w:rsid w:val="00176178"/>
    <w:rsid w:val="001E7C1D"/>
    <w:rsid w:val="001F525A"/>
    <w:rsid w:val="00223272"/>
    <w:rsid w:val="0024779E"/>
    <w:rsid w:val="0026764E"/>
    <w:rsid w:val="00283190"/>
    <w:rsid w:val="002832AC"/>
    <w:rsid w:val="002D7C93"/>
    <w:rsid w:val="00307EAE"/>
    <w:rsid w:val="003974FF"/>
    <w:rsid w:val="00441C3B"/>
    <w:rsid w:val="00446FE5"/>
    <w:rsid w:val="00452396"/>
    <w:rsid w:val="004E468C"/>
    <w:rsid w:val="005505B7"/>
    <w:rsid w:val="00573BE5"/>
    <w:rsid w:val="00584DC4"/>
    <w:rsid w:val="00586ED3"/>
    <w:rsid w:val="00596AA9"/>
    <w:rsid w:val="005F7E0B"/>
    <w:rsid w:val="0068456F"/>
    <w:rsid w:val="0071601D"/>
    <w:rsid w:val="007A62E6"/>
    <w:rsid w:val="0080684C"/>
    <w:rsid w:val="0081094D"/>
    <w:rsid w:val="008123E0"/>
    <w:rsid w:val="00871C75"/>
    <w:rsid w:val="008776DC"/>
    <w:rsid w:val="008B40CD"/>
    <w:rsid w:val="009705C8"/>
    <w:rsid w:val="009876F8"/>
    <w:rsid w:val="009C1CF4"/>
    <w:rsid w:val="00A000F4"/>
    <w:rsid w:val="00A15450"/>
    <w:rsid w:val="00A30353"/>
    <w:rsid w:val="00A81281"/>
    <w:rsid w:val="00AC3823"/>
    <w:rsid w:val="00AE323C"/>
    <w:rsid w:val="00B00181"/>
    <w:rsid w:val="00B00B0D"/>
    <w:rsid w:val="00B765F7"/>
    <w:rsid w:val="00BA0CA9"/>
    <w:rsid w:val="00C02897"/>
    <w:rsid w:val="00C55993"/>
    <w:rsid w:val="00D3439C"/>
    <w:rsid w:val="00DB1831"/>
    <w:rsid w:val="00DD3BFD"/>
    <w:rsid w:val="00DF6678"/>
    <w:rsid w:val="00EF2E22"/>
    <w:rsid w:val="00F01738"/>
    <w:rsid w:val="00F660DF"/>
    <w:rsid w:val="00F730C8"/>
    <w:rsid w:val="00F95C08"/>
    <w:rsid w:val="00FF5333"/>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882E18"/>
  <w15:docId w15:val="{8C614F41-FAD0-4897-AEF5-7325F04E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DC4"/>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584DC4"/>
    <w:pPr>
      <w:keepNext/>
      <w:keepLines/>
      <w:spacing w:after="0" w:line="240" w:lineRule="auto"/>
      <w:ind w:right="0"/>
      <w:jc w:val="left"/>
      <w:outlineLvl w:val="0"/>
    </w:pPr>
  </w:style>
  <w:style w:type="paragraph" w:styleId="Titre2">
    <w:name w:val="heading 2"/>
    <w:basedOn w:val="Normal"/>
    <w:next w:val="Normal"/>
    <w:link w:val="Titre2Car"/>
    <w:semiHidden/>
    <w:qFormat/>
    <w:rsid w:val="00023842"/>
    <w:pPr>
      <w:outlineLvl w:val="1"/>
    </w:pPr>
  </w:style>
  <w:style w:type="paragraph" w:styleId="Titre3">
    <w:name w:val="heading 3"/>
    <w:basedOn w:val="Normal"/>
    <w:next w:val="Normal"/>
    <w:link w:val="Titre3Car"/>
    <w:semiHidden/>
    <w:qFormat/>
    <w:rsid w:val="00023842"/>
    <w:pPr>
      <w:outlineLvl w:val="2"/>
    </w:pPr>
  </w:style>
  <w:style w:type="paragraph" w:styleId="Titre4">
    <w:name w:val="heading 4"/>
    <w:basedOn w:val="Normal"/>
    <w:next w:val="Normal"/>
    <w:link w:val="Titre4Car"/>
    <w:semiHidden/>
    <w:qFormat/>
    <w:rsid w:val="00023842"/>
    <w:pPr>
      <w:outlineLvl w:val="3"/>
    </w:pPr>
  </w:style>
  <w:style w:type="paragraph" w:styleId="Titre5">
    <w:name w:val="heading 5"/>
    <w:basedOn w:val="Normal"/>
    <w:next w:val="Normal"/>
    <w:link w:val="Titre5Car"/>
    <w:semiHidden/>
    <w:qFormat/>
    <w:rsid w:val="00023842"/>
    <w:pPr>
      <w:outlineLvl w:val="4"/>
    </w:pPr>
  </w:style>
  <w:style w:type="paragraph" w:styleId="Titre6">
    <w:name w:val="heading 6"/>
    <w:basedOn w:val="Normal"/>
    <w:next w:val="Normal"/>
    <w:link w:val="Titre6Car"/>
    <w:semiHidden/>
    <w:qFormat/>
    <w:rsid w:val="00023842"/>
    <w:pPr>
      <w:outlineLvl w:val="5"/>
    </w:pPr>
  </w:style>
  <w:style w:type="paragraph" w:styleId="Titre7">
    <w:name w:val="heading 7"/>
    <w:basedOn w:val="Normal"/>
    <w:next w:val="Normal"/>
    <w:link w:val="Titre7Car"/>
    <w:semiHidden/>
    <w:qFormat/>
    <w:rsid w:val="00023842"/>
    <w:pPr>
      <w:outlineLvl w:val="6"/>
    </w:pPr>
  </w:style>
  <w:style w:type="paragraph" w:styleId="Titre8">
    <w:name w:val="heading 8"/>
    <w:basedOn w:val="Normal"/>
    <w:next w:val="Normal"/>
    <w:link w:val="Titre8Car"/>
    <w:semiHidden/>
    <w:qFormat/>
    <w:rsid w:val="00023842"/>
    <w:pPr>
      <w:outlineLvl w:val="7"/>
    </w:pPr>
  </w:style>
  <w:style w:type="paragraph" w:styleId="Titre9">
    <w:name w:val="heading 9"/>
    <w:basedOn w:val="Normal"/>
    <w:next w:val="Normal"/>
    <w:link w:val="Titre9Car"/>
    <w:semiHidden/>
    <w:qFormat/>
    <w:rsid w:val="00023842"/>
    <w:pPr>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584DC4"/>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584DC4"/>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584DC4"/>
    <w:pPr>
      <w:spacing w:line="240" w:lineRule="auto"/>
    </w:pPr>
    <w:rPr>
      <w:sz w:val="16"/>
    </w:rPr>
  </w:style>
  <w:style w:type="character" w:customStyle="1" w:styleId="PieddepageCar">
    <w:name w:val="Pied de page Car"/>
    <w:aliases w:val="3_G Car"/>
    <w:basedOn w:val="Policepardfaut"/>
    <w:link w:val="Pieddepage"/>
    <w:rsid w:val="00584DC4"/>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584DC4"/>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584DC4"/>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584DC4"/>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584DC4"/>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584DC4"/>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584DC4"/>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584DC4"/>
    <w:pPr>
      <w:tabs>
        <w:tab w:val="left" w:pos="1701"/>
        <w:tab w:val="left" w:pos="2268"/>
        <w:tab w:val="left" w:pos="2835"/>
      </w:tabs>
      <w:spacing w:after="120"/>
      <w:ind w:left="1134" w:right="1134"/>
      <w:jc w:val="both"/>
    </w:pPr>
  </w:style>
  <w:style w:type="paragraph" w:customStyle="1" w:styleId="SLG">
    <w:name w:val="__S_L_G"/>
    <w:basedOn w:val="Normal"/>
    <w:next w:val="Normal"/>
    <w:rsid w:val="00584DC4"/>
    <w:pPr>
      <w:keepNext/>
      <w:keepLines/>
      <w:spacing w:before="240" w:after="240" w:line="580" w:lineRule="exact"/>
      <w:ind w:left="1134" w:right="1134"/>
    </w:pPr>
    <w:rPr>
      <w:b/>
      <w:sz w:val="56"/>
    </w:rPr>
  </w:style>
  <w:style w:type="paragraph" w:customStyle="1" w:styleId="SMG">
    <w:name w:val="__S_M_G"/>
    <w:basedOn w:val="Normal"/>
    <w:next w:val="Normal"/>
    <w:rsid w:val="00584DC4"/>
    <w:pPr>
      <w:keepNext/>
      <w:keepLines/>
      <w:spacing w:before="240" w:after="240" w:line="420" w:lineRule="exact"/>
      <w:ind w:left="1134" w:right="1134"/>
    </w:pPr>
    <w:rPr>
      <w:b/>
      <w:sz w:val="40"/>
    </w:rPr>
  </w:style>
  <w:style w:type="paragraph" w:customStyle="1" w:styleId="SSG">
    <w:name w:val="__S_S_G"/>
    <w:basedOn w:val="Normal"/>
    <w:next w:val="Normal"/>
    <w:rsid w:val="00584DC4"/>
    <w:pPr>
      <w:keepNext/>
      <w:keepLines/>
      <w:spacing w:before="240" w:after="240" w:line="300" w:lineRule="exact"/>
      <w:ind w:left="1134" w:right="1134"/>
    </w:pPr>
    <w:rPr>
      <w:b/>
      <w:sz w:val="28"/>
    </w:rPr>
  </w:style>
  <w:style w:type="paragraph" w:customStyle="1" w:styleId="XLargeG">
    <w:name w:val="__XLarge_G"/>
    <w:basedOn w:val="Normal"/>
    <w:next w:val="Normal"/>
    <w:rsid w:val="00584DC4"/>
    <w:pPr>
      <w:keepNext/>
      <w:keepLines/>
      <w:spacing w:before="240" w:after="240" w:line="420" w:lineRule="exact"/>
      <w:ind w:left="1134" w:right="1134"/>
    </w:pPr>
    <w:rPr>
      <w:b/>
      <w:sz w:val="40"/>
    </w:rPr>
  </w:style>
  <w:style w:type="paragraph" w:customStyle="1" w:styleId="Bullet1G">
    <w:name w:val="_Bullet 1_G"/>
    <w:basedOn w:val="Normal"/>
    <w:qFormat/>
    <w:rsid w:val="00584DC4"/>
    <w:pPr>
      <w:numPr>
        <w:numId w:val="14"/>
      </w:numPr>
      <w:spacing w:after="120"/>
      <w:ind w:right="1134"/>
      <w:jc w:val="both"/>
    </w:pPr>
  </w:style>
  <w:style w:type="paragraph" w:customStyle="1" w:styleId="Bullet2G">
    <w:name w:val="_Bullet 2_G"/>
    <w:basedOn w:val="Normal"/>
    <w:qFormat/>
    <w:rsid w:val="00584DC4"/>
    <w:pPr>
      <w:numPr>
        <w:numId w:val="15"/>
      </w:numPr>
      <w:spacing w:after="120"/>
      <w:ind w:right="1134"/>
      <w:jc w:val="both"/>
    </w:pPr>
  </w:style>
  <w:style w:type="paragraph" w:customStyle="1" w:styleId="ParNoG">
    <w:name w:val="_ParNo_G"/>
    <w:basedOn w:val="Normal"/>
    <w:qFormat/>
    <w:rsid w:val="00584DC4"/>
    <w:pPr>
      <w:numPr>
        <w:numId w:val="16"/>
      </w:numPr>
      <w:tabs>
        <w:tab w:val="left" w:pos="1701"/>
        <w:tab w:val="left" w:pos="2268"/>
        <w:tab w:val="left" w:pos="2835"/>
      </w:tabs>
      <w:spacing w:after="120"/>
      <w:ind w:right="1134"/>
      <w:jc w:val="both"/>
    </w:pPr>
  </w:style>
  <w:style w:type="character" w:styleId="Appelnotedebasdep">
    <w:name w:val="footnote reference"/>
    <w:aliases w:val="4_G"/>
    <w:basedOn w:val="Policepardfaut"/>
    <w:qFormat/>
    <w:rsid w:val="00584DC4"/>
    <w:rPr>
      <w:rFonts w:ascii="Times New Roman" w:hAnsi="Times New Roman"/>
      <w:sz w:val="18"/>
      <w:vertAlign w:val="superscript"/>
      <w:lang w:val="fr-CH"/>
    </w:rPr>
  </w:style>
  <w:style w:type="character" w:styleId="Appeldenotedefin">
    <w:name w:val="endnote reference"/>
    <w:aliases w:val="1_G"/>
    <w:basedOn w:val="Appelnotedebasdep"/>
    <w:qFormat/>
    <w:rsid w:val="00584DC4"/>
    <w:rPr>
      <w:rFonts w:ascii="Times New Roman" w:hAnsi="Times New Roman"/>
      <w:sz w:val="18"/>
      <w:vertAlign w:val="superscript"/>
      <w:lang w:val="fr-CH"/>
    </w:rPr>
  </w:style>
  <w:style w:type="table" w:styleId="Grilledutableau">
    <w:name w:val="Table Grid"/>
    <w:basedOn w:val="TableauNormal"/>
    <w:rsid w:val="00584DC4"/>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584DC4"/>
    <w:rPr>
      <w:color w:val="0000FF"/>
      <w:u w:val="none"/>
    </w:rPr>
  </w:style>
  <w:style w:type="character" w:styleId="Lienhypertextesuivivisit">
    <w:name w:val="FollowedHyperlink"/>
    <w:basedOn w:val="Policepardfaut"/>
    <w:unhideWhenUsed/>
    <w:rsid w:val="00584DC4"/>
    <w:rPr>
      <w:color w:val="0000FF"/>
      <w:u w:val="none"/>
    </w:rPr>
  </w:style>
  <w:style w:type="paragraph" w:styleId="Notedebasdepage">
    <w:name w:val="footnote text"/>
    <w:aliases w:val="5_G"/>
    <w:basedOn w:val="Normal"/>
    <w:link w:val="NotedebasdepageCar"/>
    <w:qFormat/>
    <w:rsid w:val="00584DC4"/>
    <w:pPr>
      <w:tabs>
        <w:tab w:val="right" w:pos="1021"/>
      </w:tabs>
      <w:spacing w:line="220" w:lineRule="exact"/>
      <w:ind w:left="1134" w:right="1134" w:hanging="1134"/>
    </w:pPr>
    <w:rPr>
      <w:sz w:val="18"/>
    </w:rPr>
  </w:style>
  <w:style w:type="character" w:customStyle="1" w:styleId="NotedebasdepageCar">
    <w:name w:val="Note de bas de page Car"/>
    <w:aliases w:val="5_G Car"/>
    <w:basedOn w:val="Policepardfaut"/>
    <w:link w:val="Notedebasdepage"/>
    <w:rsid w:val="00584DC4"/>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584DC4"/>
  </w:style>
  <w:style w:type="character" w:customStyle="1" w:styleId="NotedefinCar">
    <w:name w:val="Note de fin Car"/>
    <w:aliases w:val="2_G Car"/>
    <w:basedOn w:val="Policepardfaut"/>
    <w:link w:val="Notedefin"/>
    <w:rsid w:val="00584DC4"/>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584DC4"/>
    <w:rPr>
      <w:rFonts w:ascii="Times New Roman" w:hAnsi="Times New Roman"/>
      <w:b/>
      <w:sz w:val="18"/>
      <w:lang w:val="fr-CH"/>
    </w:rPr>
  </w:style>
  <w:style w:type="character" w:customStyle="1" w:styleId="Titre1Car">
    <w:name w:val="Titre 1 Car"/>
    <w:aliases w:val="Table_G Car"/>
    <w:basedOn w:val="Policepardfaut"/>
    <w:link w:val="Titre1"/>
    <w:rsid w:val="00584DC4"/>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semiHidden/>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semiHidden/>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semiHidden/>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semiHidden/>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132EA9"/>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32EA9"/>
    <w:rPr>
      <w:rFonts w:ascii="Tahoma" w:hAnsi="Tahoma" w:cs="Tahoma"/>
      <w:sz w:val="16"/>
      <w:szCs w:val="16"/>
      <w:lang w:eastAsia="en-US"/>
    </w:rPr>
  </w:style>
  <w:style w:type="character" w:customStyle="1" w:styleId="HChGChar">
    <w:name w:val="_ H _Ch_G Char"/>
    <w:link w:val="HChG"/>
    <w:qFormat/>
    <w:rsid w:val="000A01BB"/>
    <w:rPr>
      <w:rFonts w:ascii="Times New Roman" w:eastAsiaTheme="minorHAnsi" w:hAnsi="Times New Roman" w:cs="Times New Roman"/>
      <w:b/>
      <w:sz w:val="28"/>
      <w:szCs w:val="20"/>
      <w:lang w:eastAsia="en-US"/>
    </w:rPr>
  </w:style>
  <w:style w:type="character" w:customStyle="1" w:styleId="SingleTxtGChar">
    <w:name w:val="_ Single Txt_G Char"/>
    <w:link w:val="SingleTxtG"/>
    <w:qFormat/>
    <w:rsid w:val="000A01BB"/>
    <w:rPr>
      <w:rFonts w:ascii="Times New Roman" w:eastAsiaTheme="minorHAnsi" w:hAnsi="Times New Roman" w:cs="Times New Roman"/>
      <w:sz w:val="20"/>
      <w:szCs w:val="20"/>
      <w:lang w:eastAsia="en-US"/>
    </w:rPr>
  </w:style>
  <w:style w:type="character" w:customStyle="1" w:styleId="H1GChar">
    <w:name w:val="_ H_1_G Char"/>
    <w:link w:val="H1G"/>
    <w:qFormat/>
    <w:locked/>
    <w:rsid w:val="000A01BB"/>
    <w:rPr>
      <w:rFonts w:ascii="Times New Roman" w:eastAsiaTheme="minorHAnsi" w:hAnsi="Times New Roman" w:cs="Times New Roman"/>
      <w:b/>
      <w:sz w:val="24"/>
      <w:szCs w:val="20"/>
      <w:lang w:eastAsia="en-US"/>
    </w:rPr>
  </w:style>
  <w:style w:type="character" w:styleId="Mentionnonrsolue">
    <w:name w:val="Unresolved Mention"/>
    <w:basedOn w:val="Policepardfaut"/>
    <w:uiPriority w:val="99"/>
    <w:semiHidden/>
    <w:unhideWhenUsed/>
    <w:rsid w:val="001E7C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w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2.xml"/><Relationship Id="rId28" Type="http://schemas.openxmlformats.org/officeDocument/2006/relationships/customXml" Target="../customXml/item2.xml"/><Relationship Id="rId10" Type="http://schemas.openxmlformats.org/officeDocument/2006/relationships/image" Target="media/image4.jpe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footer" Target="footer1.xml"/><Relationship Id="rId27" Type="http://schemas.openxmlformats.org/officeDocument/2006/relationships/customXml" Target="../customXml/item1.xml"/></Relationships>
</file>

<file path=word/_rels/foot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mailto:ken.okada@aist.go.j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S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ée un document." ma:contentTypeScope="" ma:versionID="e18bef637d0f1ddca225288e0d432ec3">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a115814b681581b4d823fe6aeb4d21e0"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F17985-ADA1-490A-810E-A54D869CFBAA}"/>
</file>

<file path=customXml/itemProps2.xml><?xml version="1.0" encoding="utf-8"?>
<ds:datastoreItem xmlns:ds="http://schemas.openxmlformats.org/officeDocument/2006/customXml" ds:itemID="{BDF6F737-F07C-443E-977B-4DCBAC8F64F3}"/>
</file>

<file path=docProps/app.xml><?xml version="1.0" encoding="utf-8"?>
<Properties xmlns="http://schemas.openxmlformats.org/officeDocument/2006/extended-properties" xmlns:vt="http://schemas.openxmlformats.org/officeDocument/2006/docPropsVTypes">
  <Template>ST.dotm</Template>
  <TotalTime>0</TotalTime>
  <Pages>10</Pages>
  <Words>2061</Words>
  <Characters>15791</Characters>
  <Application>Microsoft Office Word</Application>
  <DocSecurity>0</DocSecurity>
  <Lines>5263</Lines>
  <Paragraphs>1487</Paragraphs>
  <ScaleCrop>false</ScaleCrop>
  <HeadingPairs>
    <vt:vector size="2" baseType="variant">
      <vt:variant>
        <vt:lpstr>Titre</vt:lpstr>
      </vt:variant>
      <vt:variant>
        <vt:i4>1</vt:i4>
      </vt:variant>
    </vt:vector>
  </HeadingPairs>
  <TitlesOfParts>
    <vt:vector size="1" baseType="lpstr">
      <vt:lpstr>ST/SG/AC.10/C.3/2024/8</vt:lpstr>
    </vt:vector>
  </TitlesOfParts>
  <Company>DCM</Company>
  <LinksUpToDate>false</LinksUpToDate>
  <CharactersWithSpaces>16365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ST/SG/AC.10/C.3/2024/8</dc:title>
  <dc:subject/>
  <dc:creator>Nicolas MORIN</dc:creator>
  <cp:keywords/>
  <cp:lastModifiedBy>Nicolas Morin</cp:lastModifiedBy>
  <cp:revision>2</cp:revision>
  <cp:lastPrinted>2014-05-14T10:59:00Z</cp:lastPrinted>
  <dcterms:created xsi:type="dcterms:W3CDTF">2024-05-03T09:59:00Z</dcterms:created>
  <dcterms:modified xsi:type="dcterms:W3CDTF">2024-05-03T09:59:00Z</dcterms:modified>
</cp:coreProperties>
</file>