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594D9D7" w14:textId="77777777" w:rsidTr="006476E1">
        <w:trPr>
          <w:trHeight w:val="851"/>
        </w:trPr>
        <w:tc>
          <w:tcPr>
            <w:tcW w:w="1259" w:type="dxa"/>
            <w:tcBorders>
              <w:top w:val="nil"/>
              <w:left w:val="nil"/>
              <w:bottom w:val="single" w:sz="4" w:space="0" w:color="auto"/>
              <w:right w:val="nil"/>
            </w:tcBorders>
          </w:tcPr>
          <w:p w14:paraId="5186B34B" w14:textId="77777777" w:rsidR="00E52109" w:rsidRPr="002A32CB" w:rsidRDefault="00E52109" w:rsidP="004858F5"/>
        </w:tc>
        <w:tc>
          <w:tcPr>
            <w:tcW w:w="2236" w:type="dxa"/>
            <w:tcBorders>
              <w:top w:val="nil"/>
              <w:left w:val="nil"/>
              <w:bottom w:val="single" w:sz="4" w:space="0" w:color="auto"/>
              <w:right w:val="nil"/>
            </w:tcBorders>
            <w:vAlign w:val="bottom"/>
          </w:tcPr>
          <w:p w14:paraId="379923C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8FE79D7" w14:textId="54F463CE" w:rsidR="00E52109" w:rsidRDefault="00210854" w:rsidP="00210854">
            <w:pPr>
              <w:jc w:val="right"/>
            </w:pPr>
            <w:r w:rsidRPr="00210854">
              <w:rPr>
                <w:sz w:val="40"/>
              </w:rPr>
              <w:t>ST</w:t>
            </w:r>
            <w:r>
              <w:t>/SG/AC.10/C.3/2024/56</w:t>
            </w:r>
          </w:p>
        </w:tc>
      </w:tr>
      <w:tr w:rsidR="00E52109" w14:paraId="35CFE449" w14:textId="77777777" w:rsidTr="006476E1">
        <w:trPr>
          <w:trHeight w:val="2835"/>
        </w:trPr>
        <w:tc>
          <w:tcPr>
            <w:tcW w:w="1259" w:type="dxa"/>
            <w:tcBorders>
              <w:top w:val="single" w:sz="4" w:space="0" w:color="auto"/>
              <w:left w:val="nil"/>
              <w:bottom w:val="single" w:sz="12" w:space="0" w:color="auto"/>
              <w:right w:val="nil"/>
            </w:tcBorders>
          </w:tcPr>
          <w:p w14:paraId="5A75D170" w14:textId="77777777" w:rsidR="00E52109" w:rsidRDefault="00E52109" w:rsidP="006476E1">
            <w:pPr>
              <w:spacing w:before="120"/>
              <w:jc w:val="center"/>
            </w:pPr>
            <w:r>
              <w:rPr>
                <w:noProof/>
                <w:lang w:val="fr-CH" w:eastAsia="fr-CH"/>
              </w:rPr>
              <w:drawing>
                <wp:inline distT="0" distB="0" distL="0" distR="0" wp14:anchorId="4E804CAD" wp14:editId="2B0A69F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F0A8B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751BAA9" w14:textId="77777777" w:rsidR="00D94B05" w:rsidRDefault="00210854" w:rsidP="00210854">
            <w:pPr>
              <w:spacing w:before="240" w:line="240" w:lineRule="exact"/>
            </w:pPr>
            <w:r>
              <w:t>Distr.: General</w:t>
            </w:r>
          </w:p>
          <w:p w14:paraId="2B4F7CFF" w14:textId="77777777" w:rsidR="00210854" w:rsidRDefault="00210854" w:rsidP="00210854">
            <w:pPr>
              <w:spacing w:line="240" w:lineRule="exact"/>
            </w:pPr>
            <w:r>
              <w:t>18 April 2024</w:t>
            </w:r>
          </w:p>
          <w:p w14:paraId="454542E3" w14:textId="77777777" w:rsidR="00210854" w:rsidRDefault="00210854" w:rsidP="00210854">
            <w:pPr>
              <w:spacing w:line="240" w:lineRule="exact"/>
            </w:pPr>
          </w:p>
          <w:p w14:paraId="4F84D443" w14:textId="0D23E80B" w:rsidR="00210854" w:rsidRDefault="00210854" w:rsidP="00210854">
            <w:pPr>
              <w:spacing w:line="240" w:lineRule="exact"/>
            </w:pPr>
            <w:r>
              <w:t>Original: English</w:t>
            </w:r>
          </w:p>
        </w:tc>
      </w:tr>
    </w:tbl>
    <w:p w14:paraId="6C8F5877" w14:textId="77777777" w:rsidR="00210854" w:rsidRPr="006500BA" w:rsidRDefault="0021085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241B1DC" w14:textId="77777777" w:rsidR="00210854" w:rsidRPr="006500BA" w:rsidRDefault="00210854" w:rsidP="004858F5">
      <w:pPr>
        <w:spacing w:before="120"/>
        <w:rPr>
          <w:rFonts w:ascii="Helv" w:hAnsi="Helv" w:cs="Helv"/>
          <w:b/>
          <w:color w:val="000000"/>
        </w:rPr>
      </w:pPr>
      <w:r w:rsidRPr="006500BA">
        <w:rPr>
          <w:b/>
        </w:rPr>
        <w:t xml:space="preserve">Sub-Committee of Experts on the </w:t>
      </w:r>
      <w:r>
        <w:rPr>
          <w:b/>
        </w:rPr>
        <w:t>Transport of Dangerous Goods</w:t>
      </w:r>
    </w:p>
    <w:p w14:paraId="3D511CAA" w14:textId="081E0771" w:rsidR="00210854" w:rsidRPr="006500BA" w:rsidRDefault="00933BF7" w:rsidP="004858F5">
      <w:pPr>
        <w:spacing w:before="120"/>
        <w:rPr>
          <w:b/>
        </w:rPr>
      </w:pPr>
      <w:r>
        <w:rPr>
          <w:b/>
        </w:rPr>
        <w:t>Sixty-fourth</w:t>
      </w:r>
      <w:r w:rsidR="00210854">
        <w:rPr>
          <w:b/>
        </w:rPr>
        <w:t xml:space="preserve"> </w:t>
      </w:r>
      <w:r w:rsidR="00210854" w:rsidRPr="006500BA">
        <w:rPr>
          <w:b/>
        </w:rPr>
        <w:t>session</w:t>
      </w:r>
    </w:p>
    <w:p w14:paraId="6BC57421" w14:textId="0990BC0B" w:rsidR="00210854" w:rsidRPr="006500BA" w:rsidRDefault="00210854" w:rsidP="004858F5">
      <w:r w:rsidRPr="006500BA">
        <w:t xml:space="preserve">Geneva, </w:t>
      </w:r>
      <w:r w:rsidR="00933BF7">
        <w:t>24 June-3 July 2024</w:t>
      </w:r>
      <w:r>
        <w:t xml:space="preserve"> </w:t>
      </w:r>
    </w:p>
    <w:p w14:paraId="1105160B" w14:textId="00B25BCA" w:rsidR="00210854" w:rsidRPr="006500BA" w:rsidRDefault="00210854" w:rsidP="004858F5">
      <w:r w:rsidRPr="006500BA">
        <w:t xml:space="preserve">Item </w:t>
      </w:r>
      <w:r w:rsidR="00933BF7">
        <w:t>4 (a)</w:t>
      </w:r>
      <w:r w:rsidRPr="006500BA">
        <w:t xml:space="preserve"> of the provisional agenda</w:t>
      </w:r>
    </w:p>
    <w:p w14:paraId="130161C6" w14:textId="77777777" w:rsidR="006B77A3" w:rsidRPr="00FA7103" w:rsidRDefault="006B77A3" w:rsidP="006B77A3">
      <w:pPr>
        <w:rPr>
          <w:b/>
          <w:bCs/>
        </w:rPr>
      </w:pPr>
      <w:r w:rsidRPr="00FA7103">
        <w:rPr>
          <w:b/>
          <w:bCs/>
        </w:rPr>
        <w:t>Electric storage systems:</w:t>
      </w:r>
    </w:p>
    <w:p w14:paraId="176AE9B3" w14:textId="3710A4CC" w:rsidR="00AF5DE1" w:rsidRDefault="006B77A3" w:rsidP="006B77A3">
      <w:pPr>
        <w:rPr>
          <w:b/>
          <w:bCs/>
        </w:rPr>
      </w:pPr>
      <w:r>
        <w:rPr>
          <w:b/>
          <w:bCs/>
        </w:rPr>
        <w:t>Testing of lithium batteries</w:t>
      </w:r>
    </w:p>
    <w:p w14:paraId="51CCAAD9" w14:textId="57ED69E3" w:rsidR="0018515A" w:rsidRPr="00F5561C" w:rsidRDefault="006B77A3" w:rsidP="00517640">
      <w:pPr>
        <w:pStyle w:val="HChG"/>
        <w:rPr>
          <w:color w:val="000000" w:themeColor="text1"/>
        </w:rPr>
      </w:pPr>
      <w:r>
        <w:tab/>
      </w:r>
      <w:r>
        <w:tab/>
      </w:r>
      <w:r w:rsidR="0018515A">
        <w:t>UN</w:t>
      </w:r>
      <w:r w:rsidR="005A6D0A">
        <w:t xml:space="preserve"> </w:t>
      </w:r>
      <w:r w:rsidR="0018515A">
        <w:t xml:space="preserve">38.3 Lithium </w:t>
      </w:r>
      <w:r w:rsidR="001B22E0">
        <w:t>b</w:t>
      </w:r>
      <w:r w:rsidR="0018515A">
        <w:t xml:space="preserve">attery </w:t>
      </w:r>
      <w:r w:rsidR="001B22E0">
        <w:t>t</w:t>
      </w:r>
      <w:r w:rsidR="0018515A">
        <w:t xml:space="preserve">est </w:t>
      </w:r>
      <w:r w:rsidR="001B22E0">
        <w:t>s</w:t>
      </w:r>
      <w:r w:rsidR="0018515A" w:rsidRPr="0018515A">
        <w:t>equence</w:t>
      </w:r>
      <w:r w:rsidR="0018515A">
        <w:t xml:space="preserve"> </w:t>
      </w:r>
      <w:r w:rsidR="009A7689">
        <w:rPr>
          <w:lang w:val="en-US"/>
        </w:rPr>
        <w:t>–</w:t>
      </w:r>
      <w:r w:rsidR="009A7689">
        <w:t xml:space="preserve"> c</w:t>
      </w:r>
      <w:r w:rsidR="0018515A">
        <w:t>larification</w:t>
      </w:r>
    </w:p>
    <w:p w14:paraId="33C31C7A" w14:textId="5185924B" w:rsidR="0018515A" w:rsidRDefault="0018515A" w:rsidP="0018515A">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lang w:val="en-US"/>
        </w:rPr>
        <w:t xml:space="preserve">Transmitted by </w:t>
      </w:r>
      <w:r>
        <w:rPr>
          <w:lang w:val="en-US"/>
        </w:rPr>
        <w:t xml:space="preserve">PRBA – The </w:t>
      </w:r>
      <w:r w:rsidRPr="0018515A">
        <w:t>Rechargeable</w:t>
      </w:r>
      <w:r>
        <w:rPr>
          <w:lang w:val="en-US"/>
        </w:rPr>
        <w:t xml:space="preserve"> Battery Association</w:t>
      </w:r>
      <w:r w:rsidR="00EB0348" w:rsidRPr="00EB0348">
        <w:rPr>
          <w:rStyle w:val="FootnoteReference"/>
          <w:sz w:val="20"/>
          <w:vertAlign w:val="baseline"/>
          <w:lang w:val="en-US"/>
        </w:rPr>
        <w:footnoteReference w:customMarkFollows="1" w:id="2"/>
        <w:t>*</w:t>
      </w:r>
      <w:r w:rsidR="00AE5FDA">
        <w:rPr>
          <w:sz w:val="20"/>
          <w:lang w:val="en-US"/>
        </w:rPr>
        <w:t xml:space="preserve">, </w:t>
      </w:r>
      <w:r w:rsidR="00AE5FDA" w:rsidRPr="00AE5FDA">
        <w:rPr>
          <w:rStyle w:val="FootnoteReference"/>
          <w:sz w:val="20"/>
          <w:vertAlign w:val="baseline"/>
          <w:lang w:val="en-US"/>
        </w:rPr>
        <w:footnoteReference w:customMarkFollows="1" w:id="3"/>
        <w:t>**</w:t>
      </w:r>
    </w:p>
    <w:p w14:paraId="5F283F66" w14:textId="77777777" w:rsidR="0018515A" w:rsidRDefault="0018515A" w:rsidP="0018515A">
      <w:pPr>
        <w:pStyle w:val="HChG"/>
      </w:pPr>
      <w:r>
        <w:tab/>
        <w:t>I.</w:t>
      </w:r>
      <w:r>
        <w:tab/>
        <w:t>Introduction</w:t>
      </w:r>
    </w:p>
    <w:p w14:paraId="2615060C" w14:textId="2B2F3A34" w:rsidR="0018515A" w:rsidRDefault="0018515A" w:rsidP="0018515A">
      <w:pPr>
        <w:pStyle w:val="SingleTxtG"/>
      </w:pPr>
      <w:r>
        <w:t>1.</w:t>
      </w:r>
      <w:r>
        <w:tab/>
        <w:t xml:space="preserve">According to the </w:t>
      </w:r>
      <w:r w:rsidRPr="00C277E0">
        <w:rPr>
          <w:i/>
          <w:iCs/>
        </w:rPr>
        <w:t>Manual of Tests and Criteria</w:t>
      </w:r>
      <w:r w:rsidR="00912B0D">
        <w:rPr>
          <w:i/>
          <w:iCs/>
        </w:rPr>
        <w:t>,</w:t>
      </w:r>
      <w:r>
        <w:t xml:space="preserve"> </w:t>
      </w:r>
      <w:r w:rsidR="00912B0D">
        <w:t xml:space="preserve">the procedure in </w:t>
      </w:r>
      <w:r w:rsidR="001B7E33">
        <w:t>s</w:t>
      </w:r>
      <w:r>
        <w:t xml:space="preserve">ection 38.3.4 requires </w:t>
      </w:r>
      <w:r w:rsidR="00345CD3">
        <w:t>that t</w:t>
      </w:r>
      <w:r>
        <w:t xml:space="preserve">ests T.1 to T.5 shall be conducted in sequence on the same cell or battery. Tests T.6 and T.8 shall be conducted using not otherwise tested cells or batteries. Test T.7 may be conducted using undamaged batteries previously used in </w:t>
      </w:r>
      <w:r w:rsidR="00D502CB">
        <w:t>t</w:t>
      </w:r>
      <w:r>
        <w:t>ests T.1 to T.5 for purposes of testing on cycled batteries.</w:t>
      </w:r>
    </w:p>
    <w:p w14:paraId="0F95B39C" w14:textId="54D871D6" w:rsidR="0018515A" w:rsidRDefault="0018515A" w:rsidP="0018515A">
      <w:pPr>
        <w:pStyle w:val="SingleTxtG"/>
      </w:pPr>
      <w:r>
        <w:t>2.</w:t>
      </w:r>
      <w:r>
        <w:tab/>
        <w:t xml:space="preserve">Questions have been raised if “in sequence” is explicitly referencing a numerical sequence 1 through 5, or </w:t>
      </w:r>
      <w:proofErr w:type="gramStart"/>
      <w:r>
        <w:t>as long as</w:t>
      </w:r>
      <w:proofErr w:type="gramEnd"/>
      <w:r>
        <w:t xml:space="preserve"> all T.1 through T.5 tests cumulatively apply stresses of the sequence of tests on the same cell or battery</w:t>
      </w:r>
      <w:r w:rsidRPr="009130EC">
        <w:t>.</w:t>
      </w:r>
    </w:p>
    <w:p w14:paraId="7D181274" w14:textId="48DFEA4F" w:rsidR="0018515A" w:rsidRDefault="0018515A" w:rsidP="0018515A">
      <w:pPr>
        <w:pStyle w:val="SingleTxtG"/>
      </w:pPr>
      <w:r>
        <w:t>3.</w:t>
      </w:r>
      <w:r>
        <w:tab/>
        <w:t>If the numerical sequence of T.1 to T.5 is not critical, there are some operational benefits for large format battery testing making it more efficient to conduct the testing. An example is for the T.2 test, which takes approximately two weeks to conduct. Often, only one or two large format batteries can be tested at once in a chamber. While a battery is under T.2 cycling, it would be beneficial to test T.3 and T.4 on the remaining batteries.</w:t>
      </w:r>
    </w:p>
    <w:p w14:paraId="1F88E17B" w14:textId="3F7BD3F9" w:rsidR="0018515A" w:rsidRDefault="0018515A" w:rsidP="0018515A">
      <w:pPr>
        <w:pStyle w:val="SingleTxtG"/>
      </w:pPr>
      <w:r>
        <w:t>4.</w:t>
      </w:r>
      <w:r>
        <w:tab/>
        <w:t xml:space="preserve">Another example where adjustments of the test sequence would be beneficial is in the case where unplanned events occur during testing. One such recent example is a power outage occurring during the T.2 </w:t>
      </w:r>
      <w:r w:rsidR="00E154C2">
        <w:t>t</w:t>
      </w:r>
      <w:r>
        <w:t>ests, partially interrupting a cycle resulting in only 9 complete thermal cycles at end of the tests. The test lab</w:t>
      </w:r>
      <w:r w:rsidR="003E16E7">
        <w:t>oratory</w:t>
      </w:r>
      <w:r>
        <w:t xml:space="preserve"> did not capture the incomplete cycle until after the batteries were finished with T.3 </w:t>
      </w:r>
      <w:r w:rsidR="005A6D0A">
        <w:t>v</w:t>
      </w:r>
      <w:r>
        <w:t xml:space="preserve">ibration </w:t>
      </w:r>
      <w:r w:rsidR="007B5278">
        <w:t>t</w:t>
      </w:r>
      <w:r>
        <w:t>est. With the interpretation of numerical sequence of T.1 through T.5 test, the UN</w:t>
      </w:r>
      <w:r w:rsidR="005A6D0A">
        <w:t xml:space="preserve"> </w:t>
      </w:r>
      <w:r>
        <w:t xml:space="preserve">38.3 </w:t>
      </w:r>
      <w:r w:rsidR="00996FA3">
        <w:t xml:space="preserve">procedure </w:t>
      </w:r>
      <w:r>
        <w:t xml:space="preserve">would have to start over with new samples at T.1. However, if the test sequence is not critical but merely the cumulative T.1 through T.5 stress, the test </w:t>
      </w:r>
      <w:r w:rsidR="00BF4637">
        <w:t xml:space="preserve">laboratory </w:t>
      </w:r>
      <w:r>
        <w:t xml:space="preserve">could go back and conduct one </w:t>
      </w:r>
      <w:r>
        <w:lastRenderedPageBreak/>
        <w:t xml:space="preserve">additional thermal cycle to complete the </w:t>
      </w:r>
      <w:r w:rsidR="00BF4637">
        <w:t>tenth</w:t>
      </w:r>
      <w:r>
        <w:t xml:space="preserve"> thermal cycle then return to conduct T.4 and T.5 tests.</w:t>
      </w:r>
    </w:p>
    <w:p w14:paraId="613EF08A" w14:textId="77777777" w:rsidR="0018515A" w:rsidRDefault="0018515A" w:rsidP="0018515A">
      <w:pPr>
        <w:pStyle w:val="SingleTxtG"/>
      </w:pPr>
      <w:r>
        <w:t>5.</w:t>
      </w:r>
      <w:r>
        <w:tab/>
      </w:r>
      <w:r w:rsidRPr="008A56CD">
        <w:t xml:space="preserve">It would be expected that the T.5 test would be the last test in sequence regardless due to the destructive nature of </w:t>
      </w:r>
      <w:r>
        <w:t xml:space="preserve">the </w:t>
      </w:r>
      <w:r w:rsidRPr="008A56CD">
        <w:t>test</w:t>
      </w:r>
      <w:r>
        <w:t>.</w:t>
      </w:r>
      <w:r w:rsidRPr="008A56CD">
        <w:t xml:space="preserve"> </w:t>
      </w:r>
      <w:r>
        <w:t>The cumulative stress of T.1 through T.4 should prove the robustness of the short circuit safety protection.</w:t>
      </w:r>
    </w:p>
    <w:p w14:paraId="469EDB90" w14:textId="1A68ABC6" w:rsidR="0018515A" w:rsidRDefault="0018515A" w:rsidP="0018515A">
      <w:pPr>
        <w:pStyle w:val="SingleTxtG"/>
      </w:pPr>
      <w:r>
        <w:t>6.</w:t>
      </w:r>
      <w:r>
        <w:tab/>
      </w:r>
      <w:r w:rsidR="00CC49A6">
        <w:t>PRBA</w:t>
      </w:r>
      <w:r w:rsidRPr="008D3ABE">
        <w:t xml:space="preserve"> </w:t>
      </w:r>
      <w:r>
        <w:t xml:space="preserve">therefore </w:t>
      </w:r>
      <w:r w:rsidRPr="008D3ABE">
        <w:t>propose</w:t>
      </w:r>
      <w:r w:rsidR="00CC49A6">
        <w:t>s</w:t>
      </w:r>
      <w:r w:rsidRPr="008D3ABE">
        <w:t xml:space="preserve"> </w:t>
      </w:r>
      <w:r>
        <w:t xml:space="preserve">a change to the text of </w:t>
      </w:r>
      <w:r w:rsidR="00A467A4">
        <w:t xml:space="preserve">the </w:t>
      </w:r>
      <w:r>
        <w:t xml:space="preserve">procedure </w:t>
      </w:r>
      <w:r w:rsidR="00142B93">
        <w:t>in 38.3.4</w:t>
      </w:r>
      <w:r w:rsidR="00142B93" w:rsidRPr="00142B93">
        <w:t xml:space="preserve"> </w:t>
      </w:r>
      <w:r w:rsidR="00142B93">
        <w:t xml:space="preserve">of the </w:t>
      </w:r>
      <w:r w:rsidR="00142B93" w:rsidRPr="00C277E0">
        <w:rPr>
          <w:i/>
          <w:iCs/>
        </w:rPr>
        <w:t>Manual of Tests and Criteria</w:t>
      </w:r>
      <w:r w:rsidR="00142B93">
        <w:t xml:space="preserve"> </w:t>
      </w:r>
      <w:r>
        <w:t>to clarify the acceptable sequence of tests for T.1 through T.5</w:t>
      </w:r>
      <w:r w:rsidRPr="008D3ABE">
        <w:t>.</w:t>
      </w:r>
    </w:p>
    <w:p w14:paraId="32B34E72" w14:textId="77777777" w:rsidR="0018515A" w:rsidRDefault="0018515A" w:rsidP="0018515A">
      <w:pPr>
        <w:pStyle w:val="HChG"/>
      </w:pPr>
      <w:r>
        <w:tab/>
        <w:t>II.</w:t>
      </w:r>
      <w:r>
        <w:tab/>
        <w:t>Proposal</w:t>
      </w:r>
    </w:p>
    <w:p w14:paraId="23D52BC8" w14:textId="27B15D03" w:rsidR="0018515A" w:rsidRDefault="0018515A" w:rsidP="0018515A">
      <w:pPr>
        <w:pStyle w:val="SingleTxtG"/>
      </w:pPr>
      <w:r>
        <w:t>7.</w:t>
      </w:r>
      <w:r>
        <w:tab/>
        <w:t xml:space="preserve">The Sub-Committee is invited to amend 38.3.4 </w:t>
      </w:r>
      <w:r w:rsidR="00A467A4">
        <w:t xml:space="preserve">of the </w:t>
      </w:r>
      <w:r w:rsidR="00A467A4" w:rsidRPr="00C277E0">
        <w:rPr>
          <w:i/>
          <w:iCs/>
        </w:rPr>
        <w:t>Manual of Tests and Criteria</w:t>
      </w:r>
      <w:r w:rsidR="00A467A4">
        <w:t xml:space="preserve"> </w:t>
      </w:r>
      <w:r>
        <w:t xml:space="preserve">as follows </w:t>
      </w:r>
      <w:r w:rsidRPr="00D71243">
        <w:t>(</w:t>
      </w:r>
      <w:r>
        <w:t xml:space="preserve">new text is </w:t>
      </w:r>
      <w:r w:rsidRPr="00174A86">
        <w:rPr>
          <w:u w:val="single"/>
        </w:rPr>
        <w:t>underlined</w:t>
      </w:r>
      <w:r>
        <w:t xml:space="preserve">, deleted text in </w:t>
      </w:r>
      <w:r w:rsidRPr="00174A86">
        <w:rPr>
          <w:strike/>
        </w:rPr>
        <w:t>strikethrough</w:t>
      </w:r>
      <w:r>
        <w:t>):</w:t>
      </w:r>
    </w:p>
    <w:p w14:paraId="48DE9947" w14:textId="40D148E7" w:rsidR="009D7DDD" w:rsidRDefault="0018515A" w:rsidP="0018515A">
      <w:pPr>
        <w:pStyle w:val="SingleTxtG"/>
        <w:rPr>
          <w:lang w:val="en-US"/>
        </w:rPr>
      </w:pPr>
      <w:r>
        <w:tab/>
        <w:t>“</w:t>
      </w:r>
      <w:r w:rsidRPr="00BA50FE">
        <w:rPr>
          <w:lang w:val="en-US"/>
        </w:rPr>
        <w:t>Test</w:t>
      </w:r>
      <w:r w:rsidRPr="00296C35">
        <w:rPr>
          <w:lang w:val="en-US"/>
        </w:rPr>
        <w:t>s</w:t>
      </w:r>
      <w:r w:rsidRPr="00BA50FE">
        <w:rPr>
          <w:lang w:val="en-US"/>
        </w:rPr>
        <w:t xml:space="preserve"> T.1 to T.</w:t>
      </w:r>
      <w:r w:rsidRPr="00BA50FE">
        <w:rPr>
          <w:strike/>
          <w:lang w:val="en-US"/>
        </w:rPr>
        <w:t>5</w:t>
      </w:r>
      <w:r w:rsidRPr="00BA50FE">
        <w:rPr>
          <w:lang w:val="en-US"/>
        </w:rPr>
        <w:t xml:space="preserve"> </w:t>
      </w:r>
      <w:r w:rsidRPr="00BA50FE">
        <w:rPr>
          <w:u w:val="single"/>
          <w:lang w:val="en-US"/>
        </w:rPr>
        <w:t>4</w:t>
      </w:r>
      <w:r w:rsidRPr="00BA50FE">
        <w:rPr>
          <w:lang w:val="en-US"/>
        </w:rPr>
        <w:t xml:space="preserve"> shall be conducted </w:t>
      </w:r>
      <w:r w:rsidRPr="001F7042">
        <w:rPr>
          <w:lang w:val="en-US"/>
        </w:rPr>
        <w:t>in sequence</w:t>
      </w:r>
      <w:r w:rsidRPr="00BA50FE">
        <w:rPr>
          <w:lang w:val="en-US"/>
        </w:rPr>
        <w:t xml:space="preserve"> </w:t>
      </w:r>
      <w:r w:rsidRPr="00D3254E">
        <w:rPr>
          <w:u w:val="single"/>
          <w:lang w:val="en-US"/>
        </w:rPr>
        <w:t>or out of sequence</w:t>
      </w:r>
      <w:r>
        <w:rPr>
          <w:lang w:val="en-US"/>
        </w:rPr>
        <w:t xml:space="preserve"> </w:t>
      </w:r>
      <w:r w:rsidRPr="00BA50FE">
        <w:rPr>
          <w:lang w:val="en-US"/>
        </w:rPr>
        <w:t xml:space="preserve">on the same cell or battery </w:t>
      </w:r>
      <w:r w:rsidRPr="00BA50FE">
        <w:rPr>
          <w:u w:val="single"/>
          <w:lang w:val="en-US"/>
        </w:rPr>
        <w:t xml:space="preserve">followed by </w:t>
      </w:r>
      <w:r w:rsidR="001C0EE3">
        <w:rPr>
          <w:u w:val="single"/>
          <w:lang w:val="en-US"/>
        </w:rPr>
        <w:t>t</w:t>
      </w:r>
      <w:r w:rsidRPr="00BA50FE">
        <w:rPr>
          <w:u w:val="single"/>
          <w:lang w:val="en-US"/>
        </w:rPr>
        <w:t>est T.5</w:t>
      </w:r>
      <w:r w:rsidRPr="00BA50FE">
        <w:rPr>
          <w:lang w:val="en-US"/>
        </w:rPr>
        <w:t>.</w:t>
      </w:r>
      <w:r w:rsidR="00B36358">
        <w:rPr>
          <w:lang w:val="en-US"/>
        </w:rPr>
        <w:t xml:space="preserve"> </w:t>
      </w:r>
      <w:r w:rsidRPr="00BA50FE">
        <w:rPr>
          <w:lang w:val="en-US"/>
        </w:rPr>
        <w:t>Tests T.6 and T.8 shall be conducted using not otherwise tested cells or batteries. Test T.7 may be conducted using undamaged batteries previously used in Tests T.1 to T.5 for purposes of testing on cycled batteries.</w:t>
      </w:r>
      <w:r>
        <w:rPr>
          <w:lang w:val="en-US"/>
        </w:rPr>
        <w:t>”</w:t>
      </w:r>
    </w:p>
    <w:p w14:paraId="784940D1" w14:textId="2D48779B" w:rsidR="0018515A" w:rsidRPr="0018515A" w:rsidRDefault="0018515A" w:rsidP="0018515A">
      <w:pPr>
        <w:spacing w:before="240"/>
        <w:jc w:val="center"/>
        <w:rPr>
          <w:u w:val="single"/>
          <w:lang w:val="en-US"/>
        </w:rPr>
      </w:pPr>
      <w:r>
        <w:rPr>
          <w:u w:val="single"/>
          <w:lang w:val="en-US"/>
        </w:rPr>
        <w:tab/>
      </w:r>
      <w:r>
        <w:rPr>
          <w:u w:val="single"/>
          <w:lang w:val="en-US"/>
        </w:rPr>
        <w:tab/>
      </w:r>
      <w:r>
        <w:rPr>
          <w:u w:val="single"/>
          <w:lang w:val="en-US"/>
        </w:rPr>
        <w:tab/>
      </w:r>
    </w:p>
    <w:sectPr w:rsidR="0018515A" w:rsidRPr="0018515A" w:rsidSect="0021085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53AF" w14:textId="77777777" w:rsidR="00382195" w:rsidRPr="00C47B2E" w:rsidRDefault="00382195" w:rsidP="00C47B2E">
      <w:pPr>
        <w:pStyle w:val="Footer"/>
      </w:pPr>
    </w:p>
  </w:endnote>
  <w:endnote w:type="continuationSeparator" w:id="0">
    <w:p w14:paraId="479E83BE" w14:textId="77777777" w:rsidR="00382195" w:rsidRPr="00C47B2E" w:rsidRDefault="00382195" w:rsidP="00C47B2E">
      <w:pPr>
        <w:pStyle w:val="Footer"/>
      </w:pPr>
    </w:p>
  </w:endnote>
  <w:endnote w:type="continuationNotice" w:id="1">
    <w:p w14:paraId="18ED8774" w14:textId="77777777" w:rsidR="00382195" w:rsidRPr="00C47B2E" w:rsidRDefault="0038219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C024" w14:textId="0420850D" w:rsidR="00D94B05" w:rsidRPr="00210854" w:rsidRDefault="00210854" w:rsidP="00D85308">
    <w:pPr>
      <w:pStyle w:val="Footer"/>
      <w:tabs>
        <w:tab w:val="right" w:pos="9639"/>
      </w:tabs>
      <w:rPr>
        <w:sz w:val="18"/>
      </w:rPr>
    </w:pPr>
    <w:r w:rsidRPr="00210854">
      <w:rPr>
        <w:b/>
        <w:sz w:val="18"/>
      </w:rPr>
      <w:fldChar w:fldCharType="begin"/>
    </w:r>
    <w:r w:rsidRPr="00210854">
      <w:rPr>
        <w:b/>
        <w:sz w:val="18"/>
      </w:rPr>
      <w:instrText xml:space="preserve"> PAGE  \* MERGEFORMAT </w:instrText>
    </w:r>
    <w:r w:rsidRPr="00210854">
      <w:rPr>
        <w:b/>
        <w:sz w:val="18"/>
      </w:rPr>
      <w:fldChar w:fldCharType="separate"/>
    </w:r>
    <w:r w:rsidRPr="00210854">
      <w:rPr>
        <w:b/>
        <w:noProof/>
        <w:sz w:val="18"/>
      </w:rPr>
      <w:t>2</w:t>
    </w:r>
    <w:r w:rsidRPr="002108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F3E3" w14:textId="6C243089" w:rsidR="00D94B05" w:rsidRPr="00210854" w:rsidRDefault="00210854" w:rsidP="00D85308">
    <w:pPr>
      <w:pStyle w:val="Footer"/>
      <w:tabs>
        <w:tab w:val="right" w:pos="9639"/>
      </w:tabs>
      <w:rPr>
        <w:b/>
        <w:bCs/>
        <w:sz w:val="18"/>
      </w:rPr>
    </w:pPr>
    <w:r>
      <w:rPr>
        <w:bCs/>
        <w:sz w:val="18"/>
      </w:rPr>
      <w:tab/>
    </w:r>
    <w:r w:rsidRPr="00210854">
      <w:rPr>
        <w:b/>
        <w:bCs/>
        <w:sz w:val="18"/>
      </w:rPr>
      <w:fldChar w:fldCharType="begin"/>
    </w:r>
    <w:r w:rsidRPr="00210854">
      <w:rPr>
        <w:b/>
        <w:bCs/>
        <w:sz w:val="18"/>
      </w:rPr>
      <w:instrText xml:space="preserve"> PAGE  \* MERGEFORMAT </w:instrText>
    </w:r>
    <w:r w:rsidRPr="00210854">
      <w:rPr>
        <w:b/>
        <w:bCs/>
        <w:sz w:val="18"/>
      </w:rPr>
      <w:fldChar w:fldCharType="separate"/>
    </w:r>
    <w:r w:rsidRPr="00210854">
      <w:rPr>
        <w:b/>
        <w:bCs/>
        <w:noProof/>
        <w:sz w:val="18"/>
      </w:rPr>
      <w:t>3</w:t>
    </w:r>
    <w:r w:rsidRPr="002108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D758" w14:textId="143D933E" w:rsidR="002F23C8" w:rsidRDefault="002F23C8" w:rsidP="002F23C8">
    <w:pPr>
      <w:pStyle w:val="Footer"/>
    </w:pPr>
    <w:r w:rsidRPr="0027112F">
      <w:rPr>
        <w:noProof/>
        <w:lang w:val="en-US"/>
      </w:rPr>
      <w:drawing>
        <wp:anchor distT="0" distB="0" distL="114300" distR="114300" simplePos="0" relativeHeight="251659264" behindDoc="0" locked="1" layoutInCell="1" allowOverlap="1" wp14:anchorId="19466C6B" wp14:editId="3DBA15D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F838AC" w14:textId="1D6FEE98" w:rsidR="002F23C8" w:rsidRPr="002F23C8" w:rsidRDefault="002F23C8" w:rsidP="002F23C8">
    <w:pPr>
      <w:pStyle w:val="Footer"/>
      <w:ind w:right="1134"/>
      <w:rPr>
        <w:sz w:val="20"/>
      </w:rPr>
    </w:pPr>
    <w:r>
      <w:rPr>
        <w:sz w:val="20"/>
      </w:rPr>
      <w:t>GE.24-</w:t>
    </w:r>
    <w:proofErr w:type="gramStart"/>
    <w:r>
      <w:rPr>
        <w:sz w:val="20"/>
      </w:rPr>
      <w:t>07077  (</w:t>
    </w:r>
    <w:proofErr w:type="gramEnd"/>
    <w:r>
      <w:rPr>
        <w:sz w:val="20"/>
      </w:rPr>
      <w:t>E)</w:t>
    </w:r>
    <w:r>
      <w:rPr>
        <w:noProof/>
        <w:sz w:val="20"/>
      </w:rPr>
      <w:drawing>
        <wp:anchor distT="0" distB="0" distL="114300" distR="114300" simplePos="0" relativeHeight="251660288" behindDoc="0" locked="0" layoutInCell="1" allowOverlap="1" wp14:anchorId="4675B8BE" wp14:editId="3B95536E">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4C12" w14:textId="77777777" w:rsidR="00382195" w:rsidRPr="00C47B2E" w:rsidRDefault="00382195" w:rsidP="00C47B2E">
      <w:pPr>
        <w:tabs>
          <w:tab w:val="right" w:pos="2155"/>
        </w:tabs>
        <w:spacing w:after="80" w:line="240" w:lineRule="auto"/>
        <w:ind w:left="680"/>
      </w:pPr>
      <w:r>
        <w:rPr>
          <w:u w:val="single"/>
        </w:rPr>
        <w:tab/>
      </w:r>
    </w:p>
  </w:footnote>
  <w:footnote w:type="continuationSeparator" w:id="0">
    <w:p w14:paraId="0BDF4D97" w14:textId="77777777" w:rsidR="00382195" w:rsidRPr="00C47B2E" w:rsidRDefault="00382195" w:rsidP="005E716E">
      <w:pPr>
        <w:tabs>
          <w:tab w:val="right" w:pos="2155"/>
        </w:tabs>
        <w:spacing w:after="80" w:line="240" w:lineRule="auto"/>
        <w:ind w:left="680"/>
      </w:pPr>
      <w:r>
        <w:rPr>
          <w:u w:val="single"/>
        </w:rPr>
        <w:tab/>
      </w:r>
    </w:p>
  </w:footnote>
  <w:footnote w:type="continuationNotice" w:id="1">
    <w:p w14:paraId="59176A95" w14:textId="77777777" w:rsidR="00382195" w:rsidRPr="00C47B2E" w:rsidRDefault="00382195" w:rsidP="00C47B2E">
      <w:pPr>
        <w:pStyle w:val="Footer"/>
      </w:pPr>
    </w:p>
  </w:footnote>
  <w:footnote w:id="2">
    <w:p w14:paraId="6B9AF935" w14:textId="25186CC2" w:rsidR="00EB0348" w:rsidRPr="00EB0348" w:rsidRDefault="00EB0348">
      <w:pPr>
        <w:pStyle w:val="FootnoteText"/>
        <w:rPr>
          <w:lang w:val="fr-CH"/>
        </w:rPr>
      </w:pPr>
      <w:r>
        <w:rPr>
          <w:rStyle w:val="FootnoteReference"/>
        </w:rPr>
        <w:tab/>
      </w:r>
      <w:r w:rsidRPr="00EB0348">
        <w:rPr>
          <w:rStyle w:val="FootnoteReference"/>
          <w:sz w:val="20"/>
          <w:vertAlign w:val="baseline"/>
        </w:rPr>
        <w:t>*</w:t>
      </w:r>
      <w:r>
        <w:rPr>
          <w:rStyle w:val="FootnoteReference"/>
          <w:sz w:val="20"/>
          <w:vertAlign w:val="baseline"/>
        </w:rPr>
        <w:tab/>
      </w:r>
      <w:r w:rsidR="00AE5FDA" w:rsidRPr="005B6A23">
        <w:t>A/78/6 (Sect. 20), table 20.5</w:t>
      </w:r>
      <w:r w:rsidR="00AE5FDA">
        <w:t>.</w:t>
      </w:r>
    </w:p>
  </w:footnote>
  <w:footnote w:id="3">
    <w:p w14:paraId="0C4A2AD4" w14:textId="0F8C4183" w:rsidR="00AE5FDA" w:rsidRPr="00AE5FDA" w:rsidRDefault="00AE5FDA">
      <w:pPr>
        <w:pStyle w:val="FootnoteText"/>
        <w:rPr>
          <w:lang w:val="fr-CH"/>
        </w:rPr>
      </w:pPr>
      <w:r>
        <w:rPr>
          <w:rStyle w:val="FootnoteReference"/>
        </w:rPr>
        <w:tab/>
      </w:r>
      <w:r w:rsidRPr="00AE5FDA">
        <w:rPr>
          <w:rStyle w:val="FootnoteReference"/>
          <w:sz w:val="20"/>
          <w:vertAlign w:val="baseline"/>
        </w:rPr>
        <w:t>**</w:t>
      </w:r>
      <w:r>
        <w:rPr>
          <w:rStyle w:val="FootnoteReference"/>
          <w:sz w:val="20"/>
          <w:vertAlign w:val="baseline"/>
        </w:rPr>
        <w:tab/>
      </w:r>
      <w:r w:rsidR="00DD05F2">
        <w:t xml:space="preserve">The </w:t>
      </w:r>
      <w:r w:rsidR="00DD05F2" w:rsidRPr="00A9441E">
        <w:t>document</w:t>
      </w:r>
      <w:r w:rsidR="00DD05F2">
        <w:t xml:space="preserve"> was submitted late to the conference services for processing without the explanation required under paragraph 8 of General Assembly resolution 53/208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B32A" w14:textId="7E2627D9" w:rsidR="00210854" w:rsidRPr="00210854" w:rsidRDefault="001C0EE3">
    <w:pPr>
      <w:pStyle w:val="Header"/>
    </w:pPr>
    <w:fldSimple w:instr=" TITLE  \* MERGEFORMAT ">
      <w:r w:rsidR="00210854">
        <w:t>ST/SG/AC.10/C.3/2024/56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9CB8" w14:textId="3FA008B4" w:rsidR="00D94B05" w:rsidRPr="00210854" w:rsidRDefault="001C0EE3" w:rsidP="00210854">
    <w:pPr>
      <w:pStyle w:val="Header"/>
      <w:jc w:val="right"/>
    </w:pPr>
    <w:fldSimple w:instr=" TITLE  \* MERGEFORMAT ">
      <w:r w:rsidR="00210854">
        <w:t>ST/SG/AC.10/C.3/2024/56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4"/>
    <w:rsid w:val="00046E92"/>
    <w:rsid w:val="00063C90"/>
    <w:rsid w:val="00070000"/>
    <w:rsid w:val="00101B98"/>
    <w:rsid w:val="00142B93"/>
    <w:rsid w:val="001514D1"/>
    <w:rsid w:val="0018515A"/>
    <w:rsid w:val="001B22E0"/>
    <w:rsid w:val="001B7E33"/>
    <w:rsid w:val="001C0EE3"/>
    <w:rsid w:val="00210854"/>
    <w:rsid w:val="00247E2C"/>
    <w:rsid w:val="00296C35"/>
    <w:rsid w:val="002A32CB"/>
    <w:rsid w:val="002D5B2C"/>
    <w:rsid w:val="002D6C53"/>
    <w:rsid w:val="002F23C8"/>
    <w:rsid w:val="002F5595"/>
    <w:rsid w:val="00334F6A"/>
    <w:rsid w:val="00342AC8"/>
    <w:rsid w:val="00343302"/>
    <w:rsid w:val="00345CD3"/>
    <w:rsid w:val="00382195"/>
    <w:rsid w:val="003979DE"/>
    <w:rsid w:val="003B1248"/>
    <w:rsid w:val="003B4550"/>
    <w:rsid w:val="003D2A18"/>
    <w:rsid w:val="003E16E7"/>
    <w:rsid w:val="00413386"/>
    <w:rsid w:val="00461253"/>
    <w:rsid w:val="00465969"/>
    <w:rsid w:val="004858F5"/>
    <w:rsid w:val="004A2814"/>
    <w:rsid w:val="004C0622"/>
    <w:rsid w:val="004F73D0"/>
    <w:rsid w:val="005042C2"/>
    <w:rsid w:val="00517640"/>
    <w:rsid w:val="005A6D0A"/>
    <w:rsid w:val="005E716E"/>
    <w:rsid w:val="006476E1"/>
    <w:rsid w:val="006604DF"/>
    <w:rsid w:val="00671529"/>
    <w:rsid w:val="006B77A3"/>
    <w:rsid w:val="006F1EF5"/>
    <w:rsid w:val="0070489D"/>
    <w:rsid w:val="007200A1"/>
    <w:rsid w:val="007268F9"/>
    <w:rsid w:val="00750282"/>
    <w:rsid w:val="00764440"/>
    <w:rsid w:val="0077101B"/>
    <w:rsid w:val="0078277F"/>
    <w:rsid w:val="007B5278"/>
    <w:rsid w:val="007C52B0"/>
    <w:rsid w:val="007C6033"/>
    <w:rsid w:val="008147C8"/>
    <w:rsid w:val="0081753A"/>
    <w:rsid w:val="00857D23"/>
    <w:rsid w:val="00894293"/>
    <w:rsid w:val="008F60A9"/>
    <w:rsid w:val="00912B0D"/>
    <w:rsid w:val="00933BF7"/>
    <w:rsid w:val="009411B4"/>
    <w:rsid w:val="00946F1D"/>
    <w:rsid w:val="00996FA3"/>
    <w:rsid w:val="009A0A7F"/>
    <w:rsid w:val="009A7689"/>
    <w:rsid w:val="009D0139"/>
    <w:rsid w:val="009D717D"/>
    <w:rsid w:val="009D7DDD"/>
    <w:rsid w:val="009F5CDC"/>
    <w:rsid w:val="00A072D7"/>
    <w:rsid w:val="00A467A4"/>
    <w:rsid w:val="00A775CF"/>
    <w:rsid w:val="00AD1A9C"/>
    <w:rsid w:val="00AE316B"/>
    <w:rsid w:val="00AE5FDA"/>
    <w:rsid w:val="00AF5DE1"/>
    <w:rsid w:val="00B06045"/>
    <w:rsid w:val="00B206DD"/>
    <w:rsid w:val="00B36358"/>
    <w:rsid w:val="00B52EF4"/>
    <w:rsid w:val="00B777AD"/>
    <w:rsid w:val="00BC2F3B"/>
    <w:rsid w:val="00BF4637"/>
    <w:rsid w:val="00C03015"/>
    <w:rsid w:val="00C0358D"/>
    <w:rsid w:val="00C277E0"/>
    <w:rsid w:val="00C35A27"/>
    <w:rsid w:val="00C47B2E"/>
    <w:rsid w:val="00CC49A6"/>
    <w:rsid w:val="00D37803"/>
    <w:rsid w:val="00D502CB"/>
    <w:rsid w:val="00D63CD2"/>
    <w:rsid w:val="00D85308"/>
    <w:rsid w:val="00D87DC2"/>
    <w:rsid w:val="00D93887"/>
    <w:rsid w:val="00D94B05"/>
    <w:rsid w:val="00DC7379"/>
    <w:rsid w:val="00DD05F2"/>
    <w:rsid w:val="00E02C2B"/>
    <w:rsid w:val="00E154C2"/>
    <w:rsid w:val="00E21C27"/>
    <w:rsid w:val="00E26BCF"/>
    <w:rsid w:val="00E52109"/>
    <w:rsid w:val="00E75317"/>
    <w:rsid w:val="00EB0348"/>
    <w:rsid w:val="00EC0CE6"/>
    <w:rsid w:val="00EC7C1D"/>
    <w:rsid w:val="00ED51ED"/>
    <w:rsid w:val="00ED6C48"/>
    <w:rsid w:val="00EE3045"/>
    <w:rsid w:val="00F26186"/>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69712"/>
  <w15:docId w15:val="{DE29CDA7-7409-4450-AA95-61E22C8A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9D7DDD"/>
    <w:rPr>
      <w:b/>
      <w:sz w:val="28"/>
    </w:rPr>
  </w:style>
  <w:style w:type="character" w:customStyle="1" w:styleId="SingleTxtGChar">
    <w:name w:val="_ Single Txt_G Char"/>
    <w:link w:val="SingleTxtG"/>
    <w:qFormat/>
    <w:rsid w:val="009D7DDD"/>
  </w:style>
  <w:style w:type="character" w:customStyle="1" w:styleId="H1GChar">
    <w:name w:val="_ H_1_G Char"/>
    <w:link w:val="H1G"/>
    <w:qFormat/>
    <w:locked/>
    <w:rsid w:val="009D7DD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F1F8B8B7-AE0C-42BA-A062-B224616FE603}"/>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564</Words>
  <Characters>2818</Characters>
  <Application>Microsoft Office Word</Application>
  <DocSecurity>0</DocSecurity>
  <Lines>57</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ST/SG/AC.10/C.3/2024/56</dc:title>
  <dc:subject>2407077</dc:subject>
  <dc:creator>Alicia DORCA-GARCIA</dc:creator>
  <cp:keywords/>
  <dc:description/>
  <cp:lastModifiedBy>Pauline Anne Escalante</cp:lastModifiedBy>
  <cp:revision>2</cp:revision>
  <dcterms:created xsi:type="dcterms:W3CDTF">2024-04-18T12:56:00Z</dcterms:created>
  <dcterms:modified xsi:type="dcterms:W3CDTF">2024-04-18T12:56:00Z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